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热麦点餐微信小程序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发布级工业审计报告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按微信小程序生产上线标准 · 全本地代码审计 · 十维度评分与提升路线图</w:t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审计日期：2026-10-10    审计方式：本地源码 + 编译产物静态审计（未运行云端）</w:t>
      </w:r>
    </w:p>
    <w:p/>
    <w:p>
      <w:pPr>
        <w:pStyle w:val="Heading1"/>
      </w:pPr>
      <w:r>
        <w:rPr>
          <w:rFonts w:ascii="Times New Roman" w:hAnsi="Times New Roman" w:eastAsia="黑体"/>
          <w:b/>
          <w:color w:val="1F3B57"/>
          <w:sz w:val="32"/>
        </w:rPr>
        <w:t>一、执行摘要</w:t>
      </w:r>
    </w:p>
    <w:p>
      <w:r>
        <w:rPr>
          <w:rFonts w:ascii="Times New Roman" w:hAnsi="Times New Roman" w:eastAsia="宋体"/>
          <w:b w:val="0"/>
          <w:sz w:val="22"/>
        </w:rPr>
        <w:t>本次审计以“微信小程序生产发布（上线）”为唯一验收视角，对热麦点餐工程（C 端 uni-app 小程序 29 页、商户端 Vue3 后台 10 模块、uniCloud 阿里云 15 个云函数）执行全量本地代码审计，并对照需求基线文档（Dovo Master Implementation Prompt，Section O 验收清单 21 项）进行功能核验。</w:t>
      </w:r>
    </w:p>
    <w:p>
      <w:r>
        <w:rPr>
          <w:rFonts w:ascii="Times New Roman" w:hAnsi="Times New Roman" w:eastAsia="宋体"/>
          <w:b/>
          <w:sz w:val="22"/>
        </w:rPr>
        <w:t>综合评级：6.6 / 10（C+ 级）——结论：功能完整度与 UI 工程质量显著高于一般外包水平，可进入受限内测；但因存在三项发布阻断级缺陷，当前不具备公开上线条件。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综合评级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6.6/10（加权评分，十维度权重见表 3-1）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定位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可内测（受限用户）· 不可公开上线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发布阻断项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P0-1 订单金额可篡改；P0-2 微信 AppSecret 硬编码于源码；P0-3 无隐私政策/用户协议页面且 manifest appid 未配置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非阻断重大缺陷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云函数服务因 GBs 超限被阿里云停用（慢调用根因未除）；支付云函数鉴权与统一方案不一致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功能基线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Dovo Section O 21 项：18 项 PASS、2 项 FAIL（金额校验/截图即 UI）、1 项 NOT TESTED（真机扫码）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1F3B57"/>
          <w:sz w:val="32"/>
        </w:rPr>
        <w:t>二、审计范围与方法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审计对象（全部本地）：小程序前端 /Users/nicholaszheng/Desktop/热麦最终版/小程序前端（29 页、api/store/config、15 云函数含 uni-id-common/uni-config-center）；管理后台 /Users/nicholaszheng/Desktop/热麦最终版/管理后台（10 个业务模块）；需求基线 /Users/nicholaszheng/Downloads/REMAI_Dovo_Master_Implementation_Prompt.docx（Section O/P）。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审计方法：静态代码审读（证据以“文件:行号”标注）；编译产物核验（unpackage/dist/dev/mp-weixin，含 uniCloud 配置注入完整性）；云端资源计量截图核验（uniCloud 控制台：GBs 1628.75/1000 超限停服、调用 177 次、流量 0.3MB）。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边界声明：未运行任何云端函数、未发起真实支付、未真机扫码；支付回调与并发场景为代码级审查结论，标注“待真机验证”。</w:t>
      </w:r>
    </w:p>
    <w:p>
      <w:pPr>
        <w:pStyle w:val="Heading1"/>
      </w:pPr>
      <w:r>
        <w:rPr>
          <w:rFonts w:ascii="Times New Roman" w:hAnsi="Times New Roman" w:eastAsia="黑体"/>
          <w:b/>
          <w:color w:val="1F3B57"/>
          <w:sz w:val="32"/>
        </w:rPr>
        <w:t>三、评分总览（十维度）</w:t>
      </w:r>
    </w:p>
    <w:p>
      <w:r>
        <w:rPr>
          <w:rFonts w:ascii="Times New Roman" w:hAnsi="Times New Roman" w:eastAsia="宋体"/>
          <w:b w:val="0"/>
          <w:sz w:val="22"/>
        </w:rPr>
        <w:t>评分标尺：9-10 优（可直接发布）；7-8 良（修复个别项后发布）；5-6 中（需整改）；3-4 差（不可发布）；0-2 极差。权重依据发布风险影响面设定（资金/安全/合规类权重最高）。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94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维度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权重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得分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评级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一句话结论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架构与技术选型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8.5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优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分层清晰、API 统一收口、三档环境分离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 功能完整性（Dovo 对照）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良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29 页 + 扫码闭环 + 支付链路全部落地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 支付合规与资金安全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V3 签名/验签/幂等完整，但金额可篡改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 应用安全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差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AppSecret 硬编码、后台默认凭证、MD5 哈希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 数据设计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7.0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良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集合结构合理、字段映射单一收口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 性能与资源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N+1 查询、HTTP 无超时（GBs 超限根因）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 UI/UX 与交互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8.5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优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屏图纸级还原、四态完备、安全区适配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可运维性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环境变量方案规范；无 CI/CD、日志未结构化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 合规与发布就绪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差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无隐私政策页、appid 未配、餐饮资质缺失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 测试与质量保障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8%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静态校验 60/0；无自动化回归、支付未真机</w:t>
            </w:r>
          </w:p>
        </w:tc>
      </w:tr>
    </w:tbl>
    <w:p>
      <w:r>
        <w:rPr>
          <w:rFonts w:ascii="Times New Roman" w:hAnsi="Times New Roman" w:eastAsia="宋体"/>
          <w:b/>
          <w:sz w:val="22"/>
        </w:rPr>
        <w:t>加权总分：8.5×0.10 + 8.0×0.15 + 5.5×0.15 + 4.0×0.15 + 7.0×0.08 + 5.0×0.10 + 8.5×0.10 + 5.5×0.07 + 3.5×0.10 + 5.5×0.08 ≈ 6.56 → 6.6/10。</w:t>
      </w:r>
    </w:p>
    <w:p>
      <w:pPr>
        <w:pStyle w:val="Heading1"/>
      </w:pPr>
      <w:r>
        <w:rPr>
          <w:rFonts w:ascii="Times New Roman" w:hAnsi="Times New Roman" w:eastAsia="黑体"/>
          <w:b/>
          <w:color w:val="1F3B57"/>
          <w:sz w:val="32"/>
        </w:rPr>
        <w:t>四、分维度审计发现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4.1 架构与技术选型（8.5/10）——做得好的部分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统一 API 收口层：api/index.js 承担全部云函数调用、snake_case/camelCase 双向映射（单一收口）、金额字段数值归一、错误统一解包（errCode/errMsg/data）、401 自动清除凭证。工程规范度在同类项目属上乘。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证据：小程序前端/api/index.js（normalize/serialize/callCloud/withTimeout/invoke）。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三档环境分离：dev/staging/prod 独立配置，staging/prod 强制 FALLBACK_MOCK=false，禁止静默假数据，符合生产纪律。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证据：小程序前端/config/env.js 第 57-60 行硬性约束。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状态管理统一：Vuex 全局 store 收敛 token/购物车/桌号/会员，桌号经扫码参数持久化（remai_table_no），扫码点餐闭环状态链完整。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证据：小程序前端/store/index.js（SET_TABLE_NO/LOAD_AUTH/LOGOUT）。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技术栈主流：uni-app Vue3 + Vite + Vuex4 + uniCloud 阿里云；管理后台 Vue3 + Element Plus，前后端分离清晰。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4.2 功能完整性（8.0/10）——对照 Dovo Section O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页面体系：29 个页面、4 个一级 Tab（首页/点餐/取餐/我的），无重复路由；覆盖点餐、结算、取餐追踪、订单历史、会员、优惠券、储值卡、礼品卡、积分商城、签到、发票、地址、评论、品牌活动等完整餐饮会员体系。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扫码点餐闭环（本轮新增）已贯通：后台生成桌码（uniCloud.wxacode）→ 首页 onLoad 解析 table_no → 全局持久化 → 结算页展示“桌号 X 号桌”→ 订单落库 table_no → 后台订单列表展示桌号列。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证据：QRcode/index.js generateQRCode；pages/index/index.vue onLoad；pages/pay/pay.vue 第 23 行；order/index.js 第 52 行；管理后台/src/pages/order/list.vue 桌号列。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支付双通道：微信支付 V3（JSAPI）+ 余额支付，均带库存校验、积分赠送、消费流水；前端微信支付成功后轮询回调确认（confirmOrderPaid 兜底）。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管理后台十模块齐备：数据看板、商品/分类、订单、会员、积分、优惠券、储值卡、轮播、桌码、门店设置，均已连真实云端数据。</w:t>
      </w:r>
    </w:p>
    <w:p>
      <w:r>
        <w:rPr>
          <w:rFonts w:ascii="Times New Roman" w:hAnsi="Times New Roman" w:eastAsia="宋体"/>
          <w:b w:val="0"/>
          <w:sz w:val="22"/>
        </w:rPr>
        <w:t>对照 Dovo Section O 21 项逐项结论见第六章。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4.3 支付合规与资金安全（5.5/10）</w:t>
      </w:r>
    </w:p>
    <w:p>
      <w:r>
        <w:rPr>
          <w:rFonts w:ascii="Times New Roman" w:hAnsi="Times New Roman" w:eastAsia="宋体"/>
          <w:b/>
          <w:sz w:val="22"/>
        </w:rPr>
        <w:t>做得好的部分：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微信支付 API V3 实现完整：RSA-SHA256 签名、回调验签（平台公钥+公钥 ID 比对）、AES-256-GCM 解密、金额核对、订单状态幂等（已结算不重复处理）、库存扣减与积分赠送幂等标记（inventory_deducted）。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证据：pay/index.js（signWithPrivateKey/buildAuthorizationHeader/verifyNotifySignature/decryptResource/settlePaidOrder）。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敏感配置全部走环境变量（WXPAY_MCH_ID 等 7 项），源码零商户密钥。</w:t>
      </w:r>
    </w:p>
    <w:p>
      <w:r>
        <w:rPr>
          <w:rFonts w:ascii="Times New Roman" w:hAnsi="Times New Roman" w:eastAsia="宋体"/>
          <w:b/>
          <w:sz w:val="22"/>
        </w:rPr>
        <w:t>重大缺陷：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订单金额无服务端重算（高危）：order 云函数 createOrder 直接采用前端传入 total_price 入库，未按 goods_list 单价×数量重算。攻击者可构造 total_price=0.01 的订单并通过支付（pay 的金额核对比较的是订单内金额与微信实付，二者一致即通过）——等价于“1 分钱买全单”。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证据：order/index.js 第 34 行 total_price 直写；pay/index.js settlePaidOrder 金额核对基于订单值。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支付鉴权与统一方案不一致：member/order/cart/coupon/card/address/points 七函数已统一 uni-id-common checkToken(event.uniIdToken)，但 pay 云函数仍用 uniCloud.auth().getToken()，在自定义 loginByWeixin 登录链路下能否取到 uid 存疑，存在“已登录却无法支付”或鉴权旁路的隐患。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证据：pay/index.js 第 438 行。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微信 API 调用无超时：uniCloud.httpclient 未设 timeout，网络异常时函数挂起至平台超时——既是支付体验隐患，也是 GBs 资源爆表的重要嫌疑源。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证据：pay/index.js 第 129 行；uni-id/index.js 第 52 行。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4.4 应用安全（4.0/10）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高危：微信小程序 AppSecret 硬编码于云函数源码 wx.local.json（真实值），一旦源码仓库/产物泄露，可冒用登录、调用微信接口。正确做法：仅存环境变量/uni-config-center 云端，并立即轮换。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证据：uniCloud-aliyun/cloudfunctions/uni-id/wx.local.json（appsecret 明文）。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高危：管理后台默认凭证与签名密钥硬编码于 admin/index.js（ADMIN_PASSWORD_HASH、ADMIN_TOKEN_SECRET 均有默认值），未配置环境变量时使用默认值，存在默认口令与 token 伪造风险。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证据：admin/index.js 第 20-26 行。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中危：后台密码采用 MD5 哈希（无盐迭代），离线破解成本低；建议换 bcrypt/scrypt 并强制环境变量配置（无默认值）。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证据：admin/index.js 第 72 行 passwordHash 比对。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低危：App.vue 保留 console.log 调试输出；管理后台 token 存本地 storage（H5 场景 XSS 风险面）。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4.5 数据设计（7.0/10）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集合划分合理（orders/order-goods/goods/goods-category/banners/coupons/cards/points-log/recharge-log/QRcode 等 17 表），订单-订单商品主从结构规范。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前后端字段命名转换单一收口（api/index.js），金额字段数值归一，避免重复映射漂移。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数据治理遗留：db_init 与 seed 双套商品数据共存，虽按读取层去重策略处理（先 category 白名单、后商品 name 去重并优先 remai- 图），但同名单品双份记录属于脏数据残留，运营端编辑时存在错改风险。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证据：goods/index.js getMenuData 去重逻辑；管理后台商品列表 24 条（12+12）。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4.6 性能与资源（5.0/10）——GBs 超限根因分析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N+1 查询普遍：order getOrders/getOrderDetail 逐订单查 order-goods；admin getOrders 同样逐单查；pay 库存校验/扣减/积分按商品逐条查改。订单量大时延迟与读操作成倍增长。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云端慢调用未被前端取消：前端 withTimeout 15s 超时后仅前端放弃，云端函数仍继续执行至平台超时——超时时间全部计入 GBs。</w:t>
      </w:r>
    </w:p>
    <w:p>
      <w:r>
        <w:rPr>
          <w:rFonts w:ascii="Times New Roman" w:hAnsi="Times New Roman" w:eastAsia="宋体"/>
          <w:b w:val="0"/>
          <w:i/>
          <w:color w:val="666666"/>
          <w:sz w:val="19"/>
        </w:rPr>
        <w:t>证据：api/index.js 第 148 行 withTimeout(env.timeout)；env.js timeout=15000。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GBs 计量实证：资源周期内调用仅 177 次，GBs 却达 1628.75（超限 62% 触发服务停用），折算平均 9.2 GBs/次（512MB 内存≈18 秒/次）——正常应毫秒级，确认存在长尾慢调用，微信 API 类函数（pay/uni-id/QRcode wxacode）为主要嫌疑。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优化方向：全部外部 HTTP 显式设 timeout（3-5s）；支付/库存函数批量读改；关闭自动热重载降低调试期调用量。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4.7 UI/UX 与交互（8.5/10）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8 屏按参考图纸逐屏还原（首页 hero/金刚区/今日推荐、点餐左分类右商品、结算购物车、取餐追踪器、黑金会员卡、订单卡五状态 tab、登录、我的聚合），视觉层级与品牌一致性高。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四态完备：加载/空/错误/数据态由统一 API 层 + 页面模板覆盖；登录、点餐、结算、取餐、订单、会员主流程回归通过。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安全区与固定操作条适配、tabBar 4 项固定、响应式覆盖 iPhone 12-18 Pro 级逻辑视口（Dovo 要求项）。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待改进：部分页面（品牌/活动/帮助中心）为功能占位态，发布前需补内容或下线入口。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4.8 可运维性（5.5/10）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环境变量清单化（13+ 项，含 ADMIN_*/WX_*/WXPAY_*/SEED_ENABLED），README 有 7 步部署说明与工程报告文档。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阿里云报警规则已启用（资源用量超限自动告警——本次停服即由报警捕获）。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缺失：无 CI/CD 流水线；无结构化日志与错误上报（前端/云端仅 console）；无监控看板（调用量/错误率/耗时）；云函数版本管理与回滚依赖手工。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4.9 合规与发布就绪（3.5/10）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阻断：无隐私政策/用户协议页面，未配置小程序后台“用户隐私保护指引”——微信审核强制项。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阻断：manifest.json mp-weixin.appid 为 null，发布须绑定真实小程序 AppID（当前 project.config.json 为测试号 wxd608b92fed6a3f92）。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阻断：餐饮类目上线需营业执照、食品经营许可证等资质上传；商户号需与小程序主体一致。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合规缺口：urlCheck=false（开发设置，发布须关闭）；manifest App 端权限清单过度（READ_CONTACTS/CALL_PHONE/RECORD_AUDIO 等，如打包 App 必须收敛）；未做内容安全/关键词过滤。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4.10 测试与质量保障（5.5/10）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已有资产：verify-plan.mjs（60/0）、verify-wechat-entry.mjs（5/5）、qa-results 目录、管理后台全页面真机浏览器自测记录、8 屏回归记录。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缺口：无自动化端到端回归（uni-automator 已引入未落地）；支付回调/并发/金额篡改/权限场景未覆盖；未在真机扫码与真实商户环境验证；回归结论依赖人工。</w:t>
      </w:r>
    </w:p>
    <w:p>
      <w:pPr>
        <w:pStyle w:val="Heading1"/>
      </w:pPr>
      <w:r>
        <w:rPr>
          <w:rFonts w:ascii="Times New Roman" w:hAnsi="Times New Roman" w:eastAsia="黑体"/>
          <w:b/>
          <w:color w:val="1F3B57"/>
          <w:sz w:val="32"/>
        </w:rPr>
        <w:t>五、高危发现详解（攻击链还原）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5.1 订单金额篡改链（P0）</w:t>
      </w:r>
    </w:p>
    <w:p>
      <w:r>
        <w:rPr>
          <w:rFonts w:ascii="Times New Roman" w:hAnsi="Times New Roman" w:eastAsia="宋体"/>
          <w:b w:val="0"/>
          <w:sz w:val="22"/>
        </w:rPr>
        <w:t>步骤：攻击者登录后构造下单请求，将 goods_list 置为真实商品、total_price 改为 0.01 → order 云函数不做服务端计价，直接入库 total_price=0.01 → 前端拉起微信支付 0.01 元并成功 → 回调 settlePaidOrder 以订单内金额核对（0.01=0.01 通过）→ 订单置 paid、库存照扣、积分照送。</w:t>
      </w:r>
    </w:p>
    <w:p>
      <w:r>
        <w:rPr>
          <w:rFonts w:ascii="Times New Roman" w:hAnsi="Times New Roman" w:eastAsia="宋体"/>
          <w:b/>
          <w:sz w:val="22"/>
        </w:rPr>
        <w:t>修复：createOrder 必须按 goods_list 从 goods 集合读取单价×数量重算总价，并对 packing_fee/delivery_fee 服务端定价；前端金额仅作展示。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5.2 AppSecret 泄露链（P0）</w:t>
      </w:r>
    </w:p>
    <w:p>
      <w:r>
        <w:rPr>
          <w:rFonts w:ascii="Times New Roman" w:hAnsi="Times New Roman" w:eastAsia="宋体"/>
          <w:b w:val="0"/>
          <w:sz w:val="22"/>
        </w:rPr>
        <w:t>wx.local.json 含明文 appsecret，随源码分发；且 uni-id 云函数读取顺序为 环境变量→uni-config-center→wx.local.json，即当前真实 secret 在云端生效。泄露后果：伪造 jscode2session 登录任意 openid、调用微信开放接口。</w:t>
      </w:r>
    </w:p>
    <w:p>
      <w:r>
        <w:rPr>
          <w:rFonts w:ascii="Times New Roman" w:hAnsi="Times New Roman" w:eastAsia="宋体"/>
          <w:b/>
          <w:sz w:val="22"/>
        </w:rPr>
        <w:t>修复：从源码移除该文件（改用云端环境变量 WX_APPID/WX_APPSECRET），并到微信公众平台重置 AppSecret；将 uni-id 云函数依赖收敛为仅环境变量。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5.3 云函数服务停用链（P0/P1）</w:t>
      </w:r>
    </w:p>
    <w:p>
      <w:r>
        <w:rPr>
          <w:rFonts w:ascii="Times New Roman" w:hAnsi="Times New Roman" w:eastAsia="宋体"/>
          <w:b w:val="0"/>
          <w:sz w:val="22"/>
        </w:rPr>
        <w:t>链路：外部 HTTP 无超时 → 微信 API 类函数长挂 → 单次执行 10-60 秒 → GBs 累计超 1000 → 阿里云停用云函数服务 → 全端请求 resource exhausted。</w:t>
      </w:r>
    </w:p>
    <w:p>
      <w:r>
        <w:rPr>
          <w:rFonts w:ascii="Times New Roman" w:hAnsi="Times New Roman" w:eastAsia="宋体"/>
          <w:b/>
          <w:sz w:val="22"/>
        </w:rPr>
        <w:t>修复：所有 uniCloud.httpclient 显式 timeout（3-5s）；修复后免费版 GBs 月用量预计回落至限额 30% 以内。</w:t>
      </w:r>
    </w:p>
    <w:p>
      <w:pPr>
        <w:pStyle w:val="Heading1"/>
      </w:pPr>
      <w:r>
        <w:rPr>
          <w:rFonts w:ascii="Times New Roman" w:hAnsi="Times New Roman" w:eastAsia="黑体"/>
          <w:b/>
          <w:color w:val="1F3B57"/>
          <w:sz w:val="32"/>
        </w:rPr>
        <w:t>六、Dovo Section O 验收清单对照（21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#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验收项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证据/说明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单一权威工程并记录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热麦最终版/（唯一工程）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无重复首页/点餐/取餐/我的路由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pages.json 29 页无重复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恰为 4 个一级 Tab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首页/点餐/取餐/我的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首页贴参考构图与图像层级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图纸级重绘（任务 10）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点餐页贴分类/商品层级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左分类右商品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购物车数量控制与合计可用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store SET_CART/合计 getter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结算用真实数据与真实计价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FAIL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金额无服务端重算（5.1）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取餐支持无单/进行中状态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take-foods 双态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我的页聚合会员/账户功能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mine 黑金卡聚合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订单历史用真实记录与状态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order getOrders 真实落库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活动视觉复用既有目标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brand 页复用既有设计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图片-商品映射正确保留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remai- 本地图映射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无扁平截图/Mock 当 UI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FAIL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H5 dev 存在模拟支付路径（限 dev）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未编辑 dist/build 产物为源码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源码唯一权威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无多余路由/面板/重复组件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29 页均具业务用途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iPhone 12-18 Pro 逻辑视口可用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响应式回归通过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安全区/微信原生栏/固定操作不重叠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tabBar 与安全区适配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登录/点餐/购物车/结算/取餐/会员/订单回归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管理后台+8 屏回归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19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截图来自真实运行小程序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微信开发者工具实跑截图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未测项与遗留问题诚实列出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本报告第七章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报告含 P 节 10 项要素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见第七章</w:t>
            </w:r>
          </w:p>
        </w:tc>
      </w:tr>
    </w:tbl>
    <w:p>
      <w:r>
        <w:rPr>
          <w:rFonts w:ascii="Times New Roman" w:hAnsi="Times New Roman" w:eastAsia="宋体"/>
          <w:b/>
          <w:sz w:val="22"/>
        </w:rPr>
        <w:t>结论：18 PASS / 2 FAIL / 1 项（真机扫码与支付）归入 NOT TESTED（未运行云端）。</w:t>
      </w:r>
    </w:p>
    <w:p>
      <w:pPr>
        <w:pStyle w:val="Heading1"/>
      </w:pPr>
      <w:r>
        <w:rPr>
          <w:rFonts w:ascii="Times New Roman" w:hAnsi="Times New Roman" w:eastAsia="黑体"/>
          <w:b/>
          <w:color w:val="1F3B57"/>
          <w:sz w:val="32"/>
        </w:rPr>
        <w:t>七、提升路线图（P0 阻断 / P1 资金安全 / P2 质量工程）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P0 — 发布阻断（上线前必须完成）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#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动作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预期收益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P0-1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order 云函数服务端金额重算（goods_list 单价×数量 + 服务端计费 packing/delivery）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封堵 1 分钱买全单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P0-2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wx.local.json 移除源码 + 微信公众平台重置 AppSecret + 环境变量接管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消除凭证泄露面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P0-3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新增隐私政策/用户协议页 + 小程序后台隐私指引配置 + manifest 绑定真实 appid + 关闭 urlCheck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通过微信审核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P0-4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全部外部 HTTP 显式 timeout(3-5s)，恢复被停用的云函数服务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GBs 回落，服务可用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P1 — 资金与安全加固（内测期完成）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pay 云函数鉴权统一为 uni-id-common checkToken(event.uniIdToken)，与其余七函数一致。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admin 云函数凭证强制环境变量（无默认值），密码哈希升级 bcrypt；登录加验证码与限流。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库存扣减加原子更新（db.command.inc 条件更新）防并发超卖；订单创建与支付加幂等键。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下单/支付接口加频率限制与风控（单用户单日下单上限）。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管理后台权限模型：默认管理员账号收敛为最小集，审计日志落库。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P2 — 质量与运维工程（内测后迭代）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N+1 批量改写（order/admin/pay 逐条查改合并为 where in / 批量更新）。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uni-automator 落地自动化端到端回归（下单-支付-回调-落账-取餐全链路）。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结构化日志 + 错误上报（uni统计/自建），监控看板（调用量/耗时/错误率）。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CI/CD：git 触发 → 云函数上传 → 编译 → 自动回归 → 提审包。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运营治理：db_init 与 seed 双套数据合并去重，建立商品主数据唯一约束。</w:t>
      </w:r>
    </w:p>
    <w:p>
      <w:pPr>
        <w:pStyle w:val="Heading1"/>
      </w:pPr>
      <w:r>
        <w:rPr>
          <w:rFonts w:ascii="Times New Roman" w:hAnsi="Times New Roman" w:eastAsia="黑体"/>
          <w:b/>
          <w:color w:val="1F3B57"/>
          <w:sz w:val="32"/>
        </w:rPr>
        <w:t>八、附录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8.1 评分权重与口径</w:t>
      </w:r>
    </w:p>
    <w:p>
      <w:r>
        <w:rPr>
          <w:rFonts w:ascii="Times New Roman" w:hAnsi="Times New Roman" w:eastAsia="宋体"/>
          <w:b w:val="0"/>
          <w:sz w:val="22"/>
        </w:rPr>
        <w:t>权重依据发布风险影响面设定：资金安全（支付+安全=30%）、合规（10%）、功能（15%）、性能（10%）为主权重；加权公式见第三章。评分基于静态审读，未包含真实支付/真机/压测结果。</w:t>
      </w:r>
    </w:p>
    <w:p>
      <w:pPr>
        <w:pStyle w:val="Heading2"/>
      </w:pPr>
      <w:r>
        <w:rPr>
          <w:rFonts w:ascii="Times New Roman" w:hAnsi="Times New Roman" w:eastAsia="黑体"/>
          <w:b/>
          <w:color w:val="2E557A"/>
          <w:sz w:val="26"/>
        </w:rPr>
        <w:t>8.2 证据索引（文件:行号）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api/index.js（统一收口/超时/401 清理）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config/env.js:57-60（prod 禁 mock）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store/index.js（token/桌号/购物车持久化）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pay/index.js:85-172（V3 签名/下单）、175-318（验签/解密/幂等落账）、438（auth().getToken）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order/index.js:27-60（createOrder 金额直写）、83-110（getOrders N+1）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uni-id/index.js:39-75（jscode2session 无 timeout）、148-157（createToken）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uni-id/wx.local.json（明文 appsecret）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admin/index.js:20-26（默认凭证）、72（MD5 比对）、main（全 action 鉴权）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goods/index.js:42-62（name 去重 + 字段精简）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QRcode/index.js（wxacode 生成 + 落库）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管理后台/src/utils/api.js（admin_token data 通道）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管理后台/src/pages/order/list.vue（桌号列）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manifest.json（mp-weixin.appid=null；App 权限过度）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pages.json（29 页/4 tab）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README.md（7 步部署/13 项环境变量）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云端计量截图：GBs 1628.75/1000、调用 177 次、报警 02:02:55 停服</w:t>
      </w:r>
    </w:p>
    <w:p>
      <w:r>
        <w:rPr>
          <w:rFonts w:ascii="Times New Roman" w:hAnsi="Times New Roman" w:eastAsia="宋体"/>
          <w:b w:val="0"/>
          <w:sz w:val="22"/>
        </w:rPr>
      </w:r>
    </w:p>
    <w:p>
      <w:r>
        <w:rPr>
          <w:rFonts w:ascii="Times New Roman" w:hAnsi="Times New Roman" w:eastAsia="宋体"/>
          <w:b/>
          <w:sz w:val="22"/>
        </w:rPr>
        <w:t>—— 报告完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