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7CD88" w14:textId="2BFEAA26" w:rsidR="00C03C9F" w:rsidRPr="00C03C9F" w:rsidRDefault="00D76F40" w:rsidP="00C2119B">
      <w:pPr>
        <w:jc w:val="both"/>
        <w:rPr>
          <w:b/>
          <w:bCs/>
        </w:rPr>
      </w:pPr>
      <w:r>
        <w:rPr>
          <w:b/>
          <w:bCs/>
        </w:rPr>
        <w:t>P</w:t>
      </w:r>
      <w:r w:rsidR="00C03C9F" w:rsidRPr="00C03C9F">
        <w:rPr>
          <w:b/>
          <w:bCs/>
        </w:rPr>
        <w:t>ráctica de Aprendizaje: Modelado de un Semáforo</w:t>
      </w:r>
    </w:p>
    <w:p w14:paraId="50F4CD32" w14:textId="77777777" w:rsidR="00C03C9F" w:rsidRPr="00C03C9F" w:rsidRDefault="00C03C9F" w:rsidP="00C2119B">
      <w:pPr>
        <w:jc w:val="both"/>
        <w:rPr>
          <w:b/>
          <w:bCs/>
        </w:rPr>
      </w:pPr>
      <w:r w:rsidRPr="00C03C9F">
        <w:rPr>
          <w:b/>
          <w:bCs/>
        </w:rPr>
        <w:t>Ejercicio:</w:t>
      </w:r>
    </w:p>
    <w:p w14:paraId="5A70DB7E" w14:textId="77777777" w:rsidR="00C03C9F" w:rsidRPr="00C03C9F" w:rsidRDefault="00C03C9F" w:rsidP="00C2119B">
      <w:pPr>
        <w:jc w:val="both"/>
      </w:pPr>
      <w:r w:rsidRPr="00C03C9F">
        <w:t xml:space="preserve">Modelado, Atributos Estáticos y Comportamiento Básico de la Clase </w:t>
      </w:r>
      <w:proofErr w:type="spellStart"/>
      <w:r w:rsidRPr="00C03C9F">
        <w:t>Semaforo</w:t>
      </w:r>
      <w:proofErr w:type="spellEnd"/>
    </w:p>
    <w:p w14:paraId="36A152EE" w14:textId="77777777" w:rsidR="00C03C9F" w:rsidRPr="00C03C9F" w:rsidRDefault="00C03C9F" w:rsidP="00C2119B">
      <w:pPr>
        <w:jc w:val="both"/>
        <w:rPr>
          <w:b/>
          <w:bCs/>
        </w:rPr>
      </w:pPr>
      <w:r w:rsidRPr="00C03C9F">
        <w:rPr>
          <w:b/>
          <w:bCs/>
        </w:rPr>
        <w:t>Descripción:</w:t>
      </w:r>
    </w:p>
    <w:p w14:paraId="65F74C5A" w14:textId="77777777" w:rsidR="00C03C9F" w:rsidRPr="00C03C9F" w:rsidRDefault="00C03C9F" w:rsidP="00C2119B">
      <w:pPr>
        <w:jc w:val="both"/>
      </w:pPr>
      <w:r w:rsidRPr="00C03C9F">
        <w:t xml:space="preserve">El objetivo de este ejercicio es aplicar el </w:t>
      </w:r>
      <w:r w:rsidRPr="00C03C9F">
        <w:rPr>
          <w:b/>
          <w:bCs/>
        </w:rPr>
        <w:t>encapsulamiento</w:t>
      </w:r>
      <w:r w:rsidRPr="00C03C9F">
        <w:t xml:space="preserve"> para gestionar el estado de un semáforo (rojo, amarillo, verde) y utilizar atributos de clase (</w:t>
      </w:r>
      <w:proofErr w:type="spellStart"/>
      <w:r w:rsidRPr="00C03C9F">
        <w:t>static</w:t>
      </w:r>
      <w:proofErr w:type="spellEnd"/>
      <w:r w:rsidRPr="00C03C9F">
        <w:t>) para representar datos comunes a todos los semáforos, como el ciclo de duración total.</w:t>
      </w:r>
    </w:p>
    <w:p w14:paraId="5B38F501" w14:textId="77777777" w:rsidR="00C03C9F" w:rsidRPr="00C03C9F" w:rsidRDefault="00C03C9F" w:rsidP="00C2119B">
      <w:pPr>
        <w:jc w:val="both"/>
        <w:rPr>
          <w:b/>
          <w:bCs/>
        </w:rPr>
      </w:pPr>
      <w:r w:rsidRPr="00C03C9F">
        <w:rPr>
          <w:b/>
          <w:bCs/>
        </w:rPr>
        <w:t>Instrucciones:</w:t>
      </w:r>
    </w:p>
    <w:p w14:paraId="331C1F2D" w14:textId="77777777" w:rsidR="00C03C9F" w:rsidRPr="00C03C9F" w:rsidRDefault="00C03C9F" w:rsidP="00C2119B">
      <w:pPr>
        <w:jc w:val="both"/>
        <w:rPr>
          <w:b/>
          <w:bCs/>
        </w:rPr>
      </w:pPr>
      <w:r w:rsidRPr="00C03C9F">
        <w:rPr>
          <w:b/>
          <w:bCs/>
        </w:rPr>
        <w:t>1. Declaración de la Clase y Encapsulamiento</w:t>
      </w:r>
    </w:p>
    <w:p w14:paraId="58E4C5D5" w14:textId="77777777" w:rsidR="00C03C9F" w:rsidRPr="00C03C9F" w:rsidRDefault="00C03C9F" w:rsidP="00C2119B">
      <w:pPr>
        <w:numPr>
          <w:ilvl w:val="0"/>
          <w:numId w:val="1"/>
        </w:numPr>
        <w:jc w:val="both"/>
      </w:pPr>
      <w:r w:rsidRPr="00C03C9F">
        <w:t xml:space="preserve">Crea una clase llamada </w:t>
      </w:r>
      <w:proofErr w:type="spellStart"/>
      <w:r w:rsidRPr="00C03C9F">
        <w:rPr>
          <w:b/>
          <w:bCs/>
        </w:rPr>
        <w:t>Semaforo</w:t>
      </w:r>
      <w:proofErr w:type="spellEnd"/>
      <w:r w:rsidRPr="00C03C9F">
        <w:t>.</w:t>
      </w:r>
    </w:p>
    <w:p w14:paraId="5B8656F7" w14:textId="77777777" w:rsidR="00C03C9F" w:rsidRPr="00C03C9F" w:rsidRDefault="00C03C9F" w:rsidP="00C2119B">
      <w:pPr>
        <w:numPr>
          <w:ilvl w:val="0"/>
          <w:numId w:val="1"/>
        </w:numPr>
        <w:jc w:val="both"/>
      </w:pPr>
      <w:r w:rsidRPr="00C03C9F">
        <w:t xml:space="preserve">Declara un atributo de instancia </w:t>
      </w:r>
      <w:r w:rsidRPr="00C03C9F">
        <w:rPr>
          <w:b/>
          <w:bCs/>
        </w:rPr>
        <w:t>privado (</w:t>
      </w:r>
      <w:proofErr w:type="spellStart"/>
      <w:r w:rsidRPr="00C03C9F">
        <w:rPr>
          <w:b/>
          <w:bCs/>
        </w:rPr>
        <w:t>private</w:t>
      </w:r>
      <w:proofErr w:type="spellEnd"/>
      <w:r w:rsidRPr="00C03C9F">
        <w:rPr>
          <w:b/>
          <w:bCs/>
        </w:rPr>
        <w:t>)</w:t>
      </w:r>
      <w:r w:rsidRPr="00C03C9F">
        <w:t xml:space="preserve"> llamado </w:t>
      </w:r>
      <w:proofErr w:type="spellStart"/>
      <w:r w:rsidRPr="00C03C9F">
        <w:rPr>
          <w:b/>
          <w:bCs/>
        </w:rPr>
        <w:t>estadoActual</w:t>
      </w:r>
      <w:proofErr w:type="spellEnd"/>
      <w:r w:rsidRPr="00C03C9F">
        <w:t xml:space="preserve"> (Cadena) para almacenar el color actual ("ROJO", "AMARILLO", "VERDE").</w:t>
      </w:r>
    </w:p>
    <w:p w14:paraId="4BC332B9" w14:textId="77777777" w:rsidR="00C03C9F" w:rsidRPr="00C03C9F" w:rsidRDefault="00C03C9F" w:rsidP="00C2119B">
      <w:pPr>
        <w:numPr>
          <w:ilvl w:val="0"/>
          <w:numId w:val="1"/>
        </w:numPr>
        <w:jc w:val="both"/>
      </w:pPr>
      <w:r w:rsidRPr="00C03C9F">
        <w:t xml:space="preserve">Declara un atributo de instancia </w:t>
      </w:r>
      <w:r w:rsidRPr="00C03C9F">
        <w:rPr>
          <w:b/>
          <w:bCs/>
        </w:rPr>
        <w:t>privado</w:t>
      </w:r>
      <w:r w:rsidRPr="00C03C9F">
        <w:t xml:space="preserve"> llamado </w:t>
      </w:r>
      <w:proofErr w:type="spellStart"/>
      <w:r w:rsidRPr="00C03C9F">
        <w:rPr>
          <w:b/>
          <w:bCs/>
        </w:rPr>
        <w:t>idSemaforo</w:t>
      </w:r>
      <w:proofErr w:type="spellEnd"/>
      <w:r w:rsidRPr="00C03C9F">
        <w:t xml:space="preserve"> (Entero) para identificar a cada semáforo.</w:t>
      </w:r>
    </w:p>
    <w:p w14:paraId="1A7DB9C0" w14:textId="77777777" w:rsidR="00C03C9F" w:rsidRPr="00C03C9F" w:rsidRDefault="00C03C9F" w:rsidP="00C2119B">
      <w:pPr>
        <w:jc w:val="both"/>
        <w:rPr>
          <w:b/>
          <w:bCs/>
        </w:rPr>
      </w:pPr>
      <w:r w:rsidRPr="00C03C9F">
        <w:rPr>
          <w:b/>
          <w:bCs/>
        </w:rPr>
        <w:t>2. Miembros de Clase (</w:t>
      </w:r>
      <w:proofErr w:type="spellStart"/>
      <w:r w:rsidRPr="00C03C9F">
        <w:rPr>
          <w:b/>
          <w:bCs/>
        </w:rPr>
        <w:t>static</w:t>
      </w:r>
      <w:proofErr w:type="spellEnd"/>
      <w:r w:rsidRPr="00C03C9F">
        <w:rPr>
          <w:b/>
          <w:bCs/>
        </w:rPr>
        <w:t>)</w:t>
      </w:r>
    </w:p>
    <w:p w14:paraId="644BCCB8" w14:textId="77777777" w:rsidR="00C03C9F" w:rsidRPr="00C03C9F" w:rsidRDefault="00C03C9F" w:rsidP="00C2119B">
      <w:pPr>
        <w:numPr>
          <w:ilvl w:val="0"/>
          <w:numId w:val="2"/>
        </w:numPr>
        <w:jc w:val="both"/>
      </w:pPr>
      <w:r w:rsidRPr="00C03C9F">
        <w:t xml:space="preserve">Declara un atributo de clase </w:t>
      </w:r>
      <w:r w:rsidRPr="00C03C9F">
        <w:rPr>
          <w:b/>
          <w:bCs/>
        </w:rPr>
        <w:t>estático y final</w:t>
      </w:r>
      <w:r w:rsidRPr="00C03C9F">
        <w:t xml:space="preserve"> llamado </w:t>
      </w:r>
      <w:r w:rsidRPr="00C03C9F">
        <w:rPr>
          <w:b/>
          <w:bCs/>
        </w:rPr>
        <w:t>TIEMPO_TOTAL_CICLO</w:t>
      </w:r>
      <w:r w:rsidRPr="00C03C9F">
        <w:t xml:space="preserve"> (Entero), inicialízalo con el valor </w:t>
      </w:r>
      <w:r w:rsidRPr="00C03C9F">
        <w:rPr>
          <w:b/>
          <w:bCs/>
        </w:rPr>
        <w:t>60</w:t>
      </w:r>
      <w:r w:rsidRPr="00C03C9F">
        <w:t>. Este tiempo es común para todos los semáforos.</w:t>
      </w:r>
    </w:p>
    <w:p w14:paraId="4AF9A41B" w14:textId="77777777" w:rsidR="00C03C9F" w:rsidRPr="00C03C9F" w:rsidRDefault="00C03C9F" w:rsidP="00C2119B">
      <w:pPr>
        <w:numPr>
          <w:ilvl w:val="0"/>
          <w:numId w:val="2"/>
        </w:numPr>
        <w:jc w:val="both"/>
      </w:pPr>
      <w:r w:rsidRPr="00C03C9F">
        <w:t xml:space="preserve">Declara un atributo de clase </w:t>
      </w:r>
      <w:r w:rsidRPr="00C03C9F">
        <w:rPr>
          <w:b/>
          <w:bCs/>
        </w:rPr>
        <w:t>estático</w:t>
      </w:r>
      <w:r w:rsidRPr="00C03C9F">
        <w:t xml:space="preserve"> llamado </w:t>
      </w:r>
      <w:proofErr w:type="spellStart"/>
      <w:r w:rsidRPr="00C03C9F">
        <w:rPr>
          <w:b/>
          <w:bCs/>
        </w:rPr>
        <w:t>contadorSemaforos</w:t>
      </w:r>
      <w:proofErr w:type="spellEnd"/>
      <w:r w:rsidRPr="00C03C9F">
        <w:t xml:space="preserve"> (Entero), inicializado en </w:t>
      </w:r>
      <w:r w:rsidRPr="00C03C9F">
        <w:rPr>
          <w:b/>
          <w:bCs/>
        </w:rPr>
        <w:t>0</w:t>
      </w:r>
      <w:r w:rsidRPr="00C03C9F">
        <w:t>.</w:t>
      </w:r>
    </w:p>
    <w:p w14:paraId="661983E9" w14:textId="77777777" w:rsidR="00C03C9F" w:rsidRPr="00C03C9F" w:rsidRDefault="00C03C9F" w:rsidP="00C2119B">
      <w:pPr>
        <w:jc w:val="both"/>
        <w:rPr>
          <w:b/>
          <w:bCs/>
        </w:rPr>
      </w:pPr>
      <w:r w:rsidRPr="00C03C9F">
        <w:rPr>
          <w:b/>
          <w:bCs/>
        </w:rPr>
        <w:t xml:space="preserve">3. Constructor y Asignación de </w:t>
      </w:r>
      <w:proofErr w:type="spellStart"/>
      <w:r w:rsidRPr="00C03C9F">
        <w:rPr>
          <w:b/>
          <w:bCs/>
        </w:rPr>
        <w:t>IDs</w:t>
      </w:r>
      <w:proofErr w:type="spellEnd"/>
    </w:p>
    <w:p w14:paraId="7BE67541" w14:textId="77777777" w:rsidR="00C03C9F" w:rsidRPr="00C03C9F" w:rsidRDefault="00C03C9F" w:rsidP="00C2119B">
      <w:pPr>
        <w:numPr>
          <w:ilvl w:val="0"/>
          <w:numId w:val="3"/>
        </w:numPr>
        <w:jc w:val="both"/>
      </w:pPr>
      <w:r w:rsidRPr="00C03C9F">
        <w:t xml:space="preserve">Crea un </w:t>
      </w:r>
      <w:r w:rsidRPr="00C03C9F">
        <w:rPr>
          <w:b/>
          <w:bCs/>
        </w:rPr>
        <w:t>constructor público</w:t>
      </w:r>
      <w:r w:rsidRPr="00C03C9F">
        <w:t xml:space="preserve"> que no reciba argumentos.</w:t>
      </w:r>
    </w:p>
    <w:p w14:paraId="532D493B" w14:textId="77777777" w:rsidR="00C03C9F" w:rsidRPr="00C03C9F" w:rsidRDefault="00C03C9F" w:rsidP="00C2119B">
      <w:pPr>
        <w:numPr>
          <w:ilvl w:val="0"/>
          <w:numId w:val="3"/>
        </w:numPr>
        <w:jc w:val="both"/>
      </w:pPr>
      <w:r w:rsidRPr="00C03C9F">
        <w:t xml:space="preserve">Dentro del constructor, </w:t>
      </w:r>
      <w:r w:rsidRPr="00C03C9F">
        <w:rPr>
          <w:b/>
          <w:bCs/>
        </w:rPr>
        <w:t>incrementa</w:t>
      </w:r>
      <w:r w:rsidRPr="00C03C9F">
        <w:t xml:space="preserve"> el </w:t>
      </w:r>
      <w:proofErr w:type="spellStart"/>
      <w:r w:rsidRPr="00C03C9F">
        <w:t>contadorSemaforos</w:t>
      </w:r>
      <w:proofErr w:type="spellEnd"/>
      <w:r w:rsidRPr="00C03C9F">
        <w:t>.</w:t>
      </w:r>
    </w:p>
    <w:p w14:paraId="0B5F37C6" w14:textId="77777777" w:rsidR="00C03C9F" w:rsidRPr="00C03C9F" w:rsidRDefault="00C03C9F" w:rsidP="00C2119B">
      <w:pPr>
        <w:numPr>
          <w:ilvl w:val="0"/>
          <w:numId w:val="3"/>
        </w:numPr>
        <w:jc w:val="both"/>
      </w:pPr>
      <w:r w:rsidRPr="00C03C9F">
        <w:t xml:space="preserve">Asigna el valor actual de </w:t>
      </w:r>
      <w:proofErr w:type="spellStart"/>
      <w:r w:rsidRPr="00C03C9F">
        <w:t>contadorSemaforos</w:t>
      </w:r>
      <w:proofErr w:type="spellEnd"/>
      <w:r w:rsidRPr="00C03C9F">
        <w:t xml:space="preserve"> al atributo de instancia </w:t>
      </w:r>
      <w:proofErr w:type="spellStart"/>
      <w:r w:rsidRPr="00C03C9F">
        <w:rPr>
          <w:b/>
          <w:bCs/>
        </w:rPr>
        <w:t>idSemaforo</w:t>
      </w:r>
      <w:proofErr w:type="spellEnd"/>
      <w:r w:rsidRPr="00C03C9F">
        <w:t>.</w:t>
      </w:r>
    </w:p>
    <w:p w14:paraId="5EEB6A83" w14:textId="77777777" w:rsidR="00C03C9F" w:rsidRPr="00C03C9F" w:rsidRDefault="00C03C9F" w:rsidP="00C2119B">
      <w:pPr>
        <w:numPr>
          <w:ilvl w:val="0"/>
          <w:numId w:val="3"/>
        </w:numPr>
        <w:jc w:val="both"/>
      </w:pPr>
      <w:r w:rsidRPr="00C03C9F">
        <w:t xml:space="preserve">Inicializa el </w:t>
      </w:r>
      <w:proofErr w:type="spellStart"/>
      <w:r w:rsidRPr="00C03C9F">
        <w:t>estadoActual</w:t>
      </w:r>
      <w:proofErr w:type="spellEnd"/>
      <w:r w:rsidRPr="00C03C9F">
        <w:t xml:space="preserve"> del semáforo a "ROJO".</w:t>
      </w:r>
    </w:p>
    <w:p w14:paraId="08621DA7" w14:textId="77777777" w:rsidR="00C03C9F" w:rsidRPr="00C03C9F" w:rsidRDefault="00C03C9F" w:rsidP="00C2119B">
      <w:pPr>
        <w:jc w:val="both"/>
        <w:rPr>
          <w:b/>
          <w:bCs/>
        </w:rPr>
      </w:pPr>
      <w:r w:rsidRPr="00C03C9F">
        <w:rPr>
          <w:b/>
          <w:bCs/>
        </w:rPr>
        <w:t>4. Métodos de Instancia y Acceso</w:t>
      </w:r>
    </w:p>
    <w:p w14:paraId="37183F06" w14:textId="77777777" w:rsidR="00C03C9F" w:rsidRPr="00C03C9F" w:rsidRDefault="00C03C9F" w:rsidP="00C2119B">
      <w:pPr>
        <w:numPr>
          <w:ilvl w:val="0"/>
          <w:numId w:val="4"/>
        </w:numPr>
        <w:jc w:val="both"/>
      </w:pPr>
      <w:r w:rsidRPr="00C03C9F">
        <w:t xml:space="preserve">Crea un </w:t>
      </w:r>
      <w:r w:rsidRPr="00C03C9F">
        <w:rPr>
          <w:b/>
          <w:bCs/>
        </w:rPr>
        <w:t xml:space="preserve">método </w:t>
      </w:r>
      <w:proofErr w:type="spellStart"/>
      <w:r w:rsidRPr="00C03C9F">
        <w:rPr>
          <w:b/>
          <w:bCs/>
          <w:i/>
          <w:iCs/>
        </w:rPr>
        <w:t>getter</w:t>
      </w:r>
      <w:proofErr w:type="spellEnd"/>
      <w:r w:rsidRPr="00C03C9F">
        <w:rPr>
          <w:b/>
          <w:bCs/>
        </w:rPr>
        <w:t xml:space="preserve"> público</w:t>
      </w:r>
      <w:r w:rsidRPr="00C03C9F">
        <w:t xml:space="preserve"> llamado </w:t>
      </w:r>
      <w:proofErr w:type="spellStart"/>
      <w:r w:rsidRPr="00C03C9F">
        <w:rPr>
          <w:b/>
          <w:bCs/>
        </w:rPr>
        <w:t>getEstadoActual</w:t>
      </w:r>
      <w:proofErr w:type="spellEnd"/>
      <w:r w:rsidRPr="00C03C9F">
        <w:rPr>
          <w:b/>
          <w:bCs/>
        </w:rPr>
        <w:t>()</w:t>
      </w:r>
      <w:r w:rsidRPr="00C03C9F">
        <w:t xml:space="preserve"> para devolver el color actual del semáforo.</w:t>
      </w:r>
    </w:p>
    <w:p w14:paraId="38369B3A" w14:textId="77777777" w:rsidR="00C03C9F" w:rsidRPr="00C03C9F" w:rsidRDefault="00C03C9F" w:rsidP="00C2119B">
      <w:pPr>
        <w:numPr>
          <w:ilvl w:val="0"/>
          <w:numId w:val="4"/>
        </w:numPr>
        <w:jc w:val="both"/>
      </w:pPr>
      <w:r w:rsidRPr="00C03C9F">
        <w:lastRenderedPageBreak/>
        <w:t xml:space="preserve">Crea un </w:t>
      </w:r>
      <w:r w:rsidRPr="00C03C9F">
        <w:rPr>
          <w:b/>
          <w:bCs/>
        </w:rPr>
        <w:t xml:space="preserve">método </w:t>
      </w:r>
      <w:proofErr w:type="spellStart"/>
      <w:r w:rsidRPr="00C03C9F">
        <w:rPr>
          <w:b/>
          <w:bCs/>
          <w:i/>
          <w:iCs/>
        </w:rPr>
        <w:t>getter</w:t>
      </w:r>
      <w:proofErr w:type="spellEnd"/>
      <w:r w:rsidRPr="00C03C9F">
        <w:rPr>
          <w:b/>
          <w:bCs/>
        </w:rPr>
        <w:t xml:space="preserve"> público</w:t>
      </w:r>
      <w:r w:rsidRPr="00C03C9F">
        <w:t xml:space="preserve"> llamado </w:t>
      </w:r>
      <w:proofErr w:type="spellStart"/>
      <w:r w:rsidRPr="00C03C9F">
        <w:rPr>
          <w:b/>
          <w:bCs/>
        </w:rPr>
        <w:t>getIdSemaforo</w:t>
      </w:r>
      <w:proofErr w:type="spellEnd"/>
      <w:r w:rsidRPr="00C03C9F">
        <w:rPr>
          <w:b/>
          <w:bCs/>
        </w:rPr>
        <w:t>()</w:t>
      </w:r>
      <w:r w:rsidRPr="00C03C9F">
        <w:t xml:space="preserve"> para devolver el identificador único del semáforo.</w:t>
      </w:r>
    </w:p>
    <w:p w14:paraId="21EDD5F1" w14:textId="77777777" w:rsidR="00C03C9F" w:rsidRPr="00C03C9F" w:rsidRDefault="00C03C9F" w:rsidP="00C2119B">
      <w:pPr>
        <w:numPr>
          <w:ilvl w:val="0"/>
          <w:numId w:val="4"/>
        </w:numPr>
        <w:jc w:val="both"/>
      </w:pPr>
      <w:r w:rsidRPr="00C03C9F">
        <w:t xml:space="preserve">Crea un </w:t>
      </w:r>
      <w:r w:rsidRPr="00C03C9F">
        <w:rPr>
          <w:b/>
          <w:bCs/>
        </w:rPr>
        <w:t>método de instancia</w:t>
      </w:r>
      <w:r w:rsidRPr="00C03C9F">
        <w:t xml:space="preserve"> llamado </w:t>
      </w:r>
      <w:proofErr w:type="spellStart"/>
      <w:r w:rsidRPr="00C03C9F">
        <w:rPr>
          <w:b/>
          <w:bCs/>
        </w:rPr>
        <w:t>cambiarEstado</w:t>
      </w:r>
      <w:proofErr w:type="spellEnd"/>
      <w:r w:rsidRPr="00C03C9F">
        <w:rPr>
          <w:b/>
          <w:bCs/>
        </w:rPr>
        <w:t>()</w:t>
      </w:r>
      <w:r w:rsidRPr="00C03C9F">
        <w:t xml:space="preserve"> que realice la siguiente lógica secuencial:</w:t>
      </w:r>
    </w:p>
    <w:p w14:paraId="3C35382C" w14:textId="77777777" w:rsidR="00C03C9F" w:rsidRPr="00C03C9F" w:rsidRDefault="00C03C9F" w:rsidP="00C2119B">
      <w:pPr>
        <w:numPr>
          <w:ilvl w:val="1"/>
          <w:numId w:val="4"/>
        </w:numPr>
        <w:jc w:val="both"/>
      </w:pPr>
      <w:r w:rsidRPr="00C03C9F">
        <w:t>Si el estado actual es "ROJO", cámbialo a "VERDE".</w:t>
      </w:r>
    </w:p>
    <w:p w14:paraId="60B8BD9C" w14:textId="77777777" w:rsidR="00C03C9F" w:rsidRPr="00C03C9F" w:rsidRDefault="00C03C9F" w:rsidP="00C2119B">
      <w:pPr>
        <w:numPr>
          <w:ilvl w:val="1"/>
          <w:numId w:val="4"/>
        </w:numPr>
        <w:jc w:val="both"/>
      </w:pPr>
      <w:r w:rsidRPr="00C03C9F">
        <w:t>Si el estado actual es "VERDE", cámbialo a "AMARILLO".</w:t>
      </w:r>
    </w:p>
    <w:p w14:paraId="2A4EEA68" w14:textId="77777777" w:rsidR="00C03C9F" w:rsidRPr="00C03C9F" w:rsidRDefault="00C03C9F" w:rsidP="00C2119B">
      <w:pPr>
        <w:numPr>
          <w:ilvl w:val="1"/>
          <w:numId w:val="4"/>
        </w:numPr>
        <w:jc w:val="both"/>
      </w:pPr>
      <w:r w:rsidRPr="00C03C9F">
        <w:t>Si el estado actual es "AMARILLO", cámbialo a "ROJO".</w:t>
      </w:r>
    </w:p>
    <w:p w14:paraId="30835E5D" w14:textId="77777777" w:rsidR="00C03C9F" w:rsidRPr="00C03C9F" w:rsidRDefault="00C03C9F" w:rsidP="00C2119B">
      <w:pPr>
        <w:numPr>
          <w:ilvl w:val="1"/>
          <w:numId w:val="4"/>
        </w:numPr>
        <w:jc w:val="both"/>
      </w:pPr>
      <w:r w:rsidRPr="00C03C9F">
        <w:t>Imprime el nuevo estado.</w:t>
      </w:r>
    </w:p>
    <w:p w14:paraId="3AC7F3AC" w14:textId="77777777" w:rsidR="00C03C9F" w:rsidRPr="00C03C9F" w:rsidRDefault="00C03C9F" w:rsidP="00C2119B">
      <w:pPr>
        <w:jc w:val="both"/>
        <w:rPr>
          <w:b/>
          <w:bCs/>
        </w:rPr>
      </w:pPr>
      <w:r w:rsidRPr="00C03C9F">
        <w:rPr>
          <w:b/>
          <w:bCs/>
        </w:rPr>
        <w:t>5. Instanciación y Verificación (main)</w:t>
      </w:r>
    </w:p>
    <w:p w14:paraId="23DBD7D1" w14:textId="77777777" w:rsidR="00C03C9F" w:rsidRPr="00C03C9F" w:rsidRDefault="00C03C9F" w:rsidP="00C2119B">
      <w:pPr>
        <w:numPr>
          <w:ilvl w:val="0"/>
          <w:numId w:val="5"/>
        </w:numPr>
        <w:jc w:val="both"/>
      </w:pPr>
      <w:r w:rsidRPr="00C03C9F">
        <w:t xml:space="preserve">En el método main, crea tres </w:t>
      </w:r>
      <w:r w:rsidRPr="00C03C9F">
        <w:rPr>
          <w:b/>
          <w:bCs/>
        </w:rPr>
        <w:t>instancias</w:t>
      </w:r>
      <w:r w:rsidRPr="00C03C9F">
        <w:t xml:space="preserve"> de la clase </w:t>
      </w:r>
      <w:proofErr w:type="spellStart"/>
      <w:r w:rsidRPr="00C03C9F">
        <w:t>Semaforo</w:t>
      </w:r>
      <w:proofErr w:type="spellEnd"/>
      <w:r w:rsidRPr="00C03C9F">
        <w:t>: semaforo1, semaforo2, y semaforo3.</w:t>
      </w:r>
    </w:p>
    <w:p w14:paraId="43F32798" w14:textId="77777777" w:rsidR="00C03C9F" w:rsidRPr="00C03C9F" w:rsidRDefault="00C03C9F" w:rsidP="00C2119B">
      <w:pPr>
        <w:numPr>
          <w:ilvl w:val="0"/>
          <w:numId w:val="5"/>
        </w:numPr>
        <w:jc w:val="both"/>
      </w:pPr>
      <w:r w:rsidRPr="00C03C9F">
        <w:t xml:space="preserve">Para cada uno de los tres objetos, llama al método </w:t>
      </w:r>
      <w:proofErr w:type="spellStart"/>
      <w:r w:rsidRPr="00C03C9F">
        <w:rPr>
          <w:b/>
          <w:bCs/>
        </w:rPr>
        <w:t>cambiarEstado</w:t>
      </w:r>
      <w:proofErr w:type="spellEnd"/>
      <w:r w:rsidRPr="00C03C9F">
        <w:rPr>
          <w:b/>
          <w:bCs/>
        </w:rPr>
        <w:t>() dos veces</w:t>
      </w:r>
      <w:r w:rsidRPr="00C03C9F">
        <w:t xml:space="preserve"> para simular el ciclo.</w:t>
      </w:r>
    </w:p>
    <w:p w14:paraId="6242D4AC" w14:textId="77777777" w:rsidR="00C03C9F" w:rsidRPr="00C03C9F" w:rsidRDefault="00C03C9F" w:rsidP="00C2119B">
      <w:pPr>
        <w:numPr>
          <w:ilvl w:val="0"/>
          <w:numId w:val="5"/>
        </w:numPr>
        <w:jc w:val="both"/>
      </w:pPr>
      <w:r w:rsidRPr="00C03C9F">
        <w:t xml:space="preserve">Imprime el </w:t>
      </w:r>
      <w:proofErr w:type="spellStart"/>
      <w:r w:rsidRPr="00C03C9F">
        <w:t>idSemaforo</w:t>
      </w:r>
      <w:proofErr w:type="spellEnd"/>
      <w:r w:rsidRPr="00C03C9F">
        <w:t xml:space="preserve"> de cada objeto y el valor de </w:t>
      </w:r>
      <w:r w:rsidRPr="00C03C9F">
        <w:rPr>
          <w:b/>
          <w:bCs/>
        </w:rPr>
        <w:t>TIEMPO_TOTAL_CICLO</w:t>
      </w:r>
      <w:r w:rsidRPr="00C03C9F">
        <w:t xml:space="preserve"> accediendo a este último </w:t>
      </w:r>
      <w:r w:rsidRPr="00C03C9F">
        <w:rPr>
          <w:b/>
          <w:bCs/>
        </w:rPr>
        <w:t>directamente a través de la clase</w:t>
      </w:r>
      <w:r w:rsidRPr="00C03C9F">
        <w:t xml:space="preserve"> (no a través de una instancia).</w:t>
      </w:r>
    </w:p>
    <w:p w14:paraId="7BF4A39B" w14:textId="77777777" w:rsidR="00CE3756" w:rsidRDefault="00CE3756" w:rsidP="00C2119B">
      <w:pPr>
        <w:jc w:val="both"/>
      </w:pPr>
    </w:p>
    <w:sectPr w:rsidR="00CE37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45A8A"/>
    <w:multiLevelType w:val="multilevel"/>
    <w:tmpl w:val="6766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E7B72"/>
    <w:multiLevelType w:val="multilevel"/>
    <w:tmpl w:val="20A4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253A5"/>
    <w:multiLevelType w:val="multilevel"/>
    <w:tmpl w:val="6492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8210F"/>
    <w:multiLevelType w:val="multilevel"/>
    <w:tmpl w:val="CD86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A26144"/>
    <w:multiLevelType w:val="multilevel"/>
    <w:tmpl w:val="8288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06110">
    <w:abstractNumId w:val="2"/>
  </w:num>
  <w:num w:numId="2" w16cid:durableId="1401126304">
    <w:abstractNumId w:val="0"/>
  </w:num>
  <w:num w:numId="3" w16cid:durableId="812523229">
    <w:abstractNumId w:val="3"/>
  </w:num>
  <w:num w:numId="4" w16cid:durableId="1328442592">
    <w:abstractNumId w:val="4"/>
  </w:num>
  <w:num w:numId="5" w16cid:durableId="17075648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649"/>
    <w:rsid w:val="00142E0F"/>
    <w:rsid w:val="001D6B29"/>
    <w:rsid w:val="00346649"/>
    <w:rsid w:val="005D1AD8"/>
    <w:rsid w:val="00A62F4A"/>
    <w:rsid w:val="00B8084F"/>
    <w:rsid w:val="00C03C9F"/>
    <w:rsid w:val="00C2119B"/>
    <w:rsid w:val="00CE3756"/>
    <w:rsid w:val="00D76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87AAE"/>
  <w15:chartTrackingRefBased/>
  <w15:docId w15:val="{48EFFC6F-3ADB-4229-9253-AB48096B8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6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6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6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6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6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6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340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Ricardo Alducin Ruiz</dc:creator>
  <cp:keywords/>
  <dc:description/>
  <cp:lastModifiedBy>Cesar Ricardo Alducin Ruiz</cp:lastModifiedBy>
  <cp:revision>5</cp:revision>
  <dcterms:created xsi:type="dcterms:W3CDTF">2025-11-11T03:39:00Z</dcterms:created>
  <dcterms:modified xsi:type="dcterms:W3CDTF">2025-11-21T23:49:00Z</dcterms:modified>
</cp:coreProperties>
</file>