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1B503" w14:textId="3B6ED94F" w:rsidR="00F160B8" w:rsidRPr="00F160B8" w:rsidRDefault="00F160B8" w:rsidP="000B4678">
      <w:pPr>
        <w:jc w:val="both"/>
        <w:rPr>
          <w:b/>
          <w:bCs/>
        </w:rPr>
      </w:pPr>
      <w:r w:rsidRPr="00F160B8">
        <w:rPr>
          <w:b/>
          <w:bCs/>
        </w:rPr>
        <w:t>Práctica de Aprendizaje: Cálculo de Figuras Geométricas</w:t>
      </w:r>
    </w:p>
    <w:p w14:paraId="2E9A125A" w14:textId="77777777" w:rsidR="00F160B8" w:rsidRPr="00F160B8" w:rsidRDefault="00F160B8" w:rsidP="000B4678">
      <w:pPr>
        <w:jc w:val="both"/>
        <w:rPr>
          <w:b/>
          <w:bCs/>
        </w:rPr>
      </w:pPr>
      <w:r w:rsidRPr="00F160B8">
        <w:rPr>
          <w:b/>
          <w:bCs/>
        </w:rPr>
        <w:t>Ejercicio:</w:t>
      </w:r>
    </w:p>
    <w:p w14:paraId="67BEE481" w14:textId="77777777" w:rsidR="00F160B8" w:rsidRPr="00F160B8" w:rsidRDefault="00F160B8" w:rsidP="000B4678">
      <w:pPr>
        <w:jc w:val="both"/>
      </w:pPr>
      <w:r w:rsidRPr="00F160B8">
        <w:t xml:space="preserve">Declaración de Métodos, Constructores, y Sobrecarga en la Clase </w:t>
      </w:r>
      <w:proofErr w:type="spellStart"/>
      <w:r w:rsidRPr="00F160B8">
        <w:t>CalculadoraGeometrica</w:t>
      </w:r>
      <w:proofErr w:type="spellEnd"/>
    </w:p>
    <w:p w14:paraId="21511297" w14:textId="77777777" w:rsidR="00F160B8" w:rsidRPr="00F160B8" w:rsidRDefault="00F160B8" w:rsidP="000B4678">
      <w:pPr>
        <w:jc w:val="both"/>
        <w:rPr>
          <w:b/>
          <w:bCs/>
        </w:rPr>
      </w:pPr>
      <w:r w:rsidRPr="00F160B8">
        <w:rPr>
          <w:b/>
          <w:bCs/>
        </w:rPr>
        <w:t>Descripción:</w:t>
      </w:r>
    </w:p>
    <w:p w14:paraId="3E42E9A5" w14:textId="77777777" w:rsidR="00F160B8" w:rsidRPr="00F160B8" w:rsidRDefault="00F160B8" w:rsidP="000B4678">
      <w:pPr>
        <w:jc w:val="both"/>
      </w:pPr>
      <w:r w:rsidRPr="00F160B8">
        <w:t xml:space="preserve">El objetivo de este ejercicio es modelar una clase de utilidad que use diferentes tipos de constructores para inicializar formas y demuestre la </w:t>
      </w:r>
      <w:r w:rsidRPr="00F160B8">
        <w:rPr>
          <w:b/>
          <w:bCs/>
        </w:rPr>
        <w:t>sobrecarga de métodos</w:t>
      </w:r>
      <w:r w:rsidRPr="00F160B8">
        <w:t xml:space="preserve"> para calcular áreas de figuras que tienen diferentes conjuntos de argumentos (ej. un círculo necesita un radio; un rectángulo necesita ancho y alto).</w:t>
      </w:r>
    </w:p>
    <w:p w14:paraId="280A4106" w14:textId="77777777" w:rsidR="00F160B8" w:rsidRPr="00F160B8" w:rsidRDefault="00F160B8" w:rsidP="000B4678">
      <w:pPr>
        <w:jc w:val="both"/>
        <w:rPr>
          <w:b/>
          <w:bCs/>
        </w:rPr>
      </w:pPr>
      <w:r w:rsidRPr="00F160B8">
        <w:rPr>
          <w:b/>
          <w:bCs/>
        </w:rPr>
        <w:t>Instrucciones:</w:t>
      </w:r>
    </w:p>
    <w:p w14:paraId="2C6D541B" w14:textId="77777777" w:rsidR="00F160B8" w:rsidRPr="00F160B8" w:rsidRDefault="00F160B8" w:rsidP="000B4678">
      <w:pPr>
        <w:jc w:val="both"/>
        <w:rPr>
          <w:b/>
          <w:bCs/>
        </w:rPr>
      </w:pPr>
      <w:r w:rsidRPr="00F160B8">
        <w:rPr>
          <w:b/>
          <w:bCs/>
        </w:rPr>
        <w:t>1. Declaración de la Clase y Atributos</w:t>
      </w:r>
    </w:p>
    <w:p w14:paraId="794049E0" w14:textId="77777777" w:rsidR="00F160B8" w:rsidRPr="00F160B8" w:rsidRDefault="00F160B8" w:rsidP="000B4678">
      <w:pPr>
        <w:numPr>
          <w:ilvl w:val="0"/>
          <w:numId w:val="1"/>
        </w:numPr>
        <w:jc w:val="both"/>
      </w:pPr>
      <w:r w:rsidRPr="00F160B8">
        <w:t xml:space="preserve">Crea una clase llamada </w:t>
      </w:r>
      <w:proofErr w:type="spellStart"/>
      <w:r w:rsidRPr="00F160B8">
        <w:rPr>
          <w:b/>
          <w:bCs/>
        </w:rPr>
        <w:t>CalculadoraGeometrica</w:t>
      </w:r>
      <w:proofErr w:type="spellEnd"/>
      <w:r w:rsidRPr="00F160B8">
        <w:t>.</w:t>
      </w:r>
    </w:p>
    <w:p w14:paraId="325F0DD0" w14:textId="77777777" w:rsidR="00F160B8" w:rsidRPr="00F160B8" w:rsidRDefault="00F160B8" w:rsidP="000B4678">
      <w:pPr>
        <w:numPr>
          <w:ilvl w:val="0"/>
          <w:numId w:val="1"/>
        </w:numPr>
        <w:jc w:val="both"/>
      </w:pPr>
      <w:r w:rsidRPr="00F160B8">
        <w:t xml:space="preserve">Declara un atributo </w:t>
      </w:r>
      <w:r w:rsidRPr="00F160B8">
        <w:rPr>
          <w:b/>
          <w:bCs/>
        </w:rPr>
        <w:t>privado (</w:t>
      </w:r>
      <w:proofErr w:type="spellStart"/>
      <w:r w:rsidRPr="00F160B8">
        <w:rPr>
          <w:b/>
          <w:bCs/>
        </w:rPr>
        <w:t>private</w:t>
      </w:r>
      <w:proofErr w:type="spellEnd"/>
      <w:r w:rsidRPr="00F160B8">
        <w:rPr>
          <w:b/>
          <w:bCs/>
        </w:rPr>
        <w:t>)</w:t>
      </w:r>
      <w:r w:rsidRPr="00F160B8">
        <w:t xml:space="preserve"> de instancia llamado </w:t>
      </w:r>
      <w:proofErr w:type="spellStart"/>
      <w:r w:rsidRPr="00F160B8">
        <w:rPr>
          <w:b/>
          <w:bCs/>
        </w:rPr>
        <w:t>nombreFigura</w:t>
      </w:r>
      <w:proofErr w:type="spellEnd"/>
      <w:r w:rsidRPr="00F160B8">
        <w:t xml:space="preserve"> (Cadena) para identificar la figura que se está calculando actualmente.</w:t>
      </w:r>
    </w:p>
    <w:p w14:paraId="03A1ACB9" w14:textId="77777777" w:rsidR="00F160B8" w:rsidRPr="00F160B8" w:rsidRDefault="00F160B8" w:rsidP="000B4678">
      <w:pPr>
        <w:numPr>
          <w:ilvl w:val="0"/>
          <w:numId w:val="1"/>
        </w:numPr>
        <w:jc w:val="both"/>
      </w:pPr>
      <w:r w:rsidRPr="00F160B8">
        <w:t xml:space="preserve">Declara un atributo </w:t>
      </w:r>
      <w:r w:rsidRPr="00F160B8">
        <w:rPr>
          <w:b/>
          <w:bCs/>
        </w:rPr>
        <w:t>público y estático (</w:t>
      </w:r>
      <w:proofErr w:type="spellStart"/>
      <w:r w:rsidRPr="00F160B8">
        <w:rPr>
          <w:b/>
          <w:bCs/>
        </w:rPr>
        <w:t>public</w:t>
      </w:r>
      <w:proofErr w:type="spellEnd"/>
      <w:r w:rsidRPr="00F160B8">
        <w:rPr>
          <w:b/>
          <w:bCs/>
        </w:rPr>
        <w:t xml:space="preserve"> </w:t>
      </w:r>
      <w:proofErr w:type="spellStart"/>
      <w:r w:rsidRPr="00F160B8">
        <w:rPr>
          <w:b/>
          <w:bCs/>
        </w:rPr>
        <w:t>static</w:t>
      </w:r>
      <w:proofErr w:type="spellEnd"/>
      <w:r w:rsidRPr="00F160B8">
        <w:rPr>
          <w:b/>
          <w:bCs/>
        </w:rPr>
        <w:t>)</w:t>
      </w:r>
      <w:r w:rsidRPr="00F160B8">
        <w:t xml:space="preserve"> llamado </w:t>
      </w:r>
      <w:r w:rsidRPr="00F160B8">
        <w:rPr>
          <w:b/>
          <w:bCs/>
        </w:rPr>
        <w:t>PI</w:t>
      </w:r>
      <w:r w:rsidRPr="00F160B8">
        <w:t xml:space="preserve"> (Doble) e inicialízalo con el valor </w:t>
      </w:r>
      <w:r w:rsidRPr="00F160B8">
        <w:rPr>
          <w:b/>
          <w:bCs/>
        </w:rPr>
        <w:t>3.14159</w:t>
      </w:r>
      <w:r w:rsidRPr="00F160B8">
        <w:t>.</w:t>
      </w:r>
    </w:p>
    <w:p w14:paraId="6C6BE59C" w14:textId="77777777" w:rsidR="00F160B8" w:rsidRPr="00F160B8" w:rsidRDefault="00F160B8" w:rsidP="000B4678">
      <w:pPr>
        <w:jc w:val="both"/>
        <w:rPr>
          <w:b/>
          <w:bCs/>
        </w:rPr>
      </w:pPr>
      <w:r w:rsidRPr="00F160B8">
        <w:rPr>
          <w:b/>
          <w:bCs/>
        </w:rPr>
        <w:t>2. Constructores y Métodos de Acceso</w:t>
      </w:r>
    </w:p>
    <w:p w14:paraId="0254788D" w14:textId="77777777" w:rsidR="00F160B8" w:rsidRPr="00F160B8" w:rsidRDefault="00F160B8" w:rsidP="000B4678">
      <w:pPr>
        <w:numPr>
          <w:ilvl w:val="0"/>
          <w:numId w:val="2"/>
        </w:numPr>
        <w:jc w:val="both"/>
      </w:pPr>
      <w:r w:rsidRPr="00F160B8">
        <w:rPr>
          <w:b/>
          <w:bCs/>
        </w:rPr>
        <w:t>Constructor por Defecto:</w:t>
      </w:r>
      <w:r w:rsidRPr="00F160B8">
        <w:t xml:space="preserve"> Crea un constructor </w:t>
      </w:r>
      <w:r w:rsidRPr="00F160B8">
        <w:rPr>
          <w:b/>
          <w:bCs/>
        </w:rPr>
        <w:t>público</w:t>
      </w:r>
      <w:r w:rsidRPr="00F160B8">
        <w:t xml:space="preserve"> sin argumentos que inicialice </w:t>
      </w:r>
      <w:proofErr w:type="spellStart"/>
      <w:r w:rsidRPr="00F160B8">
        <w:t>nombreFigura</w:t>
      </w:r>
      <w:proofErr w:type="spellEnd"/>
      <w:r w:rsidRPr="00F160B8">
        <w:t xml:space="preserve"> con el valor "Desconocida".</w:t>
      </w:r>
    </w:p>
    <w:p w14:paraId="7DA17BD5" w14:textId="77777777" w:rsidR="00F160B8" w:rsidRPr="00F160B8" w:rsidRDefault="00F160B8" w:rsidP="000B4678">
      <w:pPr>
        <w:numPr>
          <w:ilvl w:val="0"/>
          <w:numId w:val="2"/>
        </w:numPr>
        <w:jc w:val="both"/>
      </w:pPr>
      <w:r w:rsidRPr="00F160B8">
        <w:rPr>
          <w:b/>
          <w:bCs/>
        </w:rPr>
        <w:t>Constructor con Argumento:</w:t>
      </w:r>
      <w:r w:rsidRPr="00F160B8">
        <w:t xml:space="preserve"> Crea un constructor </w:t>
      </w:r>
      <w:r w:rsidRPr="00F160B8">
        <w:rPr>
          <w:b/>
          <w:bCs/>
        </w:rPr>
        <w:t>público</w:t>
      </w:r>
      <w:r w:rsidRPr="00F160B8">
        <w:t xml:space="preserve"> que reciba un argumento String y lo use para inicializar el atributo </w:t>
      </w:r>
      <w:proofErr w:type="spellStart"/>
      <w:r w:rsidRPr="00F160B8">
        <w:t>nombreFigura</w:t>
      </w:r>
      <w:proofErr w:type="spellEnd"/>
      <w:r w:rsidRPr="00F160B8">
        <w:t>.</w:t>
      </w:r>
    </w:p>
    <w:p w14:paraId="37188694" w14:textId="77777777" w:rsidR="00F160B8" w:rsidRPr="00F160B8" w:rsidRDefault="00F160B8" w:rsidP="000B4678">
      <w:pPr>
        <w:numPr>
          <w:ilvl w:val="0"/>
          <w:numId w:val="2"/>
        </w:numPr>
        <w:jc w:val="both"/>
      </w:pPr>
      <w:r w:rsidRPr="00F160B8">
        <w:rPr>
          <w:b/>
          <w:bCs/>
        </w:rPr>
        <w:t xml:space="preserve">Método </w:t>
      </w:r>
      <w:proofErr w:type="spellStart"/>
      <w:r w:rsidRPr="00F160B8">
        <w:rPr>
          <w:b/>
          <w:bCs/>
        </w:rPr>
        <w:t>Getter</w:t>
      </w:r>
      <w:proofErr w:type="spellEnd"/>
      <w:r w:rsidRPr="00F160B8">
        <w:rPr>
          <w:b/>
          <w:bCs/>
        </w:rPr>
        <w:t>:</w:t>
      </w:r>
      <w:r w:rsidRPr="00F160B8">
        <w:t xml:space="preserve"> Crea un método </w:t>
      </w:r>
      <w:proofErr w:type="spellStart"/>
      <w:r w:rsidRPr="00F160B8">
        <w:rPr>
          <w:i/>
          <w:iCs/>
        </w:rPr>
        <w:t>getter</w:t>
      </w:r>
      <w:proofErr w:type="spellEnd"/>
      <w:r w:rsidRPr="00F160B8">
        <w:t xml:space="preserve"> </w:t>
      </w:r>
      <w:proofErr w:type="spellStart"/>
      <w:r w:rsidRPr="00F160B8">
        <w:rPr>
          <w:b/>
          <w:bCs/>
        </w:rPr>
        <w:t>public</w:t>
      </w:r>
      <w:proofErr w:type="spellEnd"/>
      <w:r w:rsidRPr="00F160B8">
        <w:rPr>
          <w:b/>
          <w:bCs/>
        </w:rPr>
        <w:t xml:space="preserve"> String </w:t>
      </w:r>
      <w:proofErr w:type="spellStart"/>
      <w:r w:rsidRPr="00F160B8">
        <w:rPr>
          <w:b/>
          <w:bCs/>
        </w:rPr>
        <w:t>getNombreFigura</w:t>
      </w:r>
      <w:proofErr w:type="spellEnd"/>
      <w:r w:rsidRPr="00F160B8">
        <w:rPr>
          <w:b/>
          <w:bCs/>
        </w:rPr>
        <w:t>()</w:t>
      </w:r>
      <w:r w:rsidRPr="00F160B8">
        <w:t xml:space="preserve"> que devuelva el nombre de la figura.</w:t>
      </w:r>
    </w:p>
    <w:p w14:paraId="42EFB169" w14:textId="77777777" w:rsidR="00F160B8" w:rsidRPr="00F160B8" w:rsidRDefault="00F160B8" w:rsidP="000B4678">
      <w:pPr>
        <w:jc w:val="both"/>
        <w:rPr>
          <w:b/>
          <w:bCs/>
        </w:rPr>
      </w:pPr>
      <w:r w:rsidRPr="00F160B8">
        <w:rPr>
          <w:b/>
          <w:bCs/>
        </w:rPr>
        <w:t>3. Sobrecarga de Métodos para el Área</w:t>
      </w:r>
    </w:p>
    <w:p w14:paraId="0075D43A" w14:textId="77777777" w:rsidR="00F160B8" w:rsidRPr="00F160B8" w:rsidRDefault="00F160B8" w:rsidP="000B4678">
      <w:pPr>
        <w:jc w:val="both"/>
      </w:pPr>
      <w:r w:rsidRPr="00F160B8">
        <w:t xml:space="preserve">Crea un método llamado </w:t>
      </w:r>
      <w:r w:rsidRPr="00F160B8">
        <w:rPr>
          <w:b/>
          <w:bCs/>
        </w:rPr>
        <w:t>calcularArea()</w:t>
      </w:r>
      <w:r w:rsidRPr="00F160B8">
        <w:t xml:space="preserve"> y </w:t>
      </w:r>
      <w:r w:rsidRPr="00F160B8">
        <w:rPr>
          <w:b/>
          <w:bCs/>
        </w:rPr>
        <w:t>sobrecárgalo</w:t>
      </w:r>
      <w:r w:rsidRPr="00F160B8">
        <w:t xml:space="preserve"> con los siguientes argumentos:</w:t>
      </w:r>
    </w:p>
    <w:p w14:paraId="435B68B2" w14:textId="77777777" w:rsidR="00F160B8" w:rsidRPr="00F160B8" w:rsidRDefault="00F160B8" w:rsidP="000B4678">
      <w:pPr>
        <w:numPr>
          <w:ilvl w:val="0"/>
          <w:numId w:val="3"/>
        </w:numPr>
        <w:jc w:val="both"/>
      </w:pPr>
      <w:r w:rsidRPr="00F160B8">
        <w:rPr>
          <w:b/>
          <w:bCs/>
        </w:rPr>
        <w:t>Sobrecarga 1 (Círculo):</w:t>
      </w:r>
    </w:p>
    <w:p w14:paraId="24CC5447" w14:textId="77777777" w:rsidR="00F160B8" w:rsidRPr="00F160B8" w:rsidRDefault="00F160B8" w:rsidP="000B4678">
      <w:pPr>
        <w:numPr>
          <w:ilvl w:val="1"/>
          <w:numId w:val="3"/>
        </w:numPr>
        <w:jc w:val="both"/>
      </w:pPr>
      <w:r w:rsidRPr="00F160B8">
        <w:t xml:space="preserve">Firma: </w:t>
      </w:r>
      <w:proofErr w:type="spellStart"/>
      <w:r w:rsidRPr="00F160B8">
        <w:rPr>
          <w:b/>
          <w:bCs/>
        </w:rPr>
        <w:t>public</w:t>
      </w:r>
      <w:proofErr w:type="spellEnd"/>
      <w:r w:rsidRPr="00F160B8">
        <w:rPr>
          <w:b/>
          <w:bCs/>
        </w:rPr>
        <w:t xml:space="preserve"> </w:t>
      </w:r>
      <w:proofErr w:type="spellStart"/>
      <w:r w:rsidRPr="00F160B8">
        <w:rPr>
          <w:b/>
          <w:bCs/>
        </w:rPr>
        <w:t>double</w:t>
      </w:r>
      <w:proofErr w:type="spellEnd"/>
      <w:r w:rsidRPr="00F160B8">
        <w:rPr>
          <w:b/>
          <w:bCs/>
        </w:rPr>
        <w:t xml:space="preserve"> calcularArea(</w:t>
      </w:r>
      <w:proofErr w:type="spellStart"/>
      <w:r w:rsidRPr="00F160B8">
        <w:rPr>
          <w:b/>
          <w:bCs/>
        </w:rPr>
        <w:t>double</w:t>
      </w:r>
      <w:proofErr w:type="spellEnd"/>
      <w:r w:rsidRPr="00F160B8">
        <w:rPr>
          <w:b/>
          <w:bCs/>
        </w:rPr>
        <w:t xml:space="preserve"> radio)</w:t>
      </w:r>
    </w:p>
    <w:p w14:paraId="4DC9DE0A" w14:textId="39CEAB12" w:rsidR="00F160B8" w:rsidRPr="00F160B8" w:rsidRDefault="00F160B8" w:rsidP="000B4678">
      <w:pPr>
        <w:numPr>
          <w:ilvl w:val="1"/>
          <w:numId w:val="3"/>
        </w:numPr>
        <w:jc w:val="both"/>
      </w:pPr>
      <w:r w:rsidRPr="00F160B8">
        <w:t>Función: Debe calcular el área del círculo: {</w:t>
      </w:r>
      <w:proofErr w:type="spellStart"/>
      <w:r w:rsidRPr="00F160B8">
        <w:t>Area</w:t>
      </w:r>
      <w:proofErr w:type="spellEnd"/>
      <w:r w:rsidRPr="00F160B8">
        <w:t xml:space="preserve">} = PI </w:t>
      </w:r>
      <w:r w:rsidR="008402AC">
        <w:t xml:space="preserve"> x </w:t>
      </w:r>
      <w:r w:rsidRPr="00F160B8">
        <w:t>radio</w:t>
      </w:r>
      <w:r w:rsidRPr="008402AC">
        <w:rPr>
          <w:vertAlign w:val="superscript"/>
        </w:rPr>
        <w:t>2</w:t>
      </w:r>
      <w:r w:rsidRPr="00F160B8">
        <w:t>.</w:t>
      </w:r>
    </w:p>
    <w:p w14:paraId="545812F4" w14:textId="77777777" w:rsidR="00F160B8" w:rsidRPr="00F160B8" w:rsidRDefault="00F160B8" w:rsidP="000B4678">
      <w:pPr>
        <w:numPr>
          <w:ilvl w:val="0"/>
          <w:numId w:val="3"/>
        </w:numPr>
        <w:jc w:val="both"/>
      </w:pPr>
      <w:r w:rsidRPr="00F160B8">
        <w:rPr>
          <w:b/>
          <w:bCs/>
        </w:rPr>
        <w:lastRenderedPageBreak/>
        <w:t>Sobrecarga 2 (Rectángulo):</w:t>
      </w:r>
    </w:p>
    <w:p w14:paraId="51DBF501" w14:textId="77777777" w:rsidR="00F160B8" w:rsidRPr="00F160B8" w:rsidRDefault="00F160B8" w:rsidP="000B4678">
      <w:pPr>
        <w:numPr>
          <w:ilvl w:val="1"/>
          <w:numId w:val="3"/>
        </w:numPr>
        <w:jc w:val="both"/>
      </w:pPr>
      <w:r w:rsidRPr="00F160B8">
        <w:t xml:space="preserve">Firma: </w:t>
      </w:r>
      <w:proofErr w:type="spellStart"/>
      <w:r w:rsidRPr="00F160B8">
        <w:rPr>
          <w:b/>
          <w:bCs/>
        </w:rPr>
        <w:t>public</w:t>
      </w:r>
      <w:proofErr w:type="spellEnd"/>
      <w:r w:rsidRPr="00F160B8">
        <w:rPr>
          <w:b/>
          <w:bCs/>
        </w:rPr>
        <w:t xml:space="preserve"> </w:t>
      </w:r>
      <w:proofErr w:type="spellStart"/>
      <w:r w:rsidRPr="00F160B8">
        <w:rPr>
          <w:b/>
          <w:bCs/>
        </w:rPr>
        <w:t>double</w:t>
      </w:r>
      <w:proofErr w:type="spellEnd"/>
      <w:r w:rsidRPr="00F160B8">
        <w:rPr>
          <w:b/>
          <w:bCs/>
        </w:rPr>
        <w:t xml:space="preserve"> calcularArea(</w:t>
      </w:r>
      <w:proofErr w:type="spellStart"/>
      <w:r w:rsidRPr="00F160B8">
        <w:rPr>
          <w:b/>
          <w:bCs/>
        </w:rPr>
        <w:t>double</w:t>
      </w:r>
      <w:proofErr w:type="spellEnd"/>
      <w:r w:rsidRPr="00F160B8">
        <w:rPr>
          <w:b/>
          <w:bCs/>
        </w:rPr>
        <w:t xml:space="preserve"> ancho, </w:t>
      </w:r>
      <w:proofErr w:type="spellStart"/>
      <w:r w:rsidRPr="00F160B8">
        <w:rPr>
          <w:b/>
          <w:bCs/>
        </w:rPr>
        <w:t>double</w:t>
      </w:r>
      <w:proofErr w:type="spellEnd"/>
      <w:r w:rsidRPr="00F160B8">
        <w:rPr>
          <w:b/>
          <w:bCs/>
        </w:rPr>
        <w:t xml:space="preserve"> alto)</w:t>
      </w:r>
    </w:p>
    <w:p w14:paraId="7E530372" w14:textId="60DDB7EE" w:rsidR="00F160B8" w:rsidRPr="00F160B8" w:rsidRDefault="00F160B8" w:rsidP="000B4678">
      <w:pPr>
        <w:numPr>
          <w:ilvl w:val="1"/>
          <w:numId w:val="3"/>
        </w:numPr>
        <w:jc w:val="both"/>
      </w:pPr>
      <w:r w:rsidRPr="00F160B8">
        <w:t>Función: Debe calcular el área del rectángulo: {</w:t>
      </w:r>
      <w:proofErr w:type="spellStart"/>
      <w:r w:rsidRPr="00F160B8">
        <w:t>Area</w:t>
      </w:r>
      <w:proofErr w:type="spellEnd"/>
      <w:r w:rsidRPr="00F160B8">
        <w:t xml:space="preserve">} = ancho </w:t>
      </w:r>
      <w:r w:rsidR="007C43DA">
        <w:t>x</w:t>
      </w:r>
      <w:r w:rsidRPr="00F160B8">
        <w:t xml:space="preserve"> </w:t>
      </w:r>
      <w:r w:rsidR="007C43DA">
        <w:t xml:space="preserve"> </w:t>
      </w:r>
      <w:r w:rsidRPr="00F160B8">
        <w:t>alto.</w:t>
      </w:r>
    </w:p>
    <w:p w14:paraId="51B835AF" w14:textId="77777777" w:rsidR="00F160B8" w:rsidRPr="00F160B8" w:rsidRDefault="00F160B8" w:rsidP="000B4678">
      <w:pPr>
        <w:numPr>
          <w:ilvl w:val="0"/>
          <w:numId w:val="3"/>
        </w:numPr>
        <w:jc w:val="both"/>
      </w:pPr>
      <w:r w:rsidRPr="00F160B8">
        <w:rPr>
          <w:b/>
          <w:bCs/>
        </w:rPr>
        <w:t>Sobrecarga 3 (Triángulo, Diferente Tipo de Acceso):</w:t>
      </w:r>
    </w:p>
    <w:p w14:paraId="22F04B6D" w14:textId="77777777" w:rsidR="00F160B8" w:rsidRPr="00F160B8" w:rsidRDefault="00F160B8" w:rsidP="000B4678">
      <w:pPr>
        <w:numPr>
          <w:ilvl w:val="1"/>
          <w:numId w:val="3"/>
        </w:numPr>
        <w:jc w:val="both"/>
      </w:pPr>
      <w:r w:rsidRPr="00F160B8">
        <w:t xml:space="preserve">Firma: </w:t>
      </w:r>
      <w:proofErr w:type="spellStart"/>
      <w:r w:rsidRPr="00F160B8">
        <w:rPr>
          <w:b/>
          <w:bCs/>
        </w:rPr>
        <w:t>protected</w:t>
      </w:r>
      <w:proofErr w:type="spellEnd"/>
      <w:r w:rsidRPr="00F160B8">
        <w:rPr>
          <w:b/>
          <w:bCs/>
        </w:rPr>
        <w:t xml:space="preserve"> </w:t>
      </w:r>
      <w:proofErr w:type="spellStart"/>
      <w:r w:rsidRPr="00F160B8">
        <w:rPr>
          <w:b/>
          <w:bCs/>
        </w:rPr>
        <w:t>double</w:t>
      </w:r>
      <w:proofErr w:type="spellEnd"/>
      <w:r w:rsidRPr="00F160B8">
        <w:rPr>
          <w:b/>
          <w:bCs/>
        </w:rPr>
        <w:t xml:space="preserve"> calcularArea(</w:t>
      </w:r>
      <w:proofErr w:type="spellStart"/>
      <w:r w:rsidRPr="00F160B8">
        <w:rPr>
          <w:b/>
          <w:bCs/>
        </w:rPr>
        <w:t>double</w:t>
      </w:r>
      <w:proofErr w:type="spellEnd"/>
      <w:r w:rsidRPr="00F160B8">
        <w:rPr>
          <w:b/>
          <w:bCs/>
        </w:rPr>
        <w:t xml:space="preserve"> base, </w:t>
      </w:r>
      <w:proofErr w:type="spellStart"/>
      <w:r w:rsidRPr="00F160B8">
        <w:rPr>
          <w:b/>
          <w:bCs/>
        </w:rPr>
        <w:t>int</w:t>
      </w:r>
      <w:proofErr w:type="spellEnd"/>
      <w:r w:rsidRPr="00F160B8">
        <w:rPr>
          <w:b/>
          <w:bCs/>
        </w:rPr>
        <w:t xml:space="preserve"> altura)</w:t>
      </w:r>
    </w:p>
    <w:p w14:paraId="778A47B2" w14:textId="629F89D1" w:rsidR="00F160B8" w:rsidRPr="00F160B8" w:rsidRDefault="00F160B8" w:rsidP="000B4678">
      <w:pPr>
        <w:numPr>
          <w:ilvl w:val="1"/>
          <w:numId w:val="3"/>
        </w:numPr>
        <w:jc w:val="both"/>
      </w:pPr>
      <w:r w:rsidRPr="00F160B8">
        <w:t>Función: Debe calcular el área del triángulo: {</w:t>
      </w:r>
      <w:proofErr w:type="spellStart"/>
      <w:r w:rsidRPr="00F160B8">
        <w:t>Area</w:t>
      </w:r>
      <w:proofErr w:type="spellEnd"/>
      <w:r w:rsidRPr="00F160B8">
        <w:t xml:space="preserve">} = ({base} </w:t>
      </w:r>
      <w:r w:rsidR="0020035F">
        <w:t>x</w:t>
      </w:r>
      <w:r w:rsidRPr="00F160B8">
        <w:t xml:space="preserve"> {altura}) / 2.</w:t>
      </w:r>
    </w:p>
    <w:p w14:paraId="0EED7339" w14:textId="77777777" w:rsidR="00F160B8" w:rsidRPr="00F160B8" w:rsidRDefault="00F160B8" w:rsidP="000B4678">
      <w:pPr>
        <w:jc w:val="both"/>
        <w:rPr>
          <w:b/>
          <w:bCs/>
        </w:rPr>
      </w:pPr>
      <w:r w:rsidRPr="00F160B8">
        <w:rPr>
          <w:b/>
          <w:bCs/>
        </w:rPr>
        <w:t>4. Verificación y Pase de Argumentos (main)</w:t>
      </w:r>
    </w:p>
    <w:p w14:paraId="466A196A" w14:textId="77777777" w:rsidR="00F160B8" w:rsidRPr="00F160B8" w:rsidRDefault="00F160B8" w:rsidP="008402AC">
      <w:pPr>
        <w:numPr>
          <w:ilvl w:val="0"/>
          <w:numId w:val="4"/>
        </w:numPr>
      </w:pPr>
      <w:r w:rsidRPr="00F160B8">
        <w:t xml:space="preserve">En el método main, crea una instancia de la clase usando el </w:t>
      </w:r>
      <w:r w:rsidRPr="00F160B8">
        <w:rPr>
          <w:b/>
          <w:bCs/>
        </w:rPr>
        <w:t>constructor con argumento</w:t>
      </w:r>
      <w:r w:rsidRPr="00F160B8">
        <w:t xml:space="preserve">: </w:t>
      </w:r>
      <w:proofErr w:type="spellStart"/>
      <w:r w:rsidRPr="00F160B8">
        <w:t>CalculadoraGeometrica</w:t>
      </w:r>
      <w:proofErr w:type="spellEnd"/>
      <w:r w:rsidRPr="00F160B8">
        <w:t xml:space="preserve"> </w:t>
      </w:r>
      <w:proofErr w:type="spellStart"/>
      <w:r w:rsidRPr="00F160B8">
        <w:t>calc</w:t>
      </w:r>
      <w:proofErr w:type="spellEnd"/>
      <w:r w:rsidRPr="00F160B8">
        <w:t xml:space="preserve"> = new </w:t>
      </w:r>
      <w:proofErr w:type="spellStart"/>
      <w:r w:rsidRPr="00F160B8">
        <w:t>CalculadoraGeometrica</w:t>
      </w:r>
      <w:proofErr w:type="spellEnd"/>
      <w:r w:rsidRPr="00F160B8">
        <w:t>("Principal");</w:t>
      </w:r>
    </w:p>
    <w:p w14:paraId="6F5DCAD3" w14:textId="77777777" w:rsidR="00F160B8" w:rsidRPr="00F160B8" w:rsidRDefault="00F160B8" w:rsidP="000B4678">
      <w:pPr>
        <w:numPr>
          <w:ilvl w:val="0"/>
          <w:numId w:val="4"/>
        </w:numPr>
        <w:jc w:val="both"/>
      </w:pPr>
      <w:r w:rsidRPr="00F160B8">
        <w:rPr>
          <w:b/>
          <w:bCs/>
        </w:rPr>
        <w:t>Prueba de Sobrecarga:</w:t>
      </w:r>
      <w:r w:rsidRPr="00F160B8">
        <w:t xml:space="preserve"> Llama al método calcularArea() para calcular:</w:t>
      </w:r>
    </w:p>
    <w:p w14:paraId="7C3B0040" w14:textId="7C3C047C" w:rsidR="00F160B8" w:rsidRPr="00F160B8" w:rsidRDefault="00F160B8" w:rsidP="000B4678">
      <w:pPr>
        <w:numPr>
          <w:ilvl w:val="1"/>
          <w:numId w:val="4"/>
        </w:numPr>
        <w:jc w:val="both"/>
      </w:pPr>
      <w:r w:rsidRPr="00F160B8">
        <w:t>El área de un círculo con radio 5.0.</w:t>
      </w:r>
    </w:p>
    <w:p w14:paraId="7E85A456" w14:textId="10727C5F" w:rsidR="00F160B8" w:rsidRPr="00F160B8" w:rsidRDefault="00F160B8" w:rsidP="000B4678">
      <w:pPr>
        <w:numPr>
          <w:ilvl w:val="1"/>
          <w:numId w:val="4"/>
        </w:numPr>
        <w:jc w:val="both"/>
      </w:pPr>
      <w:r w:rsidRPr="00F160B8">
        <w:t>El área de un rectángulo con ancho 4.0 y alto 6.0.</w:t>
      </w:r>
    </w:p>
    <w:p w14:paraId="67FE78A4" w14:textId="77777777" w:rsidR="00F160B8" w:rsidRPr="00F160B8" w:rsidRDefault="00F160B8" w:rsidP="000B4678">
      <w:pPr>
        <w:numPr>
          <w:ilvl w:val="0"/>
          <w:numId w:val="4"/>
        </w:numPr>
        <w:jc w:val="both"/>
      </w:pPr>
      <w:r w:rsidRPr="00F160B8">
        <w:rPr>
          <w:b/>
          <w:bCs/>
        </w:rPr>
        <w:t>Prueba de Acceso:</w:t>
      </w:r>
      <w:r w:rsidRPr="00F160B8">
        <w:t xml:space="preserve"> Intenta llamar a la Sobrecarga 3 (</w:t>
      </w:r>
      <w:proofErr w:type="spellStart"/>
      <w:r w:rsidRPr="00F160B8">
        <w:t>protected</w:t>
      </w:r>
      <w:proofErr w:type="spellEnd"/>
      <w:r w:rsidRPr="00F160B8">
        <w:t xml:space="preserve"> </w:t>
      </w:r>
      <w:proofErr w:type="spellStart"/>
      <w:r w:rsidRPr="00F160B8">
        <w:t>double</w:t>
      </w:r>
      <w:proofErr w:type="spellEnd"/>
      <w:r w:rsidRPr="00F160B8">
        <w:t xml:space="preserve"> calcularArea(</w:t>
      </w:r>
      <w:proofErr w:type="spellStart"/>
      <w:r w:rsidRPr="00F160B8">
        <w:t>double</w:t>
      </w:r>
      <w:proofErr w:type="spellEnd"/>
      <w:r w:rsidRPr="00F160B8">
        <w:t xml:space="preserve"> base, </w:t>
      </w:r>
      <w:proofErr w:type="spellStart"/>
      <w:r w:rsidRPr="00F160B8">
        <w:t>int</w:t>
      </w:r>
      <w:proofErr w:type="spellEnd"/>
      <w:r w:rsidRPr="00F160B8">
        <w:t xml:space="preserve"> altura)) </w:t>
      </w:r>
      <w:r w:rsidRPr="00F160B8">
        <w:rPr>
          <w:b/>
          <w:bCs/>
        </w:rPr>
        <w:t>directamente desde el main</w:t>
      </w:r>
      <w:r w:rsidRPr="00F160B8">
        <w:t xml:space="preserve">. Observa y explica el error de compilación relacionado con el </w:t>
      </w:r>
      <w:r w:rsidRPr="00F160B8">
        <w:rPr>
          <w:b/>
          <w:bCs/>
        </w:rPr>
        <w:t>Tipo de Acceso</w:t>
      </w:r>
      <w:r w:rsidRPr="00F160B8">
        <w:t>.</w:t>
      </w:r>
    </w:p>
    <w:p w14:paraId="46A3CF0D" w14:textId="77777777" w:rsidR="00CE3756" w:rsidRDefault="00CE3756" w:rsidP="000B4678">
      <w:pPr>
        <w:jc w:val="both"/>
      </w:pPr>
    </w:p>
    <w:sectPr w:rsidR="00CE375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45162"/>
    <w:multiLevelType w:val="multilevel"/>
    <w:tmpl w:val="CA024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C51CE6"/>
    <w:multiLevelType w:val="multilevel"/>
    <w:tmpl w:val="C55E4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3C7B07"/>
    <w:multiLevelType w:val="multilevel"/>
    <w:tmpl w:val="15222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A54E46"/>
    <w:multiLevelType w:val="multilevel"/>
    <w:tmpl w:val="24227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3996586">
    <w:abstractNumId w:val="0"/>
  </w:num>
  <w:num w:numId="2" w16cid:durableId="550265521">
    <w:abstractNumId w:val="1"/>
  </w:num>
  <w:num w:numId="3" w16cid:durableId="738092300">
    <w:abstractNumId w:val="3"/>
  </w:num>
  <w:num w:numId="4" w16cid:durableId="2268391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BF7"/>
    <w:rsid w:val="000B4678"/>
    <w:rsid w:val="001D6B29"/>
    <w:rsid w:val="0020035F"/>
    <w:rsid w:val="00264795"/>
    <w:rsid w:val="004A7BF7"/>
    <w:rsid w:val="006100B5"/>
    <w:rsid w:val="007C43DA"/>
    <w:rsid w:val="008402AC"/>
    <w:rsid w:val="008B4D9D"/>
    <w:rsid w:val="00981CBC"/>
    <w:rsid w:val="00CE3756"/>
    <w:rsid w:val="00F16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AB2092B"/>
  <w15:chartTrackingRefBased/>
  <w15:docId w15:val="{488392FF-09ED-4841-8564-482978B5A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7B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7B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B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7B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7B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7B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7B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7B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7B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7B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7B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7B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7B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7B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7B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7B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7B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7B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7B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7B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7B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7B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7B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7B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7B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7B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7B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7B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7B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373</Words>
  <Characters>2053</Characters>
  <Application>Microsoft Office Word</Application>
  <DocSecurity>0</DocSecurity>
  <Lines>17</Lines>
  <Paragraphs>4</Paragraphs>
  <ScaleCrop>false</ScaleCrop>
  <Company/>
  <LinksUpToDate>false</LinksUpToDate>
  <CharactersWithSpaces>2422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Ricardo Alducin Ruiz</dc:creator>
  <cp:keywords/>
  <dc:description/>
  <cp:lastModifiedBy>Cesar Ricardo Alducin Ruiz</cp:lastModifiedBy>
  <cp:revision>8</cp:revision>
  <dcterms:created xsi:type="dcterms:W3CDTF">2025-11-11T04:13:00Z</dcterms:created>
  <dcterms:modified xsi:type="dcterms:W3CDTF">2025-11-18T22:19:00Z</dcterms:modified>
</cp:coreProperties>
</file>