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Pretty_IRR_table_cancer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 ratios of cancers ober the lockdown periods compared to pre-COVID period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(0.63 to 0.74)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(0.71 to 0.83)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(0.84 to 1.02)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(0.72 to 0.89)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(0.84 to 0.97)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(0.87 to 0.99)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(0.67 to 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(0.87 to 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 to 1.03)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(0.97 to 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(0.94 to 1.1)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(0.87 to 1.03)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(0.86 to 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(0.73 to 0.96)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 to 1.19)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(0.89 to 1.05)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(0.66 to 0.78)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(0.67 to 0.79)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(0.73 to 0.92)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(0.73 to 0.91)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(0.83 to 0.97)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(0.74 to 0.86)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2023-05-05T13:35:41Z</dcterms:modified>
  <cp:category/>
</cp:coreProperties>
</file>