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automatic</w:t>
      </w:r>
      <w:r>
        <w:t xml:space="preserve"> </w:t>
      </w:r>
      <w:r>
        <w:t xml:space="preserve">report</w:t>
      </w:r>
    </w:p>
    <w:bookmarkStart w:id="26" w:name="amoxicillin"/>
    <w:p>
      <w:pPr>
        <w:pStyle w:val="Heading2"/>
      </w:pPr>
      <w:r>
        <w:t xml:space="preserve">Amoxicillin</w:t>
      </w:r>
    </w:p>
    <w:bookmarkStart w:id="23" w:name="attrition"/>
    <w:p>
      <w:pPr>
        <w:pStyle w:val="Heading3"/>
      </w:pPr>
      <w:r>
        <w:t xml:space="preserve">Attrition</w:t>
      </w:r>
    </w:p>
    <w:p>
      <w:pPr>
        <w:pStyle w:val="FirstParagraph"/>
      </w:pPr>
      <w:r>
        <w:t xml:space="preserve">There were identified a total of 42788 in the database with a total of 161717 records. Of those only 19457 (45.5%) satisfied the inclusion criteria. See the attrition below:</w:t>
      </w:r>
    </w:p>
    <w:p>
      <w:pPr>
        <w:pStyle w:val="BodyText"/>
      </w:pPr>
      <w:r>
        <w:drawing>
          <wp:inline>
            <wp:extent cx="5334000" cy="690282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ttrit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characteristics"/>
    <w:p>
      <w:pPr>
        <w:pStyle w:val="Heading3"/>
      </w:pPr>
      <w:r>
        <w:t xml:space="preserve">Characteristics</w:t>
      </w:r>
    </w:p>
    <w:p>
      <w:pPr>
        <w:pStyle w:val="FirstParagraph"/>
      </w:pPr>
      <w:r>
        <w:t xml:space="preserve">The characteristics of the new users of amoxicillin was the following: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30,133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subjects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19,457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2013-10-17 [2011-11-21 - 2016-03-09]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2010-01-01 to 2019-12-31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 end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2013-10-23 [2011-11-27 - 2016-03-16]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2010-01-07 to 2020-01-23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 [21 - 65]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43.16 (26.08)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to 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to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7,155 (23.74%)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5,915 (19.63%)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7,624 (25.30%)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to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6,997 (23.22%)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 to 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2,442 (8.10%)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17,311 (57.45%)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12,822 (42.55%)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observation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3,413 [1,674 - 4,950]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3,503.70 (2,137.64)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365 to 11,197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Future observation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1,888 [841 - 3,170]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2,089.88 (1,436.62)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to 5,271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in 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[7 - 7]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7.71 (8.19)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to 645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visits in the year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13.00 [5.00 - 26.00]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18.42 (17.78)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 to 310.00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Medications in the year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 dermatologicals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9,761 (32.39%)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13,906 (46.15%)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 respiratory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10,904 (36.19%)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 sensory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3,909 (12.97%)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alimentary tract and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12,565 (41.70%)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 blood and blood forming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5,276 (17.51%)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antiparasitic products insecticides and repellents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1,425 (4.73%)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 antiinfectives for systemic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11,146 (36.99%)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 genito urinary system and sex hormones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6,901 (22.90%)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 musculo skeletal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7,433 (24.67%)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 various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1,692 (5.62%)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 systemic hormonal preparations excl sex hormones and insulins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3,562 (11.82%)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antineoplastic and immunomodulating agents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1,030 (3.42%)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 cardiovascular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11,495 (38.15%)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5,957 (19.77%)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Certain conditions originating in the perinatal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849 (2.82%)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Certain infectious and parasitic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13,262 (44.01%)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and behavioural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1,198 (3.98%)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Pregnancy childbirth and the puerperium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1,034 (3.43%)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Endocrine nutritional and metabolic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1,564 (5.19%)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Neoplasms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1,278 (4.24%)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digestive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4,091 (13.58%)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circulatory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8,233 (27.32%)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Symptoms signs and abnormal clinical and laboratory findings not elsewhere 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25,540 (84.76%)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skin and subcutaneous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7,414 (24.60%)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 poisoning and certain other consequences of 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11,340 (37.63%)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ear and mastoid process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1,727 (5.73%)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genitourinary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3,298 (10.94%)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respiratory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5,365 (17.80%)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Congenital malformations deformations and chromosomal abnormalities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 (0.61%)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Codes for special purposes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4,564 (15.15%)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musculoskeletal system and connective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9,840 (32.66%)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eye and adnexa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2,660 (8.83%)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Factors influencing health status and contact with health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25,780 (85.55%)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blood and blood forming organs and certain disorders involving the immune mechanism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2,307 (7.66%)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 of morbidity and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793 (2.63%)</w:t>
            </w:r>
          </w:p>
        </w:tc>
      </w:tr>
    </w:tbl>
    <w:bookmarkStart w:id="24" w:name="by-sex"/>
    <w:p>
      <w:pPr>
        <w:pStyle w:val="Heading4"/>
      </w:pPr>
      <w:r>
        <w:t xml:space="preserve">By sex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D9D9D9"/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subjects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2013-10-17 [2011-11-21 - 2016-03-09]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2013-10-25 [2011-11-18 - 2016-03-16]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2013-10-08 [2011-11-22 - 2016-02-26]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2010-01-01 to 2019-12-31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2010-01-01 to 2019-12-31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2010-01-04 to 2019-12-31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 end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2013-10-23 [2011-11-27 - 2016-03-16]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2013-11-03 [2011-11-24 - 2016-03-22]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2013-10-14 [2011-11-28 - 2016-03-03]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2010-01-07 to 2020-01-23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2010-01-07 to 2020-01-23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2010-01-08 to 2020-01-22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[21 - 65]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[24 - 65]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[15 - 64]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43.16 (26.08)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44.28 (25.46)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41.65 (26.82)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to 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to 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to 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to 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7,155 (23.74%)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3,509 (20.27%)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3,646 (28.44%)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5,915 (19.63%)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3,859 (22.29%)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2,056 (16.03%)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7,624 (25.30%)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4,514 (26.08%)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3,110 (24.26%)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to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6,997 (23.22%)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3,883 (22.43%)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3,114 (24.29%)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 to 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2,442 (8.10%)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1,546 (8.93%)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896 (6.99%)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17,311 (57.45%)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17,311 (100.00%)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12,822 (42.55%)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12,822 (100.00%)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observation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3,413 [1,674 - 4,950]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3,499 [1,764 - 5,002]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3,302 [1,586 - 4,867]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3,503.70 (2,137.64)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3,563.78 (2,133.80)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3,422.59 (2,140.23)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 to 11,197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 to 10,993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 to 11,197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Future observation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1,888 [841 - 3,170]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1,881 [848 - 3,167]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1,899 [833 - 3,180]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2,089.88 (1,436.62)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2,088.59 (1,434.32)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2,091.62 (1,439.78)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to 5,271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to 5,269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to 5,271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in 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[7 - 7]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[7 - 7]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[7 - 7]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7.71 (8.19)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7.78 (9.70)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7.60 (5.52)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to 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to 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to 128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visits in the year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13.00 [5.00 - 26.00]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 [7.00 - 27.00]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 [4.00 - 24.00]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18.42 (17.78)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19.52 (17.70)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16.94 (17.79)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to 310.00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to 207.00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 to 310.00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Medications in the year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 dermatologicals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9,761 (32.39%)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5,835 (33.71%)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3,926 (30.62%)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13,906 (46.15%)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8,742 (50.50%)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5,164 (40.27%)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 respiratory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10,904 (36.19%)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6,532 (37.73%)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4,372 (34.10%)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 sensory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3,909 (12.97%)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2,344 (13.54%)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1,565 (12.21%)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alimentary tract and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12,565 (41.70%)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7,633 (44.09%)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4,932 (38.47%)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 blood and blood forming organs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5,276 (17.51%)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3,417 (19.74%)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1,859 (14.50%)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antiparasitic products insecticides and repellents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1,425 (4.73%)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984 (5.68%)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441 (3.44%)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 antiinfectives for systemic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11,146 (36.99%)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7,259 (41.93%)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3,887 (30.32%)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 genito urinary system and sex hormones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6,901 (22.90%)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4,967 (28.69%)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1,934 (15.08%)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 musculo skeletal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7,433 (24.67%)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4,710 (27.21%)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2,723 (21.24%)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 various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1,692 (5.62%)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1,186 (6.85%)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506 (3.95%)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 systemic hormonal preparations excl sex hormones and insulins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3,562 (11.82%)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2,496 (14.42%)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 (8.31%)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 antineoplastic and immunomodulating agents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1,030 (3.42%)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748 (4.32%)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 (2.20%)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 cardiovascular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11,495 (38.15%)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6,563 (37.91%)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4,932 (38.47%)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nervous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5,957 (19.77%)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3,723 (21.51%)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2,234 (17.42%)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Certain conditions originating in the perinatal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849 (2.82%)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416 (2.40%)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433 (3.38%)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Certain infectious and parasitic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13,262 (44.01%)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7,927 (45.79%)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5,335 (41.61%)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and behavioural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1,198 (3.98%)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801 (4.63%)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397 (3.10%)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Pregnancy childbirth and the puerperium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1,034 (3.43%)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995 (5.75%)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(0.30%)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Endocrine nutritional and metabolic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1,564 (5.19%)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 (5.34%)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639 (4.98%)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Neoplasms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1,278 (4.24%)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769 (4.44%)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509 (3.97%)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digestive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4,091 (13.58%)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2,480 (14.33%)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1,611 (12.56%)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circulatory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8,233 (27.32%)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4,813 (27.80%)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3,420 (26.67%)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Symptoms signs and abnormal clinical and laboratory findings not elsewhere 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25,540 (84.76%)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15,193 (87.77%)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10,347 (80.70%)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skin and subcutaneous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7,414 (24.60%)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4,331 (25.02%)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3,083 (24.04%)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 poisoning and certain other consequences of 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11,340 (37.63%)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6,875 (39.71%)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4,465 (34.82%)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ear and mastoid process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1,727 (5.73%)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1,013 (5.85%)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714 (5.57%)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genitourinary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3,298 (10.94%)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2,456 (14.19%)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842 (6.57%)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respiratory system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5,365 (17.80%)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3,012 (17.40%)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2,353 (18.35%)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Congenital malformations deformations and chromosomal abnormalities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(0.61%)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(0.44%)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(0.85%)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Codes for special purposes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4,564 (15.15%)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2,413 (13.94%)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2,151 (16.78%)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musculoskeletal system and connective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9,840 (32.66%)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5,831 (33.68%)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4,009 (31.27%)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eye and adnexa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2,660 (8.83%)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1,531 (8.84%)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1,129 (8.81%)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Factors influencing health status and contact with health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25,780 (85.55%)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15,329 (88.55%)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10,451 (81.51%)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blood and blood forming organs and certain disorders involving the immune mechanism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2,307 (7.66%)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1,439 (8.31%)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868 (6.77%)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 of morbidity and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793 (2.63%)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 (3.07%)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(2.04%)</w:t>
            </w:r>
          </w:p>
        </w:tc>
      </w:tr>
    </w:tbl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automatic report</dc:title>
  <dc:creator/>
  <cp:keywords/>
  <dcterms:created xsi:type="dcterms:W3CDTF">2025-01-31T00:39:46Z</dcterms:created>
  <dcterms:modified xsi:type="dcterms:W3CDTF">2025-01-31T00:39:46Z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