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>Table 1: Characteristics of unweighted populations in AURUM database, stratified by staggered cohort and exposure status. Exposure is any COVID-19 vaccine.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324"/>
        <w:gridCol w:w="671"/>
        <w:gridCol w:w="671"/>
        <w:gridCol w:w="453"/>
        <w:gridCol w:w="757"/>
        <w:gridCol w:w="767"/>
        <w:gridCol w:w="453"/>
        <w:gridCol w:w="753"/>
        <w:gridCol w:w="757"/>
        <w:gridCol w:w="453"/>
        <w:gridCol w:w="757"/>
        <w:gridCol w:w="757"/>
        <w:gridCol w:w="453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1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2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3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4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individuals, N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346,674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552,602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1,975,726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1,563,569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1,510,401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1,528,031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2,027,763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2,085,598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78 [76-82]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81 [78-86]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0.319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42 [32-55]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68 [60-73]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0.995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41 [31-53]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55 [51-60]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0.610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35 [27-45]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35 [27-43]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0.134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 group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1.087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1.213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1.077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0.493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Sex, Female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192,771 (56%)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314,141 (57%)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1,244,636 (63%)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852,976 (55%)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0.172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880,404 (58%)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771,929 (51%)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0.157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862,676 (43%)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958,124 (46%)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Prior history,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8,585 [3,639-12,858]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9,227 [4,146-13,566]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5,485 [2,515-8,997]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7,681 [3,354-11,795]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0.278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4,571 [2,111-8,086]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6,171 [2,786-9,744]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2,765 [1,339-6,001]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2,906 [1,273-6,724]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Numebr visits,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 [5-17]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 [6-19]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 [2-11]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 [6-17]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0.367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 [1-10]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 [3-12]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0.180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 [0-5]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 [1-7]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0.108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pcrs,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Region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0.155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0.256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0.371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0.400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Comorbidities,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Anxiety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51,067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82,765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435,770 (22%)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309,567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289,563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292,336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265,627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338,058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0.088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Asthma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36,474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61,899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501,209 (25%)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275,768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0.189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294,123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209,708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0.155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138,317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173,056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Chronic kidney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71,083 (21%)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137,953 (25%)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55,104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154,263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0.294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24,340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30,896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18,625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5,796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0.083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COPD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28,665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47,422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29,729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107,297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0.270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13,433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15,685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10,543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2,535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Dementia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16,610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32,934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6,692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15,828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0.082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3,425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3,219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2,691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575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Depressive disorder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42,145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64,840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367,463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283,390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236,584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265,876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210,644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253,317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Diabetes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63,154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101,682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107,425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253,026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0.351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60,932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84,224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49,154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22,968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0.101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GERD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18,336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32,360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68,070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84,985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0.097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39,594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58,961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31,119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38,612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Heart failure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17,882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33,578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12,275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37,396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0.146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5,641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7,204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4,611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1,163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Hypertension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172,799 (50%)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301,294 (55%)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0.094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206,105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545,782 (35%)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0.611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110,912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240,120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0.264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86,435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54,357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0.091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Hypothyroidism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31,444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56,367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78,934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118,453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0.154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43,892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67,686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0.081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30,993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35,364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Malignant neoplastic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68,984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131,635 (24%)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0.095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60,318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207,240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0.379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29,689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61,923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0.122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22,701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13,590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Myocardial infarction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16,027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29,525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20,259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56,161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0.172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7,396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12,703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5,764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1,621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0.049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Osteoporosis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29,909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59,521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18,263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64,108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8,846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15,089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6,922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2,535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Pneumonia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16,992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28,398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31,746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50,739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17,785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22,064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13,305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13,282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Rheumatoid arthritis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6,596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11,237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14,811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33,173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0.116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5,548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9,130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3,710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1,816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Stroke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15,249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26,478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16,942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39,907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0.131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7,422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10,828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6,030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2,291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Venous thromboembolism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19,607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35,332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28,876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63,048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0.158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13,608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26,299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12,945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4,787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0.062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>Table 2: Characteristics of weighted populations in AURUM database, stratified by staggered cohort and exposure status. Exposure is ChAdOx1 vaccine.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418"/>
        <w:gridCol w:w="735"/>
        <w:gridCol w:w="709"/>
        <w:gridCol w:w="453"/>
        <w:gridCol w:w="738"/>
        <w:gridCol w:w="738"/>
        <w:gridCol w:w="453"/>
        <w:gridCol w:w="719"/>
        <w:gridCol w:w="719"/>
        <w:gridCol w:w="453"/>
        <w:gridCol w:w="719"/>
        <w:gridCol w:w="719"/>
        <w:gridCol w:w="453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1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2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3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4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individuals, N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100,517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99,985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308,608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304,995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448,766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445,397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242,955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243,847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78 [76-84]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78 [76-84]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62 [47-69]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62 [47-69]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50 [41-57]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52 [41-57]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44 [41-48]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44 [41-48]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 group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lastRenderedPageBreak/>
              <w:t>Sex, Female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57,756 (57%)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57,174 (57%)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179,574 (58%)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176,871 (58%)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236,260 (53%)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234,320 (53%)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101,805 (42%)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100,846 (41%)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Prior history,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8,794 [3,773-13,117]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8,808 [3,657-13,132]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6,558 [2,890-10,625]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6,648 [2,929-10,696]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5,092 [2,366-8,644]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5,148 [2,369-8,639]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3,570 [1,790-6,393]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3,446 [1,646-6,446]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Numebr visits,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 [5-18]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 [6-18]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 [3-15]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 [5-15]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 [1-11]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 [2-10]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 [0-7]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 [1-7]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pcrs,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Region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Comorbidities,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Anxiety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15,457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15,069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67,125 (22%)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64,408 (21%)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90,806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87,243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37,475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38,040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Asthma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10,993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10,863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65,274 (21%)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62,424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76,417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75,841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17,944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17,468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Chronic kidney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23,223 (23%)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22,872 (23%)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23,022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24,288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8,460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8,356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2,419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2,043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COPD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8,669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8,770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14,411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15,226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5,747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4,794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1,263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1,250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Dementia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6,529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6,431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3,880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3,541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898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1,004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203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399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Depressive disorder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12,559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12,267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60,745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57,903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80,264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77,017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32,304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33,302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Diabetes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18,750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18,602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39,262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38,979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25,334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26,121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6,679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6,315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GERD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5,590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5,471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14,645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14,339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14,758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14,823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5,727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6,021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Heart failure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6,181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5,763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6,098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5,685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2,241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1,983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610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545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Hypertension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52,737 (52%)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51,796 (52%)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78,623 (25%)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79,827 (26%)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51,054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51,059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15,350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15,670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Hypothyroidism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9,956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9,690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19,720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19,562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16,480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16,361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5,735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5,984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Malignant neoplastic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21,691 (22%)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21,468 (21%)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25,191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27,892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13,140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12,870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4,003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3,621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Myocardial infarction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5,182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4,988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7,777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8,594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3,415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3,228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933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636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Osteoporosis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9,975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10,018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9,052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9,423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3,285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3,499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840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934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Pneumonia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5,770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5,268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9,096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8,541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6,196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6,077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1,923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2,040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Rheumatoid arthritis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2,002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2,063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4,856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4,971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2,266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2,795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665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478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Stroke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5,085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4,791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6,650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6,616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3,150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2,942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908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773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Venous thromboembolism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6,342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6,069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9,208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9,850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6,193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7,393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2,532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1,239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0.061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>Table 3: Characteristics of unweighted populations in AURUM database, stratified by staggered cohort and exposure status. Exposure is ChAdOx1 vaccine.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357"/>
        <w:gridCol w:w="695"/>
        <w:gridCol w:w="695"/>
        <w:gridCol w:w="453"/>
        <w:gridCol w:w="774"/>
        <w:gridCol w:w="693"/>
        <w:gridCol w:w="453"/>
        <w:gridCol w:w="772"/>
        <w:gridCol w:w="774"/>
        <w:gridCol w:w="453"/>
        <w:gridCol w:w="774"/>
        <w:gridCol w:w="680"/>
        <w:gridCol w:w="453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1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2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3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4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individuals, N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344,687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219,804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1,975,770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969,262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1,510,493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1,473,602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2,066,318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542,670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78 [76-82]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80 [77-85]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0.240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42 [32-55]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69 [63-73]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1.059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41 [31-53]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55 [51-60]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0.605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 [27-45]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45 [42-48]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0.507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 group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0.752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1.266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1.095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1.366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Sex, Female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191,649 (56%)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127,656 (58%)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1,244,532 (63%)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528,692 (55%)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0.172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880,468 (58%)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739,444 (50%)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0.163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880,225 (43%)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242,758 (45%)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Prior history,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8,597 [3,652-12,867]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8,791 [3,464-13,225]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5,485 [2,515-8,997]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7,794 [3,377-11,921]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0.288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4,571 [2,110-8,085]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6,148 [2,779-9,701]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2,723 [1,307-5,951]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3,718 [1,828-6,515]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0.143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Numebr visits,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 [5-17]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 [6-19]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0.121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 [2-11]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 [6-17]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0.359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 [1-10]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 [3-12]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0.169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 [0-5]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 [1-8]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0.146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pcrs,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0.194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lastRenderedPageBreak/>
              <w:t>Region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0.220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0.287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0.367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0.411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Comorbidities,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Anxiety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50,786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33,355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435,737 (22%)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187,469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289,618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281,846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268,451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86,805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0.085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Asthma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36,259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24,009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501,234 (25%)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159,162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0.221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294,156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200,995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0.157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140,178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41,393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Chronic kidney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70,604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51,053 (23%)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55,103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97,339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0.299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24,361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24,198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18,798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2,879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COPD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28,448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19,105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29,730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67,700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0.274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13,436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13,621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10,647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1,510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Dementia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16,327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16,795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0.121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6,689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12,106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3,424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1,896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2,729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447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Depressive disorder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41,905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27,009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367,500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170,626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236,628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256,789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212,626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74,210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0.104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Diabetes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62,733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39,751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107,449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154,348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0.344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60,968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78,394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49,223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9,729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GERD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18,253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12,156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68,089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52,694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0.097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39,619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56,444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31,367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13,807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Heart failure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17,716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13,147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12,277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24,276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0.152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5,638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5,673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4,625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681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Hypertension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171,846 (50%)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114,922 (52%)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206,105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345,014 (36%)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0.626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110,975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224,543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0.251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87,010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31,330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Hypothyroidism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31,256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21,855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78,921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73,992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0.156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43,887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64,026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31,315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13,920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Malignant neoplastic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68,598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49,023 (22%)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60,355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131,135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0.387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29,693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55,601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22,873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7,505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Myocardial infarction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15,938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11,236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20,262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33,142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0.163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7,401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11,237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5,781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861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Osteoporosis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29,704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22,986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18,255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42,319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0.216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8,856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12,455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6,980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1,380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Pneumonia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16,837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12,101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31,706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33,170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0.116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17,787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20,399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13,425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4,297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Rheumatoid arthritis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6,549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4,544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14,813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20,294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0.114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5,536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8,463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3,723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821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Stroke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15,118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10,876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16,944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24,851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0.132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7,424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9,547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6,059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1,153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Venous thromboembolism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19,455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13,782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28,887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39,415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0.159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13,609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24,312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13,021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1,936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0.039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>Table 4: Characteristics of weighted populations in AURUM database, stratified by staggered cohort and exposure status. Exposure is BNT162b2 vaccine.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430"/>
        <w:gridCol w:w="747"/>
        <w:gridCol w:w="747"/>
        <w:gridCol w:w="453"/>
        <w:gridCol w:w="746"/>
        <w:gridCol w:w="746"/>
        <w:gridCol w:w="453"/>
        <w:gridCol w:w="673"/>
        <w:gridCol w:w="673"/>
        <w:gridCol w:w="453"/>
        <w:gridCol w:w="726"/>
        <w:gridCol w:w="726"/>
        <w:gridCol w:w="453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1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2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3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4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individuals, N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105,853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106,684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255,400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253,164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37,236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37,227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630,449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633,628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80 [77-85]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80 [77-85]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58 [46-67]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58 [46-68]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54 [45-64]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54 [45-64]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32 [25-37]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32 [25-37]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 group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Sex, Female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60,612 (57%)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60,891 (57%)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147,020 (58%)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146,572 (58%)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22,049 (59%)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22,144 (59%)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278,649 (44%)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282,744 (45%)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Prior history,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8,870 [3,918-13,035]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8,902 [3,877-12,944]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6,530 [2,947-10,507]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6,600 [2,961-10,608]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5,958 [2,702-9,858]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6,034 [2,693-9,831]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2,678 [1,314-6,010]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2,500 [1,080-6,476]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Numebr visits,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 [5-18]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 [6-17]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 [3-15]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 [5-15]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 [2-15]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 [4-14]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 [0-6]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 [0-6]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pcrs,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Region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Comorbidities,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Anxiety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15,706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15,578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57,951 (23%)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55,594 (22%)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7,672 (21%)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7,363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96,918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96,528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Asthma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11,563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11,733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60,265 (24%)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58,010 (23%)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6,397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6,215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50,849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48,590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Chronic kidney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25,741 (24%)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26,243 (25%)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17,219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18,864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2,790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2,621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2,035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1,846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lastRenderedPageBreak/>
              <w:t>COPD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9,240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8,999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11,625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12,410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1,224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886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859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807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Dementia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6,683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5,727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2,225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1,309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618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529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112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107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Depressive disorder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12,529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12,450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52,883 (21%)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50,765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6,588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6,431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71,832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71,139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Diabetes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20,227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20,182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32,557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32,989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3,153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3,212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8,183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7,675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GERD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6,148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5,937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12,436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12,160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1,552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1,509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9,586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10,173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Heart failure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6,643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6,329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4,618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3,987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767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552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474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344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Hypertension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56,732 (54%)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57,023 (53%)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62,628 (25%)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63,500 (25%)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7,802 (21%)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7,697 (21%)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11,603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12,098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Hypothyroidism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10,528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10,633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16,084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16,368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2,046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2,032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8,722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8,355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Malignant neoplastic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23,367 (22%)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23,618 (22%)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19,432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22,945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2,799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2,742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3,432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2,913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Myocardial infarction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5,451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5,473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6,811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7,856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704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637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607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569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Osteoporosis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10,923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10,997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6,664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6,208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1,166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1,014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653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702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Pneumonia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5,814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5,303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7,059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6,337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991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831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3,698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3,579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Rheumatoid arthritis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2,115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2,076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4,061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4,486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330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382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723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523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Stroke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5,304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4,911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5,139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5,592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657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560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828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669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Venous thromboembolism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6,564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6,603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7,760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7,984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980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965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2,860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1,602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0.034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>Table 5: Characteristics of unweighted populations in AURUM database, stratified by staggered cohort and exposure status. Exposure is BNT162b2 vaccine.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360"/>
        <w:gridCol w:w="697"/>
        <w:gridCol w:w="697"/>
        <w:gridCol w:w="453"/>
        <w:gridCol w:w="776"/>
        <w:gridCol w:w="695"/>
        <w:gridCol w:w="453"/>
        <w:gridCol w:w="774"/>
        <w:gridCol w:w="665"/>
        <w:gridCol w:w="453"/>
        <w:gridCol w:w="776"/>
        <w:gridCol w:w="774"/>
        <w:gridCol w:w="453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1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2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3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4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individuals, N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348,052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332,790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1,976,163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594,262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1,510,323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54,102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2,014,161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1,335,671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78 [76-82]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82 [79-86]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0.375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42 [32-55]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67 [56-73]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0.899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41 [31-53]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58 [50-82]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0.777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35 [27-45]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31 [25-37]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0.377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 group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1.292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1.133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0.984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0.628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Sex, Female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193,520 (56%)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186,481 (56%)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1,244,798 (63%)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324,259 (55%)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0.172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880,418 (58%)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32,310 (60%)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856,596 (43%)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625,195 (47%)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0.086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Prior history,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8,577 [3,627-12,851]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9,482 [4,653-13,824]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0.081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5,486 [2,515-8,998]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7,496 [3,312-11,558]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0.261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4,571 [2,110-8,085]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6,924 [3,046-10,846]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0.308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2,782 [1,350-6,019]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2,572 [1,115-6,792]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Numebr visits,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 [5-17]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 [6-18]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0.094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 [2-11]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 [6-17]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0.381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 [1-10]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 [5-17]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0.436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 [0-5]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 [1-7]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0.103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pcrs,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0.165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0.082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Region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0.165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0.215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0.507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0.376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Comorbidities,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Anxiety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51,245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49,410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435,705 (22%)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122,087 (21%)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289,623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10,441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264,577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218,144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0.090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Asthma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36,625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37,889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501,289 (25%)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116,596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0.138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294,101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8,668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0.090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137,548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114,378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Chronic kidney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71,413 (21%)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86,899 (26%)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0.133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55,136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56,923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0.285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24,372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6,692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0.431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18,579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2,664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0.097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COPD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28,829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28,317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29,793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39,595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0.263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13,430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2,063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0.194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10,501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942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0.083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Dementia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16,828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16,138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6,731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3,720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3,424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1,323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0.194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2,673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119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Depressive disorder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42,297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37,831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367,534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112,753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236,577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9,046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209,905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155,037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Diabetes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63,483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61,929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107,471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98,676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0.362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60,945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5,817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0.259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49,143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12,040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0.120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GERD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18,404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20,204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68,110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32,288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0.097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39,607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2,506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31,062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21,599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Heart failure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17,980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20,430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12,311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13,120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0.134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5,627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1,529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0.197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4,614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448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Hypertension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173,422 (50%)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186,367 (56%)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0.124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206,136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200,762 (34%)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0.586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110,969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15,536 (29%)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0.579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86,231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19,649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0.169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lastRenderedPageBreak/>
              <w:t>Hypothyroidism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31,595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34,512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78,935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44,456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0.150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43,876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3,642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0.179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30,913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18,516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Malignant neoplastic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69,247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82,610 (25%)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0.118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60,370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76,103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0.367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29,693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6,311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0.392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22,630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5,104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0.086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Myocardial infarction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16,111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18,289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20,304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23,019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0.185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7,409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1,464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0.177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5,738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715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Osteoporosis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30,053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36,535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18,282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21,789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0.184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8,852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2,632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0.265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6,904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1,028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Pneumonia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17,134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16,297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31,724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17,567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0.091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17,791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1,658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0.131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13,263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7,793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Rheumatoid arthritis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6,613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6,693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14,823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12,878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0.118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5,533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667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0.097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3,692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891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Stroke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15,325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15,601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16,962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15,056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0.130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7,431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1,281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0.158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6,019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1,022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Venous thromboembolism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19,679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21,549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28,882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23,632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0.155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13,639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1,980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0.185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12,941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2,541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0.070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>Table 6: Characteristics of weighted populations in AURUM database, stratified by staggered cohort and vaccine brand.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237"/>
        <w:gridCol w:w="729"/>
        <w:gridCol w:w="772"/>
        <w:gridCol w:w="453"/>
        <w:gridCol w:w="728"/>
        <w:gridCol w:w="771"/>
        <w:gridCol w:w="453"/>
        <w:gridCol w:w="723"/>
        <w:gridCol w:w="766"/>
        <w:gridCol w:w="453"/>
        <w:gridCol w:w="723"/>
        <w:gridCol w:w="765"/>
        <w:gridCol w:w="453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1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2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3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4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ChAdOx1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BNT162b2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ChAdOx1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BNT162b2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ChAdOx1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BNT162b2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ChAdOx1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BNT162b2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individuals, N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48,138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48,432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306,114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307,972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35,517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35,840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117,220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116,722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80 [77-85]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80 [77-85]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66 [57-72]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66 [57-72]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54 [46-60]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54 [46-60]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42 [39-46]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42 [39-46]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 group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Sex, Female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27,920 (58%)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27,962 (58%)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167,623 (55%)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168,473 (55%)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21,299 (60%)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21,484 (60%)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54,350 (46%)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54,304 (47%)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Prior history,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8,880 [3,393-13,205]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9,028 [3,865-13,120]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7,548 [3,319-11,671]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7,538 [3,306-11,645]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6,142 [2,752-9,842]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6,058 [2,730-9,738]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3,266 [1,569-6,222]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3,210 [1,545-6,211]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Numebr visits,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 [6-19]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 [6-19]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 [5-16]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 [6-16]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 [4-14]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 [4-14]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 [1-8]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 [1-8]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pcrs,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Region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Comorbidities,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Anxiety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7,101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7,442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62,230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61,892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7,419 (21%)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7,362 (21%)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19,086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19,543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Asthma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5,241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5,396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57,043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56,551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6,365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6,097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9,186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9,059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Chronic kidney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11,403 (24%)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11,809 (24%)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28,219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29,790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1,565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1,700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793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897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COPD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4,080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4,014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20,765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20,456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661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669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424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471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Dementia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3,667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3,510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2,733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2,137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419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288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109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60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Depressive disorder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5,666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5,885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56,642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57,377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6,508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6,556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16,027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16,191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Diabetes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8,849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9,020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50,019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50,218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2,560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2,850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3,231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3,106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GERD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2,637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2,694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16,666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16,658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1,479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1,443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3,087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3,046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Heart failure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2,843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2,904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6,822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6,936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443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361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204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202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Hypertension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25,422 (53%)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26,106 (54%)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103,545 (34%)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105,521 (34%)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6,295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6,514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6,692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6,522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Hypothyroidism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4,806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4,978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22,667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23,290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1,845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1,886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2,985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3,025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Malignant neoplastic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10,958 (23%)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11,284 (23%)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38,507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40,499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2,019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2,152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1,504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1,576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Myocardial infarction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2,481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2,516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11,083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11,197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425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521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256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349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Osteoporosis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5,117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5,335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11,759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11,858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719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667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344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372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Pneumonia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2,576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2,527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9,543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9,423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808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692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979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904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lastRenderedPageBreak/>
              <w:t>Rheumatoid arthritis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935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1,005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6,476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6,640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284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258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Stroke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2,314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2,418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7,284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7,949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446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414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294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336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Venous thromboembolism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3,001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3,101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11,833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12,315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812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853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601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765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0.019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>Table 7: Characteristics of unweighted populations in AURUM database, stratified by staggered cohort and vaccine brand.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237"/>
        <w:gridCol w:w="728"/>
        <w:gridCol w:w="771"/>
        <w:gridCol w:w="453"/>
        <w:gridCol w:w="727"/>
        <w:gridCol w:w="771"/>
        <w:gridCol w:w="453"/>
        <w:gridCol w:w="722"/>
        <w:gridCol w:w="771"/>
        <w:gridCol w:w="453"/>
        <w:gridCol w:w="722"/>
        <w:gridCol w:w="765"/>
        <w:gridCol w:w="453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1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2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3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4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ChAdOx1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BNT162b2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ChAdOx1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BNT162b2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ChAdOx1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BNT162b2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ChAdOx1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BNT162b2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individuals, N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219,804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332,790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969,262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594,262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1,473,602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54,102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542,670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1,335,671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80 [77-85]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82 [79-86]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0.129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69 [63-73]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67 [56-73]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0.148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55 [51-60]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58 [50-82]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0.381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45 [42-48]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31 [25-37]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1.319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 group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0.602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0.360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0.975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1.537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Sex, Female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127,656 (58%)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186,481 (56%)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528,692 (55%)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324,259 (55%)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739,444 (50%)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32,310 (60%)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0.193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242,758 (45%)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625,195 (47%)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Prior history,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8,791 [3,464-13,225]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9,482 [4,653-13,824]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7,794 [3,377-11,921]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7,496 [3,312-11,558]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6,148 [2,779-9,701]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6,924 [3,046-10,846]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0.116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3,718 [1,828-6,515]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2,572 [1,115-6,792]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0.146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Numebr visits,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 [6-19]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 [6-18]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 [6-17]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 [6-17]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 [3-12]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 [5-17]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0.294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 [1-8]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 [1-7]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pcrs,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0.183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0.171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Region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0.224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0.115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0.223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0.117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Comorbidities,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Anxiety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33,355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49,410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187,469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122,087 (21%)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281,846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10,441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86,805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218,144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Asthma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24,009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37,889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159,162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116,596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0.083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200,995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8,668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41,393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114,378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Chronic kidney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51,053 (23%)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86,899 (26%)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97,339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56,923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24,198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6,692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0.430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2,879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2,664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COPD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19,105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28,317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67,700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39,595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13,621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2,063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0.191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1,510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942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Dementia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16,795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16,138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0.116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12,106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3,720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1,896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1,323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447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119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Depressive disorder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27,009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37,831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170,626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112,753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256,789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9,046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74,210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155,037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Diabetes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39,751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61,929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154,348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98,676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78,394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5,817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9,729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12,040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GERD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12,156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20,204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52,694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32,288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56,444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2,506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13,807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21,599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Heart failure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13,147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20,430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24,276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13,120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5,673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1,529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0.195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681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448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Hypertension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114,922 (52%)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186,367 (56%)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345,014 (36%)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200,762 (34%)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224,543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15,536 (29%)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0.330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31,330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19,649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0.232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Hypothyroidism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21,855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34,512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73,992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44,456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64,026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3,642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13,920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18,516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0.085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Malignant neoplastic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49,023 (22%)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82,610 (25%)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131,135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76,103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55,601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6,311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0.299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7,505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5,104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0.107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Myocardial infarction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11,236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18,289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33,142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23,019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11,237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1,464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0.149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861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715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Osteoporosis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22,986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36,535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42,319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21,789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12,455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2,632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0.243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1,380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1,028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Pneumonia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12,101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16,297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33,170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17,567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20,399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1,658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0.114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4,297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7,793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Rheumatoid arthritis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4,544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6,693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20,294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12,878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8,463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667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821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891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Stroke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10,876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15,601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24,851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15,056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9,547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1,281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0.141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1,153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1,022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Venous thromboembolism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13,782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21,549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39,415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23,632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24,312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1,980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0.125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1,936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2,541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0.032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lastRenderedPageBreak/>
        <w:t>Table 8: Characteristics of weighted populations in GOLD database, stratified by staggered cohort and exposure status. Exposure is any COVID-19 vaccine.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446"/>
        <w:gridCol w:w="686"/>
        <w:gridCol w:w="686"/>
        <w:gridCol w:w="453"/>
        <w:gridCol w:w="722"/>
        <w:gridCol w:w="722"/>
        <w:gridCol w:w="453"/>
        <w:gridCol w:w="738"/>
        <w:gridCol w:w="738"/>
        <w:gridCol w:w="453"/>
        <w:gridCol w:w="738"/>
        <w:gridCol w:w="738"/>
        <w:gridCol w:w="453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1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2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3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4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individuals, N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40,084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40,014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111,674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111,393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124,883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124,955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196,235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195,302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82 [78-86]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82 [78-86]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62 [50-69]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62 [50-69]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50 [41-58]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52 [41-58]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 [26-42]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 [26-43]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 group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Sex, Female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23,206 (58%)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23,175 (58%)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63,290 (57%)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63,079 (57%)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63,572 (51%)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63,955 (51%)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84,762 (43%)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85,083 (44%)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Prior history,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6,370 [4,781-7,264]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6,390 [4,846-7,299]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6,298 [4,106-7,083]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6,318 [3,974-7,093]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6,058 [3,280-6,959]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6,178 [3,103-6,990]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4,854 [2,137-6,608]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5,104 [1,889-6,692]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Numebr visits,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 [7-20]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 [8-20]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 [3-15]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 [5-15]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 [0-10]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 [1-10]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 [0-5]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 [0-5]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pcrs,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Region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Comorbidities,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Anxiety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4,933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4,920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22,884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22,299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24,993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24,695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31,360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30,689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Asthma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3,911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3,931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18,514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18,209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17,431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17,388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14,817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14,596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Chronic kidney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8,998 (22%)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8,953 (22%)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6,848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7,431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2,120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2,287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922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807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COPD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3,439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3,341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5,972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6,496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2,089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1,938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734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688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Dementia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2,634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2,332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1,383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865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283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313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78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134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Depressive disorder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3,783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3,705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20,874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20,246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22,015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21,682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23,010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22,630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Diabetes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5,928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5,802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11,000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11,657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5,345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5,651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2,586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2,366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GERD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1,930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1,970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4,521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4,479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3,343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3,346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2,657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2,614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Heart failure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2,417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2,205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2,002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2,029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639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614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250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207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Hypertension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14,288 (36%)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14,282 (36%)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22,488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22,695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11,108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11,313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4,318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4,619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Hypothyroidism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3,151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3,155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6,321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6,361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4,134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4,055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2,475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2,621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Malignant neoplastic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8,302 (21%)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8,283 (21%)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8,661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10,177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3,813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3,777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1,614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1,676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Myocardial infarction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2,119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1,984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3,308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3,740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1,193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1,267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430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343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Osteoporosis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3,702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3,670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3,154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3,179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1,038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1,030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363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375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Pneumonia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1,654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1,452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2,424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2,211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1,401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1,314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1,035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1,055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Rheumatoid arthritis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637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624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1,618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1,818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551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760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280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157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0.019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Stroke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2,103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1,866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2,468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2,512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916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981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385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356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Venous thromboembolism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1,732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1,648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2,639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2,596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1,466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1,638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959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518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0.036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>Table 9: Characteristics of unweighted populations in GOLD database, stratified by staggered cohort and exposure status. Exposure is any COVID-19 vaccine.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425"/>
        <w:gridCol w:w="724"/>
        <w:gridCol w:w="715"/>
        <w:gridCol w:w="453"/>
        <w:gridCol w:w="725"/>
        <w:gridCol w:w="725"/>
        <w:gridCol w:w="453"/>
        <w:gridCol w:w="725"/>
        <w:gridCol w:w="725"/>
        <w:gridCol w:w="453"/>
        <w:gridCol w:w="725"/>
        <w:gridCol w:w="725"/>
        <w:gridCol w:w="453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1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2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3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4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individuals, N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169,100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118,507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583,399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486,619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417,996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462,832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469,876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550,437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78 [76-82]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84 [81-87]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0.550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45 [33-58]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71 [66-75]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1.117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42 [31-55]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56 [52-61]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0.546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37 [28-49]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35 [27-43]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0.250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 group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1.683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1.279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1.105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0.539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lastRenderedPageBreak/>
              <w:t>Sex, Female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93,719 (55%)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68,258 (58%)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344,747 (59%)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262,113 (54%)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230,567 (55%)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230,957 (50%)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208,184 (44%)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249,603 (45%)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Prior history,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6,384 [4,890-7,256]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6,391 [5,038-7,330]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6,238 [3,777-7,056]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6,385 [4,634-7,126]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0.085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6,073 [3,241-7,000]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6,276 [3,654-7,012]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4,849 [2,107-6,655]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5,236 [2,101-6,695]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Numebr visits,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 [6-18]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 [9-21]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0.180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 [1-11]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 [6-17]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0.414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 [0-8]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 [2-12]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0.239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 [0-4]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 [0-6]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0.115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pcrs,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Region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0.232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0.372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0.302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Comorbidities,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Anxiety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20,097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14,878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132,282 (23%)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78,442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0.166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83,022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83,629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65,306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88,512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Asthma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15,573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12,090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119,520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61,821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0.210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68,746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52,312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0.149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30,811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46,774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Chronic kidney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29,343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29,934 (25%)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0.194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15,484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49,550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0.311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6,676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8,145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4,746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1,376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0.096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COPD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14,248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9,602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12,247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39,371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0.275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5,114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6,699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3,716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953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0.089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Dementia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6,678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6,860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0.086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1,986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6,557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0.110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1,188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636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774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159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Depressive disorder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16,339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10,720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111,568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72,063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0.115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66,705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77,560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50,341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64,215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Diabetes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23,579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17,895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29,125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66,688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0.303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12,407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25,465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0.126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9,225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5,012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0.089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GERD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7,610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6,174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18,053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22,884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0.083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8,864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15,586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5,920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8,482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Heart failure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7,475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7,118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4,013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12,939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0.154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1,732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2,410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1,274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293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Hypertension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56,298 (33%)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44,709 (38%)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0.093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58,662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139,644 (29%)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0.485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24,457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64,451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0.273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16,440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11,991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0.080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Hypothyroidism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12,126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9,825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22,026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31,923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0.126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10,616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19,001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0.087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6,676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7,790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Malignant neoplastic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30,687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26,725 (23%)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0.110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19,781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65,779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0.370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8,870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19,474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0.119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5,916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4,164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Myocardial infarction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7,707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6,298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8,409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20,200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0.165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2,665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5,556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2,003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501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Osteoporosis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12,736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11,677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0.082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5,836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23,843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0.232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2,580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4,797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1,855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637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Pneumonia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5,401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4,381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7,250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12,120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0.092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3,822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4,889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2,522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2,797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Rheumatoid arthritis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2,565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1,833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4,013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9,000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1,294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2,566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877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316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Stroke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7,214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5,843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5,886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14,921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0.146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2,170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3,998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1,591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620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Venous thromboembolism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6,188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5,096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7,342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14,077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0.115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3,067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6,732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2,611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1,018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0.061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>Table 10: Characteristics of weighted populations in GOLD database, stratified by staggered cohort and exposure status. Exposure is ChAdOx1 vaccine.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477"/>
        <w:gridCol w:w="707"/>
        <w:gridCol w:w="707"/>
        <w:gridCol w:w="453"/>
        <w:gridCol w:w="707"/>
        <w:gridCol w:w="707"/>
        <w:gridCol w:w="453"/>
        <w:gridCol w:w="749"/>
        <w:gridCol w:w="749"/>
        <w:gridCol w:w="453"/>
        <w:gridCol w:w="707"/>
        <w:gridCol w:w="704"/>
        <w:gridCol w:w="453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1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2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3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4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individuals, N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29,163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29,082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82,091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82,226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116,090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115,912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70,312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70,823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82 [79-87]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82 [80-87]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64 [53-71]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64 [53-70]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52 [42-58]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52 [42-58]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42 [39-48]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42 [38-48]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 group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Sex, Female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17,126 (59%)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17,076 (59%)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45,269 (55%)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45,487 (55%)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58,599 (50%)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58,799 (51%)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29,480 (42%)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29,458 (42%)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Prior history,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6,368 [4,838-7,192]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6,384 [4,978-7,263]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6,286 [4,052-7,067]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6,318 [3,931-7,096]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6,050 [3,235-6,934]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6,154 [3,053-6,985]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4,964 [2,468-6,629]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5,116 [2,196-6,678]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Numebr visits,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 [7-21]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 [8-20]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 [3-16]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 [5-16]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 [0-10]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 [1-10]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 [0-6]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 [0-6]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pcrs,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lastRenderedPageBreak/>
              <w:t>Region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Comorbidities,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Anxiety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3,481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3,496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16,202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15,970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23,083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22,695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12,154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11,947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Asthma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2,863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2,870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13,358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13,192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16,057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16,029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4,767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4,744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Chronic kidney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6,959 (24%)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6,928 (24%)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5,850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6,384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2,031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2,104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616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517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COPD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2,556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2,485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5,069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5,523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1,969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1,874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539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478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Dementia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2,042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1,794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1,319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826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263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265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59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Depressive disorder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2,641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2,608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14,875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14,558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20,497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20,298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10,492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10,218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Diabetes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4,346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4,273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8,933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9,524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5,139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5,350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1,459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1,421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GERD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1,366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1,380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3,514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3,414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3,153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3,136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1,258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1,297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Heart failure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1,844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1,699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1,793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1,720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613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601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177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Hypertension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10,466 (36%)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10,581 (36%)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17,843 (22%)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18,115 (22%)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10,489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10,714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3,119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3,233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Hypothyroidism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2,338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2,360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4,857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4,837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3,897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3,742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1,432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1,412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Malignant neoplastic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6,210 (21%)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6,164 (21%)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7,090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8,270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3,588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3,590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1,059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1,117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Myocardial infarction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1,569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1,500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2,720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3,083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1,155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1,202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319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242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Osteoporosis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2,838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2,846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2,715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2,668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944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986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252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281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Pneumonia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1,287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1,147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1,997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1,883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1,307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1,245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487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473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Rheumatoid arthritis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464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445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1,280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1,491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514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743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184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120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Stroke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1,600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1,421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2,073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2,122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873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963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263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257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Venous thromboembolism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1,339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1,191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2,112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2,219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1,407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1,572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590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297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0.053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>Table 11: Characteristics of unweighted populations in GOLD database, stratified by staggered cohort and exposure status. Exposure is ChAdOx1 vaccine.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435"/>
        <w:gridCol w:w="730"/>
        <w:gridCol w:w="677"/>
        <w:gridCol w:w="453"/>
        <w:gridCol w:w="729"/>
        <w:gridCol w:w="727"/>
        <w:gridCol w:w="453"/>
        <w:gridCol w:w="729"/>
        <w:gridCol w:w="729"/>
        <w:gridCol w:w="453"/>
        <w:gridCol w:w="729"/>
        <w:gridCol w:w="729"/>
        <w:gridCol w:w="453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1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2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3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4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individuals, N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168,972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82,406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582,791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302,999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418,184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423,876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485,154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147,744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78 [76-82]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84 [82-88]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0.657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45 [33-58]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71 [66-76]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1.153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42 [31-55]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56 [52-61]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0.560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37 [28-49]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44 [41-48]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0.262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 group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1.932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1.268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1.123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1.165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Sex, Female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93,648 (55%)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47,915 (58%)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344,408 (59%)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162,753 (54%)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230,680 (55%)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210,283 (50%)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0.111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215,080 (44%)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64,999 (44%)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Prior history,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6,384 [4,889-7,256]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6,372 [5,153-7,257]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6,239 [3,779-7,056]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6,384 [4,669-7,114]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0.090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6,072 [3,241-7,000]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6,268 [3,572-7,002]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4,762 [2,039-6,628]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5,146 [2,398-6,663]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Numebr visits,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 [6-18]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 [9-21]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0.177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 [1-11]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 [7-18]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0.451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 [0-8]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 [2-12]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0.245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 [0-4]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 [0-7]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0.174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pcrs,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0.029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Region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0.225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0.395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0.325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0.196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Comorbidities,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Anxiety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20,087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9,923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132,145 (23%)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49,010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0.165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83,054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75,258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66,918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24,601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0.080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Asthma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15,567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8,491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119,442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39,988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0.196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68,792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48,034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0.148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31,538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10,517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Chronic kidney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29,280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21,564 (26%)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0.216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15,435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34,168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0.344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6,675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7,553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4,947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739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lastRenderedPageBreak/>
              <w:t>COPD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14,234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6,837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12,242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27,472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0.307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5,122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6,334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3,834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640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Dementia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6,664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4,773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0.086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1,998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5,124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0.135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1,201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548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831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Depressive disorder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16,333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6,998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111,526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45,154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0.113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66,763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70,703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51,687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21,711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0.122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Diabetes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23,547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12,387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29,089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43,647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0.322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12,392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24,219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0.135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9,455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2,254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GERD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7,613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4,054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18,044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14,294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0.084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8,869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14,447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6,051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2,883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Heart failure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7,468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5,058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4,016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9,180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0.174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1,738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2,308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1,316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Hypertension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56,262 (33%)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31,217 (38%)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0.096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58,578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88,833 (29%)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0.499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24,450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59,554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0.277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16,971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6,761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Hypothyroidism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12,132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7,042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21,999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20,521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0.134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10,622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17,382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0.087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6,848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3,245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0.059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Malignant neoplastic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30,670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18,950 (23%)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0.120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19,707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42,687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0.386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8,893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17,903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0.120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6,143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2,192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0.019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Myocardial infarction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7,704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4,500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8,413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13,456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0.178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2,660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5,280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2,057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330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Osteoporosis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12,732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8,564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5,847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16,117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0.249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2,576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4,330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1,923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408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Pneumonia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5,401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3,231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7,241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8,604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0.113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3,814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4,527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2,615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921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Rheumatoid arthritis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2,559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1,257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4,017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5,999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0.113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1,286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2,405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918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Stroke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7,200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4,193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5,885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10,213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0.162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2,167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3,789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1,625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369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Venous thromboembolism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6,185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3,550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7,335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9,466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0.128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3,072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6,339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2,712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460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0.038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>Table 12: Characteristics of weighted populations in GOLD database, stratified by staggered cohort and exposure status. Exposure is BNT162b2 vaccine.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475"/>
        <w:gridCol w:w="705"/>
        <w:gridCol w:w="705"/>
        <w:gridCol w:w="453"/>
        <w:gridCol w:w="705"/>
        <w:gridCol w:w="702"/>
        <w:gridCol w:w="453"/>
        <w:gridCol w:w="705"/>
        <w:gridCol w:w="705"/>
        <w:gridCol w:w="453"/>
        <w:gridCol w:w="756"/>
        <w:gridCol w:w="756"/>
        <w:gridCol w:w="453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1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2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3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4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individuals, N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15,295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15,304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60,813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61,113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24,008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24,157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151,713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152,100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80 [77-85]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80 [77-85]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64 [53-70]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66 [52-70]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52 [44-58]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52 [44-58]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32 [24-38]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32 [24-38]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 group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Sex, Female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8,644 (57%)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8,657 (57%)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34,612 (57%)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34,776 (57%)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12,846 (54%)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12,993 (54%)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66,947 (44%)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67,555 (44%)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Prior history,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6,362 [4,297-7,433]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6,412 [4,291-7,617]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6,310 [4,208-7,084]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6,350 [4,185-7,112]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6,298 [3,967-7,101]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6,328 [3,999-7,105]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4,870 [2,099-6,618]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5,104 [1,850-6,696]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Numebr visits,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 [7-20]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 [8-20]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 [3-15]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 [4-15]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 [0-10]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 [1-10]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 [0-5]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 [0-5]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pcrs,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Region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Comorbidities,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Anxiety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1,969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1,940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11,790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11,914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5,342 (22%)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5,235 (22%)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24,455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23,928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Asthma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1,498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1,488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9,126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9,093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2,926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2,985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12,195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11,929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Chronic kidney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3,112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3,057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3,563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3,764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398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407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468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COPD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1,190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1,151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3,222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3,237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293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274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315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250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Dementia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1,087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864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646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355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55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80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28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Depressive disorder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1,527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1,496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10,709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10,912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4,382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4,343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17,112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16,594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Diabetes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2,193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2,173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6,057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6,199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883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858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1,609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1,271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GERD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880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872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2,440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2,505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659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706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1,935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1,961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lastRenderedPageBreak/>
              <w:t>Heart failure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857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748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1,097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933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119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77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107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77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Hypertension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5,338 (35%)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5,312 (35%)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12,828 (21%)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12,901 (21%)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2,597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2,645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2,260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2,369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Hypothyroidism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1,129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1,067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3,476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3,416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935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954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1,772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1,653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Malignant neoplastic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3,126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3,097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5,084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5,529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864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922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877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902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Myocardial infarction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764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681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1,797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1,853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189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128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Osteoporosis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1,312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1,225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1,775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1,805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251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282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154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135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Pneumonia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573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475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1,232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1,107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256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744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698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Rheumatoid arthritis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248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234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854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945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113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102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165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62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Stroke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739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650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1,291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1,297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172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204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138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Venous thromboembolism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640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622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1,355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1,347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273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256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604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288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0.039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>Table 13: Characteristics of unweighted populations in GOLD database, stratified by staggered cohort and exposure status. Exposure is BNT162b2 vaccine.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441"/>
        <w:gridCol w:w="735"/>
        <w:gridCol w:w="683"/>
        <w:gridCol w:w="453"/>
        <w:gridCol w:w="735"/>
        <w:gridCol w:w="732"/>
        <w:gridCol w:w="453"/>
        <w:gridCol w:w="735"/>
        <w:gridCol w:w="683"/>
        <w:gridCol w:w="453"/>
        <w:gridCol w:w="735"/>
        <w:gridCol w:w="735"/>
        <w:gridCol w:w="453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1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2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3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4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individuals, N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169,459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32,755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584,309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180,670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416,549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36,748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465,326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365,096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78 [76-82]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81 [79-86]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0.306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45 [33-58]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70 [66-74]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1.059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42 [31-55]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54 [50-60]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0.407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37 [28-49]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31 [24-37]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0.445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 group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1.130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1.312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0.934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0.668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Sex, Female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93,939 (55%)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18,415 (56%)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345,249 (59%)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97,747 (54%)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229,807 (55%)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19,649 (53%)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206,080 (44%)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167,510 (46%)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Prior history,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6,383 [4,888-7,257]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6,471 [4,653-7,782]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6,236 [3,775-7,055]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6,385 [4,543-7,116]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6,077 [3,249-7,002]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6,390 [4,490-7,312]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0.153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4,882 [2,130-6,663]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5,346 [2,052-6,725]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Numebr visits,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 [6-18]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 [9-21]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0.172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 [1-11]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 [6-16]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0.348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 [0-8]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 [2-11]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0.183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 [0-4]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 [0-6]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0.092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pcrs,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Region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0.698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0.374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0.304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Comorbidities,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Anxiety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20,145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4,336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132,397 (23%)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28,697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0.172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82,752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8,004 (22%)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64,849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59,094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Asthma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15,611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3,250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119,679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21,396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0.236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68,556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4,053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0.158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30,579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33,240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0.094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Chronic kidney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29,378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7,430 (23%)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0.134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15,504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15,033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0.251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6,636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566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4,692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578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0.112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COPD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14,265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2,417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12,276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11,545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0.214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5,085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348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3,657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285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0.108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Dementia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6,705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1,895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0.085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2,008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1,375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1,168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87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746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29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Depressive disorder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16,385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3,310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111,708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26,294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0.122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66,510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6,569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49,969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39,181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Diabetes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23,614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4,882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29,200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22,552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0.267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12,338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1,191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9,143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2,507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0.112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GERD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7,655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2,012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18,069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8,525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0.084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8,839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1,093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5,864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5,213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Heart failure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7,502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1,782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4,026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3,669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0.116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1,715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100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1,236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98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Hypertension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56,411 (33%)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11,995 (37%)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58,749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49,763 (28%)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0.459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24,301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4,679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0.239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16,363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4,776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0.144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Hypothyroidism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12,163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2,373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22,061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11,106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10,565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1,553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0.094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6,617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4,180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Malignant neoplastic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30,728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6,972 (21%)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19,832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22,617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0.342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8,827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1,522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0.116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5,804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1,796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0.081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Myocardial infarction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7,716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1,603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8,437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6,621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0.141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2,644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271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1,985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154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0.080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lastRenderedPageBreak/>
              <w:t>Osteoporosis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12,776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2,770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5,867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7,531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2,558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458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1,841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205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Pneumonia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5,415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1,032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7,266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3,418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3,790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2,512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1,696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Rheumatoid arthritis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2,566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512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4,018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2,929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0.087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1,276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154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881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Stroke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7,203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1,490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5,907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4,632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0.117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2,152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1,578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225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Venous thromboembolism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6,198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1,389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7,333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4,490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0.091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3,056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370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2,585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496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0.072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>Table 14: Characteristics of weighted populations in GOLD database, stratified by staggered cohort and vaccine brand.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243"/>
        <w:gridCol w:w="725"/>
        <w:gridCol w:w="768"/>
        <w:gridCol w:w="453"/>
        <w:gridCol w:w="725"/>
        <w:gridCol w:w="768"/>
        <w:gridCol w:w="453"/>
        <w:gridCol w:w="725"/>
        <w:gridCol w:w="768"/>
        <w:gridCol w:w="453"/>
        <w:gridCol w:w="725"/>
        <w:gridCol w:w="767"/>
        <w:gridCol w:w="453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1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2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3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4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ChAdOx1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BNT162b2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ChAdOx1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BNT162b2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ChAdOx1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BNT162b2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ChAdOx1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BNT162b2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individuals, N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7,490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7,490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77,012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76,978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24,590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24,597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49,538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49,577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82 [78-86]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80 [78-86]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70 [65-74]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70 [65-74]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54 [49-59]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54 [49-59]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42 [37-46]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42 [37-47]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 group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Sex, Female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4,266 (57%)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4,266 (57%)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41,394 (54%)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41,607 (54%)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13,052 (53%)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13,078 (53%)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22,308 (45%)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22,520 (45%)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Prior history,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6,450 [4,277-7,775]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6,444 [4,097-7,785]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6,376 [4,403-7,251]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6,376 [4,504-7,256]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6,372 [4,283-7,183]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6,368 [4,371-7,134]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4,970 [2,259-6,663]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4,944 [2,211-6,667]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Numebr visits,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 [9-21]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 [9-21]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 [6-16]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 [6-17]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 [2-11]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 [2-11]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 [0-6]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 [0-7]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pcrs,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Region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Comorbidities,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Anxiety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1,008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1,015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12,765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12,897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5,218 (21%)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5,293 (22%)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8,501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8,578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Asthma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783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774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9,867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10,028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2,993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2,826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3,700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3,568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Chronic kidney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1,711 (23%)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1,694 (23%)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7,209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7,045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530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411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193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202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COPD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568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583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5,739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5,725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321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274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170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165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Dementia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543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495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726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737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55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74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28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Depressive disorder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733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729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11,461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11,746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4,478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4,427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7,038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7,119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Diabetes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1,114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1,107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10,260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10,130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1,051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963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768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654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0.019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GERD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451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447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3,691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3,753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763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770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975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978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Heart failure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395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411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1,763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1,819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50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54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Hypertension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2,761 (37%)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2,754 (37%)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21,627 (28%)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21,686 (28%)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3,184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3,261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1,842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1,975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Hypothyroidism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579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566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4,932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4,869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1,064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1,065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979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1,028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Malignant neoplastic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1,632 (22%)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1,744 (23%)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10,682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9,986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1,007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1,089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598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660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Myocardial infarction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330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325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2,919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2,943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90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85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Osteoporosis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665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638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3,388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3,496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323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314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103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92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Pneumonia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286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258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1,807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1,724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263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252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271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265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Rheumatoid arthritis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1,437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1,460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115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58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40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Stroke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325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321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2,134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2,072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148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Venous thromboembolism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306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341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2,125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2,153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288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285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198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0.018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lastRenderedPageBreak/>
        <w:t>Table 15: Characteristics of unweighted populations in GOLD database, stratified by staggered cohort and vaccine brand.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243"/>
        <w:gridCol w:w="726"/>
        <w:gridCol w:w="768"/>
        <w:gridCol w:w="453"/>
        <w:gridCol w:w="724"/>
        <w:gridCol w:w="767"/>
        <w:gridCol w:w="453"/>
        <w:gridCol w:w="725"/>
        <w:gridCol w:w="768"/>
        <w:gridCol w:w="453"/>
        <w:gridCol w:w="725"/>
        <w:gridCol w:w="768"/>
        <w:gridCol w:w="453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1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2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3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4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ChAdOx1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BNT162b2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ChAdOx1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BNT162b2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ChAdOx1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BNT162b2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ChAdOx1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BNT162b2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individuals, N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82,406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32,755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302,999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180,670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423,876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36,748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147,744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365,096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84 [82-88]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81 [79-86]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0.351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71 [66-76]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70 [66-74]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0.132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56 [52-61]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54 [50-60]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0.171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44 [41-48]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31 [24-37]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1.090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 group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0.870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0.457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0.451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1.321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Sex, Female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47,915 (58%)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18,415 (56%)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162,753 (54%)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97,747 (54%)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210,283 (50%)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19,649 (53%)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64,999 (44%)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167,510 (46%)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Prior history,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6,372 [5,153-7,257]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6,471 [4,653-7,782]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6,384 [4,669-7,114]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6,385 [4,543-7,116]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6,268 [3,572-7,002]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6,390 [4,490-7,312]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5,146 [2,398-6,663]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5,346 [2,052-6,725]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Numebr visits,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 [9-21]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 [9-21]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 [7-18]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 [6-16]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0.122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 [2-12]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 [2-11]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 [0-7]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 [0-6]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0.098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pcrs,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Region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0.812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1.300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0.222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Comorbidities,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Anxiety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9,923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4,336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49,010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28,697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75,258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8,004 (22%)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24,601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59,094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Asthma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8,491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3,250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39,988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21,396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48,034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4,053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10,517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33,240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Chronic kidney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21,564 (26%)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7,430 (23%)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0.081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34,168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15,033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7,553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566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739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578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COPD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6,837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2,417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27,472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11,545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6,334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348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640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285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Dementia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4,773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1,895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5,124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1,375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0.085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548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87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29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Depressive disorder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6,998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3,310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45,154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26,294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70,703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6,569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21,711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39,181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0.119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Diabetes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12,387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4,882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43,647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22,552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24,219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1,191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0.120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2,254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2,507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0.080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GERD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4,054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2,012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14,294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8,525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14,447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1,093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2,883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5,213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Heart failure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5,058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1,782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9,180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3,669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2,308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100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98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Hypertension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31,217 (38%)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11,995 (37%)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88,833 (29%)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49,763 (28%)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59,554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4,679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6,761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4,776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0.194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Hypothyroidism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7,042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2,373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20,521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11,106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17,382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1,553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3,245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4,180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0.082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Malignant neoplastic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18,950 (23%)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6,972 (21%)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42,687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22,617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17,903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1,522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2,192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1,796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0.100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Myocardial infarction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4,500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1,603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13,456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6,621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5,280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271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330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154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Osteoporosis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8,564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2,770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16,117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7,531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4,330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458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408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205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Pneumonia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3,231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1,032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8,604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3,418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4,527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921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1,696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Rheumatoid arthritis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1,257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512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5,999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2,929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2,405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154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Stroke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4,193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1,490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10,213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4,632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3,789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369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225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Venous thromboembolism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3,550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1,389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9,466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4,490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6,339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370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460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496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0.037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>Table 16: Characteristics of weighted populations in SIDIAP database, stratified by staggered cohort and exposure status. Exposure is any COVID-19 vaccine.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441"/>
        <w:gridCol w:w="681"/>
        <w:gridCol w:w="682"/>
        <w:gridCol w:w="453"/>
        <w:gridCol w:w="735"/>
        <w:gridCol w:w="735"/>
        <w:gridCol w:w="453"/>
        <w:gridCol w:w="735"/>
        <w:gridCol w:w="735"/>
        <w:gridCol w:w="453"/>
        <w:gridCol w:w="735"/>
        <w:gridCol w:w="735"/>
        <w:gridCol w:w="453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1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2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3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4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individuals, N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58,342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58,535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235,543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235,780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344,520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342,678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413,428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412,893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86 [83-89]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86 [82-89]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68 [63-73]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68 [63-74]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52 [46-58]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52 [46-59]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36 [28-44]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36 [28-44]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 group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lastRenderedPageBreak/>
              <w:t>Sex, Female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36,115 (62%)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36,214 (62%)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128,806 (55%)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129,053 (55%)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164,316 (48%)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163,188 (48%)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188,426 (46%)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188,471 (46%)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Prior history,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5,538 [5,533-5,541]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5,538 [5,533-5,541]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5,576 [5,567-5,589]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5,578 [5,568-5,589]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5,618 [5,605-5,637]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5,618 [5,606-5,638]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5,652 [4,777-5,666]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5,654 [4,901-5,667]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Numebr visits,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 [3-15]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 [4-15]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 [0-9]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 [1-9]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 [0-6]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 [0-6]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 [0-4]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 [0-5]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pcrs,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Region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Comorbidities,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Anxiety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11,384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11,467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52,314 (22%)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52,262 (22%)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81,514 (24%)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80,775 (24%)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84,856 (21%)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83,145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Asthma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3,708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3,627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10,973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10,703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14,915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14,492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19,969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19,628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Chronic kidney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18,755 (32%)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18,803 (32%)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21,147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21,249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7,411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7,335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3,293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2,846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COPD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7,008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6,983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17,160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16,784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8,852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8,622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3,210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3,215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Dementia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5,686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5,812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4,628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4,425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1,247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1,229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673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689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Depressive disorder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10,960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11,020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34,232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34,571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34,243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32,427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23,679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23,024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Diabetes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14,529 (25%)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14,269 (24%)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39,335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39,133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25,964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26,135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14,136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14,091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GERD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6,898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6,871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21,088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21,212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16,959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17,024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10,569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10,903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Heart failure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9,320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9,141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10,251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10,196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4,001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3,743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1,606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1,565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Hypertension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38,140 (65%)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37,917 (65%)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96,384 (41%)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96,118 (41%)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58,596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57,241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22,160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22,739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Hypothyroidism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7,350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7,236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24,054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24,260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21,956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21,573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17,452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17,758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Malignant neoplastic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15,402 (26%)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15,230 (26%)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37,052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38,490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19,765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19,599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9,413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8,865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Myocardial infarction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2,258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2,235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5,972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5,812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3,615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3,448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1,362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1,364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Osteoporosis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9,270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9,151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18,870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19,036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7,126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7,039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2,254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2,040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Pneumonia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6,643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6,563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15,630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15,557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14,821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14,580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14,171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14,083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Rheumatoid arthritis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765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727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2,274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2,286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1,544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1,592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754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646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Stroke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5,119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5,043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8,750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7,706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4,343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4,147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1,828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1,840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Venous thromboembolism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2,469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2,418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4,745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4,419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3,365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2,982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1,931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1,777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>Table 17: Characteristics of unweighted populations in SIDIAP database, stratified by staggered cohort and exposure status. Exposure is any COVID-19 vaccine.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420"/>
        <w:gridCol w:w="720"/>
        <w:gridCol w:w="666"/>
        <w:gridCol w:w="453"/>
        <w:gridCol w:w="720"/>
        <w:gridCol w:w="720"/>
        <w:gridCol w:w="453"/>
        <w:gridCol w:w="720"/>
        <w:gridCol w:w="720"/>
        <w:gridCol w:w="453"/>
        <w:gridCol w:w="808"/>
        <w:gridCol w:w="720"/>
        <w:gridCol w:w="453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1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2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3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4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individuals, N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223,962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89,941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433,151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819,590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869,497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954,232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1,061,634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880,950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85 [82-88]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87 [83-90]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0.253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67 [62-72]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72 [65-78]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0.391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48 [43-57]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54 [49-58]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0.192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38 [28-51]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37 [29-43]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0.246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 group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0.565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0.708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1.019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0.608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Sex, Female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136,888 (61%)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56,235 (63%)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237,494 (55%)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443,019 (54%)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409,207 (47%)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462,599 (48%)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488,499 (46%)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408,555 (46%)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Prior history,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5,539 [5,533-5,541]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5,539 [5,534-5,541]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5,576 [5,567-5,588]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5,577 [5,569-5,589]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0.185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5,616 [5,467-5,635]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5,618 [5,609-5,637]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0.246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5,651 [3,787-5,665]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5,656 [5,646-5,668]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0.195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Numebr visits,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 [2-13]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 [5-18]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0.251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 [0-8]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 [2-11]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0.168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 [0-5]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 [0-7]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 [0-4]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 [0-6]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pcrs,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0.123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Region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0.083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0.154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lastRenderedPageBreak/>
              <w:t>Comorbidities,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Anxiety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41,908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18,117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97,857 (23%)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181,286 (22%)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197,922 (23%)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233,123 (24%)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203,019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186,562 (21%)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Asthma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13,371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5,841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19,809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41,966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36,811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42,221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45,374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46,776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0.049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Chronic kidney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63,041 (28%)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31,132 (35%)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0.140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32,450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101,792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0.165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22,454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20,303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20,368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5,314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0.118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COPD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24,459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11,292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28,780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67,795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19,020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27,451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15,415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5,836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Dementia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16,743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10,455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0.142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7,404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19,153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6,009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2,787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5,866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1,310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Depressive disorder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38,148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18,040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61,308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124,929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77,039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98,723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66,864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49,608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Diabetes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51,964 (23%)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22,968 (26%)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65,572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155,362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60,254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78,356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49,331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29,768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GERD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25,376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10,728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34,715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87,626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0.092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37,828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53,565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31,600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23,657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Heart failure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28,538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16,202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0.147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16,697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42,924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11,909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10,469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10,738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2,776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0.086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Hypertension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138,631 (62%)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60,128 (67%)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157,290 (36%)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390,610 (48%)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0.231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125,239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188,390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0.142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97,835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43,351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0.168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Hypothyroidism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26,875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11,473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42,245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89,496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50,396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64,873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49,279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38,477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Malignant neoplastic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54,714 (24%)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24,173 (27%)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81,394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151,745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48,971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59,566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37,755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18,021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0.092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Myocardial infarction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7,886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3,642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9,894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22,773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7,570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11,483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6,171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2,459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Osteoporosis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32,239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14,846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29,512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81,707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0.114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16,393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21,679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14,373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3,343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0.105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Pneumonia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22,254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10,959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27,837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61,325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34,513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44,236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36,413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32,657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Rheumatoid arthritis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2,666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1,204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3,771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8,890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3,239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4,770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2,706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1,281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Stroke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16,690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8,542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14,256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32,612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10,877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12,068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9,400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3,384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Venous thromboembolism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8,014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4,126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8,172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17,846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7,747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8,920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6,632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3,768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0.027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>Table 18: Characteristics of weighted populations in SIDIAP database, stratified by staggered cohort and exposure status. Exposure is BNT162b2 vaccine.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458"/>
        <w:gridCol w:w="694"/>
        <w:gridCol w:w="694"/>
        <w:gridCol w:w="453"/>
        <w:gridCol w:w="694"/>
        <w:gridCol w:w="694"/>
        <w:gridCol w:w="453"/>
        <w:gridCol w:w="745"/>
        <w:gridCol w:w="745"/>
        <w:gridCol w:w="453"/>
        <w:gridCol w:w="745"/>
        <w:gridCol w:w="745"/>
        <w:gridCol w:w="453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1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2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3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4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individuals, N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57,981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57,843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99,838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99,488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276,241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273,593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312,492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313,346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86 [83-89]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86 [82-89]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74 [71-81]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74 [72-81]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50 [45-56]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50 [45-56]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36 [29-43]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36 [29-43]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 group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Sex, Female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35,828 (62%)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35,895 (62%)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58,343 (58%)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57,844 (58%)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130,375 (47%)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129,701 (47%)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145,270 (46%)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144,384 (46%)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Prior history,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5,538 [5,533-5,541]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5,538 [5,533-5,541]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5,580 [5,569-5,589]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5,580 [5,569-5,590]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5,624 [5,608-5,639]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5,624 [5,609-5,639]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5,652 [4,891-5,662]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5,652 [5,161-5,664]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Numebr visits,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 [3-15]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 [4-15]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 [0-10]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 [2-10]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 [0-5]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 [0-6]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 [0-4]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 [0-5]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pcrs,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Region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Comorbidities,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Anxiety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11,327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11,359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20,281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20,181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67,000 (24%)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63,263 (23%)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65,060 (21%)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64,616 (21%)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Asthma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3,734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3,583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5,213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5,179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12,220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11,760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15,491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15,211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Chronic kidney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18,610 (32%)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18,576 (32%)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15,548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15,607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5,583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5,399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1,999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2,008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COPD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6,980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6,907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9,163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9,045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6,020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6,047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1,998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2,000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lastRenderedPageBreak/>
              <w:t>Dementia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5,678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5,771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4,152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3,716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1,037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980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502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506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Depressive disorder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10,920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10,923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15,653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15,532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26,419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24,357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17,262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17,507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Diabetes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14,416 (25%)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14,096 (24%)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20,461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20,645 (21%)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19,302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18,543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10,119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10,440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GERD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6,784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6,826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10,187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10,088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12,811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12,805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7,750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8,224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Heart failure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9,390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8,983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7,563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7,296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3,044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2,699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1,069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1,049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Hypertension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37,879 (65%)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37,465 (65%)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51,262 (51%)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50,608 (51%)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42,266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41,291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15,063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15,323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Hypothyroidism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7,310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7,166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11,611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11,249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16,597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16,509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13,155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13,617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Malignant neoplastic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15,302 (26%)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14,971 (26%)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19,393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18,719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14,311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13,981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6,555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6,398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Myocardial infarction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2,286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2,182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3,130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2,924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2,569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2,451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875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880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Osteoporosis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9,170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9,085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11,182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11,201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4,764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4,639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1,344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1,306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Pneumonia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6,588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6,476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7,945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7,918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11,759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11,273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10,730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10,798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Rheumatoid arthritis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755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718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1,064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1,111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1,113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1,026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536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461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Stroke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5,070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5,006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5,363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5,086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3,121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3,043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1,199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1,253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Venous thromboembolism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2,452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2,378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2,660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2,526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2,527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2,211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1,394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1,327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>Table 19: Characteristics of unweighted populations in SIDIAP database, stratified by staggered cohort and exposure status. Exposure is BNT162b2 vaccine.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420"/>
        <w:gridCol w:w="720"/>
        <w:gridCol w:w="666"/>
        <w:gridCol w:w="453"/>
        <w:gridCol w:w="720"/>
        <w:gridCol w:w="720"/>
        <w:gridCol w:w="453"/>
        <w:gridCol w:w="720"/>
        <w:gridCol w:w="720"/>
        <w:gridCol w:w="453"/>
        <w:gridCol w:w="808"/>
        <w:gridCol w:w="720"/>
        <w:gridCol w:w="453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1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2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3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4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individuals, N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223,960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88,896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433,111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445,581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869,109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706,435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1,068,043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580,329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85 [82-88]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87 [84-90]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0.258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67 [62-72]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78 [74-83]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0.943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48 [43-57]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53 [48-57]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0.127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38 [28-51]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38 [31-43]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0.231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 group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0.574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1.385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1.090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0.745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Sex, Female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136,891 (61%)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55,704 (63%)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237,440 (55%)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254,378 (57%)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409,076 (47%)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341,289 (48%)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491,528 (46%)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274,150 (47%)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Prior history,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5,539 [5,533-5,541]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5,539 [5,533-5,541]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5,576 [5,568-5,584]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5,577 [5,569-5,588]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5,616 [5,469-5,637]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5,620 [5,610-5,638]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0.244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5,650 [3,789-5,660]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5,653 [5,646-5,664]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0.211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Numebr visits,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 [2-13]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 [5-18]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0.253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 [0-8]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 [3-12]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0.247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 [0-5]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 [0-7]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0.093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 [0-4]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 [0-6]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0.059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pcrs,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0.121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Region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0.085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0.134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Comorbidities,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Anxiety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41,914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17,962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97,901 (23%)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91,620 (21%)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197,933 (23%)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172,434 (24%)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204,108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125,466 (22%)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Asthma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13,370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5,796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19,824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25,291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36,788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31,586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45,747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30,865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Chronic kidney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63,046 (28%)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30,745 (35%)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0.139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32,447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83,968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0.341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22,494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13,920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20,416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3,171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0.124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COPD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24,471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11,169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28,773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44,207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0.119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19,028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17,815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15,424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3,218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0.090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Dementia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16,748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10,393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0.143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7,389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17,606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0.136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6,003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2,033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5,878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856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Depressive disorder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38,161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17,894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61,309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72,447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77,050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69,517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67,070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32,476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0.029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Diabetes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51,948 (23%)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22,682 (26%)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65,583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99,692 (22%)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0.186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60,242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53,330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49,433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19,502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GERD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25,370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10,611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34,704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53,110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0.131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37,842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37,707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31,662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15,544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Heart failure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28,525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16,041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0.147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16,686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34,932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0.171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11,920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7,057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10,734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1,642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0.090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lastRenderedPageBreak/>
              <w:t>Hypertension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138,655 (62%)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59,414 (67%)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157,291 (36%)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252,365 (57%)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0.416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125,235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128,859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97,944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26,383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0.184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Hypothyroidism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26,868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11,363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42,216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53,488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50,384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46,214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49,424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25,961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Malignant neoplastic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54,729 (24%)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23,784 (27%)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81,399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96,204 (22%)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48,967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40,510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37,874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11,535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0.095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Myocardial infarction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7,890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3,590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9,892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14,140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7,573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7,753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6,182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1,405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Osteoporosis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32,250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14,701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29,528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56,885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16,385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14,126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14,380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1,876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0.113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Pneumonia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22,249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10,811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27,831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38,127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0.081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34,511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31,972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36,645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21,355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Rheumatoid arthritis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2,666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1,189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3,769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5,143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3,242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2,843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2,700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812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Stroke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16,693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8,475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14,244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24,307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10,868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8,114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9,394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2,033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Venous thromboembolism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8,023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4,072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8,162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12,564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7,738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6,066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6,658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2,434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0.028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>Table 20: Characteristics of weighted populations in SIDIAP database, stratified by staggered cohort and exposure status. Exposure is ChAdOx1 vaccine.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2477"/>
        <w:gridCol w:w="1386"/>
        <w:gridCol w:w="1387"/>
        <w:gridCol w:w="501"/>
        <w:gridCol w:w="1387"/>
        <w:gridCol w:w="1387"/>
        <w:gridCol w:w="501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2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3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individuals, N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120,307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120,802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44,033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43,901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64 [61-66]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64 [61-66]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64 [61-66]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64 [61-67]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 group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Sex, Female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62,434 (52%)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62,425 (52%)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23,009 (52%)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22,980 (52%)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Prior history,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5,574 [5,566-5,587]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5,576 [5,566-5,588]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5,606 [5,603-5,614]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5,608 [5,603-5,614]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Numebr visits,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 [0-7]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 [1-8]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 [0-7]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 [0-7]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pcrs,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Region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Comorbidities,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Anxiety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28,213 (23%)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27,989 (23%)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10,333 (23%)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9,717 (22%)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Asthma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4,909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4,785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1,664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1,639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Chronic kidney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4,390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4,526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1,556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1,597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COPD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6,702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6,846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2,405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2,350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Dementia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470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397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170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Depressive disorder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16,483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16,258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5,940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5,813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Diabetes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16,127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16,418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5,698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5,705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GERD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9,580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9,569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3,206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3,216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Heart failure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2,268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2,236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844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847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Hypertension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39,422 (33%)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39,551 (33%)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13,589 (31%)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13,737 (31%)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Hypothyroidism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10,965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11,173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4,002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3,830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Malignant neoplastic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12,621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12,418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4,304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3,910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Myocardial infarction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2,553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2,500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888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868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Osteoporosis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6,687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6,679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2,155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2,200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Pneumonia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6,452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6,392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2,243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2,167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Rheumatoid arthritis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1,009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931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337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259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Stroke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2,693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2,582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965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1,000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Venous thromboembolism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1,686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1,469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659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541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0.023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>Table 21: Characteristics of unweighted populations in SIDIAP database, stratified by staggered cohort and exposure status. Exposure is ChAdOx1 vaccine.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2480"/>
        <w:gridCol w:w="1389"/>
        <w:gridCol w:w="1389"/>
        <w:gridCol w:w="501"/>
        <w:gridCol w:w="1377"/>
        <w:gridCol w:w="1389"/>
        <w:gridCol w:w="501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2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3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individuals, N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433,636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323,204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873,400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84,204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67 [62-72]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64 [62-67]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0.241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48 [43-57]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64 [61-67]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0.986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 group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1.237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1.709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lastRenderedPageBreak/>
              <w:t>Sex, Female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237,722 (55%)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162,269 (50%)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0.093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411,107 (47%)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44,374 (53%)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0.113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Prior history,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5,574 [5,565-5,587]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5,576 [5,567-5,588]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0.158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5,605 [5,452-5,611]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5,608 [5,604-5,615]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0.281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Numebr visits,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 [0-8]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 [1-9]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 [0-5]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 [1-8]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0.182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pcrs,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0.029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Region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0.111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0.186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Comorbidities,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Anxiety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97,950 (23%)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77,793 (24%)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198,282 (23%)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19,626 (23%)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Asthma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19,861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13,894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36,915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3,283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Chronic kidney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32,497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12,206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0.162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22,570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3,199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0.069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COPD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28,826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18,658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19,103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4,996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0.191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Dementia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7,407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1,009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0.140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6,041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345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Depressive disorder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61,377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44,463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77,249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11,874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0.166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Diabetes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65,666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45,453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60,383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12,142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0.245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GERD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34,755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28,610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37,840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6,754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0.154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Heart failure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16,741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5,636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0.129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11,981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1,703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Hypertension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157,484 (36%)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114,179 (35%)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125,527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28,314 (34%)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0.463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Hypothyroidism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42,257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30,350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50,476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7,763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0.131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Malignant neoplastic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81,510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36,352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0.212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49,066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7,842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0.141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Myocardial infarction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9,910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7,242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7,561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1,784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0.103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Osteoporosis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29,546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19,864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16,434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4,382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0.180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Pneumonia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27,865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18,329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34,617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4,445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Rheumatoid arthritis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3,762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2,557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3,246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535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Stroke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14,284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6,369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0.083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10,884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1,915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Venous thromboembolism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8,163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3,613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7,746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1,110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0.041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>Table 22: Characteristics of weighted populations in CORIVA database, stratified by staggered cohort and exposure status. Exposure is any COVID-19 vaccine.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487"/>
        <w:gridCol w:w="715"/>
        <w:gridCol w:w="716"/>
        <w:gridCol w:w="453"/>
        <w:gridCol w:w="716"/>
        <w:gridCol w:w="716"/>
        <w:gridCol w:w="453"/>
        <w:gridCol w:w="716"/>
        <w:gridCol w:w="716"/>
        <w:gridCol w:w="453"/>
        <w:gridCol w:w="716"/>
        <w:gridCol w:w="716"/>
        <w:gridCol w:w="453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1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2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3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4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individuals, N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10,630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10,630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3,863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3,863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17,929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17,929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18,740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18,740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78 [72-83]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78 [72-83]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70 [65-75]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70 [65-75]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52 [45-59]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50 [45-59]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40 [30-51]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40 [30-51]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 group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Sex, Female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7,165 (67%)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7,165 (67%)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2,439 (63%)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2,439 (63%)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9,054 (50%)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9,054 (50%)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8,493 (45%)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8,493 (45%)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Prior history,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1,540 [1,524-1,555]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1,542 [1,524-1,556]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1,574 [1,572-1,578]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1,574 [1,572-1,578]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1,594 [1,587-1,605]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1,594 [1,587-1,605]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1,650 [1,636-1,662]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1,650 [1,635-1,662]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Numebr visits,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 [4-24]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 [6-23]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 [3-23]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 [5-22]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 [0-11]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 [1-10]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 [0-8]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 [0-8]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pcrs,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Comorbidities,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Anxiety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1,060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1,076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405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415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1,545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1,500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1,552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1,495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Asthma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996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917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372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365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936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894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845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782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Chronic kidney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1,015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999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336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309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347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339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212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COPD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757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723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264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258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442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417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318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Dementia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438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412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106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90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70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Depressive disorder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1,076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1,083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462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433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1,787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1,764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1,679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1,739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Diabetes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1,861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1,833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640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588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1,012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963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814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764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GERD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1,416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1,458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523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531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1,562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1,600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1,166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1,172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Heart failure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3,898 (37%)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3,839 (36%)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1,003 (26%)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970 (25%)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1,348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1,324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781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737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Hypertension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8,016 (75%)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8,221 (77%)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2,569 (67%)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2,641 (68%)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5,521 (31%)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5,643 (31%)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3,359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3,538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Hypothyroidism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1,218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1,160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419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428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981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948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654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675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lastRenderedPageBreak/>
              <w:t>Malignant neoplastic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1,655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1,732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640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659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771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782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455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453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Myocardial infarction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269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264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86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71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75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Osteoporosis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675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685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187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176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Pneumonia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771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768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249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244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657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670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567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562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Rheumatoid arthritis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268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273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139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122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Stroke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460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461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147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144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112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Venous thromboembolism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469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472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171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123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306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301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>Table 23: Characteristics of unweighted populations in CORIVA database, stratified by staggered cohort and exposure status. Exposure is any COVID-19 vaccine.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482"/>
        <w:gridCol w:w="711"/>
        <w:gridCol w:w="711"/>
        <w:gridCol w:w="453"/>
        <w:gridCol w:w="710"/>
        <w:gridCol w:w="710"/>
        <w:gridCol w:w="453"/>
        <w:gridCol w:w="710"/>
        <w:gridCol w:w="710"/>
        <w:gridCol w:w="453"/>
        <w:gridCol w:w="760"/>
        <w:gridCol w:w="710"/>
        <w:gridCol w:w="453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1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2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3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4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individuals, N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23,982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26,736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34,317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4,572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96,423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24,050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147,545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22,245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79 [73-85]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77 [73-82]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0.127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72 [67-81]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70 [66-75]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0.177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54 [46-66]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51 [45-59]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0.227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42 [32-58]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40 [30-51]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0.186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 group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0.296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0.435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0.392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0.316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Sex, Female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16,532 (69%)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17,342 (65%)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0.087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21,862 (64%)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2,891 (63%)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48,984 (51%)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12,233 (51%)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72,057 (49%)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10,026 (45%)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Prior history,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1,540 [1,524-1,556]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1,542 [1,525-1,557]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1,575 [1,572-1,578]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1,575 [1,572-1,578]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1,595 [1,587-1,605]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1,595 [1,587-1,605]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1,650 [1,636-1,663]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1,650 [1,636-1,663]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Numebr visits,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 [1-22]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 [8-26]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0.216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 [1-20]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 [6-23]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0.147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 [0-10]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 [1-11]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0.088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 [0-6]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 [1-8]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0.106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pcrs,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Comorbidities,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Anxiety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1,966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3,238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0.130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2,817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513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6,406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2,162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0.087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9,287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1,847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Asthma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1,986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2,668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2,653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447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4,385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1,250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5,405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968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Chronic kidney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2,270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2,507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2,939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367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2,523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415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2,335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COPD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1,569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1,976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2,015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312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2,743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529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2,558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294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Dementia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1,152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819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0.090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1,297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100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0.094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1,147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1,067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Depressive disorder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2,066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3,233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0.114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3,189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535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7,286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2,561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10,034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2,152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0.105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Diabetes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3,971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4,734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4,818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712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6,065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1,228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6,594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901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GERD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2,533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4,585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0.192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3,364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667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0.147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6,287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2,322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0.115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7,455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1,427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0.059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Heart failure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8,724 (36%)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9,642 (36%)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9,570 (28%)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1,139 (25%)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9,982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1,607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0.132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9,182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828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0.115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Hypertension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16,651 (69%)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21,677 (81%)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0.272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20,654 (60%)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3,167 (69%)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0.191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29,974 (31%)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7,555 (31%)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27,992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4,172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Hypothyroidism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2,496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3,094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3,198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515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4,725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1,309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5,180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799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Malignant neoplastic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3,194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5,044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0.151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5,061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782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4,587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1,011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4,134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523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Myocardial infarction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548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743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696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86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840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777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87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Osteoporosis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1,273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2,015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0.091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1,446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212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1,545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289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1,408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Pneumonia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1,611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2,046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2,081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291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3,342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898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3,919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683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Rheumatoid arthritis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493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817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891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153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1,022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250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987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Stroke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1,137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1,011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1,450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169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1,359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232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1,256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Venous thromboembolism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1,058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1,207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1,349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149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1,808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387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1,788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0.015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lastRenderedPageBreak/>
        <w:t>Table 24: Characteristics of weighted populations in CORIVA database, stratified by staggered cohort and exposure status. Exposure is BNT162b2 vaccine.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487"/>
        <w:gridCol w:w="715"/>
        <w:gridCol w:w="716"/>
        <w:gridCol w:w="453"/>
        <w:gridCol w:w="716"/>
        <w:gridCol w:w="716"/>
        <w:gridCol w:w="453"/>
        <w:gridCol w:w="716"/>
        <w:gridCol w:w="716"/>
        <w:gridCol w:w="453"/>
        <w:gridCol w:w="716"/>
        <w:gridCol w:w="716"/>
        <w:gridCol w:w="453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1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2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3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4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individuals, N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9,118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9,118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3,465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3,465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14,414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14,414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13,759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13,759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78 [73-83]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78 [73-83]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70 [65-75]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70 [65-75]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50 [45-59]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50 [45-59]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38 [30-50]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38 [30-50]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 group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Sex, Female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6,206 (68%)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6,206 (68%)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2,197 (63%)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2,197 (63%)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7,324 (51%)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7,324 (51%)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6,552 (48%)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6,552 (48%)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Prior history,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1,542 [1,516-1,557]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1,542 [1,516-1,557]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1,574 [1,572-1,578]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1,574 [1,572-1,578]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1,594 [1,586-1,603]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1,594 [1,586-1,603]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1,650 [1,632-1,662]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1,650 [1,632-1,662]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Numebr visits,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 [4-25]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 [7-24]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 [3-23]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 [5-22]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 [0-10]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 [1-10]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 [0-8]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 [0-8]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pcrs,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Comorbidities,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Anxiety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935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956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367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373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1,284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1,278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1,206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1,170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Asthma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891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822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340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333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747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718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644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615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Chronic kidney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939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905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302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278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225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220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132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COPD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666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639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238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227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333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316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223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Dementia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403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377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91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81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72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46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38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Depressive disorder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960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966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420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411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1,472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1,485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1,311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1,367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Diabetes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1,647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1,624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576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531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747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731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596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565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GERD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1,240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1,268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476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473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1,283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1,322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892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900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Heart failure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3,527 (39%)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3,470 (38%)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911 (26%)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877 (25%)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920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899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519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484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Hypertension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7,040 (77%)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7,234 (79%)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2,327 (67%)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2,384 (69%)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4,296 (30%)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4,340 (30%)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2,391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2,479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Hypothyroidism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1,080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1,035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376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388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770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743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500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503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Malignant neoplastic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1,485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1,565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579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594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582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606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324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317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Myocardial infarction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248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234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78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68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88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52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52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Osteoporosis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615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632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170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167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Pneumonia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698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696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222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222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543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505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418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429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Rheumatoid arthritis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240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239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128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110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148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88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Stroke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419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417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134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131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121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82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Venous thromboembolism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438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416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153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117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220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138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0.015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>Table 25: Characteristics of unweighted populations in CORIVA database, stratified by staggered cohort and exposure status. Exposure is BNT162b2 vaccine.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482"/>
        <w:gridCol w:w="711"/>
        <w:gridCol w:w="711"/>
        <w:gridCol w:w="453"/>
        <w:gridCol w:w="710"/>
        <w:gridCol w:w="710"/>
        <w:gridCol w:w="453"/>
        <w:gridCol w:w="710"/>
        <w:gridCol w:w="710"/>
        <w:gridCol w:w="453"/>
        <w:gridCol w:w="760"/>
        <w:gridCol w:w="710"/>
        <w:gridCol w:w="453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 xml:space="preserve"> 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1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2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3</w:t>
            </w:r>
          </w:p>
        </w:tc>
        <w:tc>
          <w:tcPr>
            <w:tcW w:w="0" w:type="auto"/>
            <w:gridSpan w:val="3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Cohort 4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UV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V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ASMD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individuals, N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24,073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19,686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34,320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4,067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96,471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18,645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147,553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15,683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79 [73-85]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79 [74-83]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72 [67-81]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70 [66-75]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0.174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54 [46-66]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51 [45-59]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0.257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42 [32-58]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38 [30-50]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0.216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Age group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0.319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0.435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0.442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0.341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Sex, Female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16,582 (69%)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13,022 (66%)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21,867 (64%)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2,582 (63%)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49,023 (51%)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9,570 (51%)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72,056 (49%)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7,500 (48%)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Prior history,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1,541 [1,516-1,558]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1,543 [1,517-1,558]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1,575 [1,572-1,578]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1,575 [1,572-1,578]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1,594 [1,587-1,603]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1,594 [1,587-1,603]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1,649 [1,633-1,663]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1,650 [1,633-1,663]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Numebr visits,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 [1-22]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17 [9-27]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0.252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 [1-20]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 [6-23]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0.150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 [0-10]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 [1-11]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 [0-6]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 [1-9]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0.116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t>Number pcrs, median [Q25-Q75]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0[0-0]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4"/>
                <w:szCs w:val="14"/>
              </w:rPr>
              <w:lastRenderedPageBreak/>
              <w:t>Comorbidities, N(%)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Anxiety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1,966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2,429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0.138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2,816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458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0.103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6,416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1,780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9,291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1,384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0.096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Asthma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2,004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2,029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2,653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404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4,393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969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5,403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730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Chronic kidney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2,284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2,041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2,943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326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2,537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263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0.087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2,339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0.059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COPD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1,587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1,501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2,013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274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2,746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388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2,560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Dementia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1,162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688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1,301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90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0.093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1,136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81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0.083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1,062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40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Depressive disorder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2,070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2,449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0.125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3,188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502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0.098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7,303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2,075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0.122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10,051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1,623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0.127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Diabetes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3,964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3,599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4,814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638 (16%)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6,071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900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6,594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644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0.018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GERD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2,532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3,307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0.184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3,364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587 (14%)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0.142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6,296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1,858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0.125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7,446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1,050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0.070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Heart failure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8,750 (36%)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7,743 (39%)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9,570 (28%)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1,026 (25%)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10,000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1,057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0.174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9,185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525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0.135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Hypertension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16,718 (69%)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16,325 (83%)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0.321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20,659 (60%)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2,838 (70%)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0.202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29,995 (31%)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5,624 (30%)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27,979 (19%)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2,798 (18%)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0.029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Hypothyroidism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2,526 (10%)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2,352 (12%)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3,197 (9%)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464 (11%)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4,732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988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5,173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576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0.009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Malignant neoplastic disease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3,216 (13%)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3,873 (20%)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0.171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5,060 (15%)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700 (17%)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4,587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764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4,139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352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0.036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Myocardial infarction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539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591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696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82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850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108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779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58 (0%)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0.024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Osteoporosis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1,283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1,628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0.117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1,447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200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1,550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1,403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117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0.022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Pneumonia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1,621 (7%)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1,624 (8%)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2,080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264 (6%)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0.018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3,353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672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3,920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499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0.031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Rheumatoid arthritis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491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603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0.065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892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137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0.045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1,025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190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990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99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0.005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Stroke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1,129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834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1,447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152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1,370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0.056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1,254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90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0.033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Venous thromboembolism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1,067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972 (5%)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1,353 (4%)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140 (3%)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1,808 (2%)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266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0.035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1,785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156 (1%)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0.021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>Table 26: Number of records for any long COVID symptoms between 90 and 365 days after SARS-CoV-2 across cohorts and databases, stratified by exposure status. Exposure is any COVID-19 vaccine. Follow-up ends at first vaccine dose after index date.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556"/>
        <w:gridCol w:w="1750"/>
        <w:gridCol w:w="1464"/>
        <w:gridCol w:w="1396"/>
        <w:gridCol w:w="1464"/>
        <w:gridCol w:w="1396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Database name</w:t>
            </w:r>
          </w:p>
        </w:tc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Staggered cohort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Vaccinated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Unvaccinated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AURUM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552,602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904 (0.16%)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346,674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709 (0.20%)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1,563,569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1,435 (0.09%)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1,975,726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4,937 (0.25%)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1,528,031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923 (0.06%)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1,510,401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3,521 (0.23%)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2,085,598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3,899 (0.19%)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2,027,763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4,775 (0.24%)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CORIVA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26,736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107 (0.40%)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23,982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916 (3.82%)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4,572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12 (0.26%)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34,317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1,207 (3.52%)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24,050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100 (0.42%)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96,423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3,505 (3.64%)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22,245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310 (1.39%)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147,545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5,645 (3.83%)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GOLD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118,507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86 (0.07%)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169,100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82 (0.05%)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486,619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178 (0.04%)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583,399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578 (0.10%)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462,832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103 (0.02%)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417,996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314 (0.08%)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550,437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289 (0.05%)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469,876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343 (0.07%)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SIDIAP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89,941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114 (0.13%)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223,962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1,000 (0.45%)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819,590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1,593 (0.19%)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433,151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3,736 (0.86%)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954,232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1,625 (0.17%)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869,497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9,455 (1.09%)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880,950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6,624 (0.75%)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1,061,634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20,747 (1.95%)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 xml:space="preserve">Table 27: Number of records for any long COVID symptoms between 28 and 365 days after SARS-CoV-2 across cohorts and databases, stratified by exposure status. Exposure is any COVID-19 vaccine.  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556"/>
        <w:gridCol w:w="1750"/>
        <w:gridCol w:w="1464"/>
        <w:gridCol w:w="1396"/>
        <w:gridCol w:w="1464"/>
        <w:gridCol w:w="1396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Database name</w:t>
            </w:r>
          </w:p>
        </w:tc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Staggered cohort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Vaccinated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Unvaccinated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AURUM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552,602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2,860 (0.52%)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346,674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2,129 (0.61%)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1,563,569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9,610 (0.61%)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1,975,726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19,155 (0.97%)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1,528,031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9,469 (0.62%)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1,510,401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11,540 (0.76%)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2,085,598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11,016 (0.53%)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2,027,763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10,285 (0.51%)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CORIVA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26,736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1,131 (4.23%)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23,982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1,503 (6.27%)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4,572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228 (4.99%)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34,317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2,204 (6.42%)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24,050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1,789 (7.44%)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96,423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6,420 (6.66%)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22,245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1,762 (7.92%)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147,545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9,361 (6.34%)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GOLD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118,507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250 (0.21%)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169,100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320 (0.19%)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486,619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1,048 (0.22%)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583,399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2,322 (0.40%)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462,832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1,072 (0.23%)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417,996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1,303 (0.31%)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550,437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1,145 (0.21%)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469,876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1,042 (0.22%)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SIDIAP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89,941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4,065 (4.52%)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223,962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8,403 (3.75%)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819,590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27,053 (3.30%)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433,151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14,823 (3.42%)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954,232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32,460 (3.40%)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869,497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32,043 (3.69%)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880,950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39,053 (4.43%)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1,061,634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41,437 (3.90%)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>Table 28: Number of records for any long COVID symptoms between 28 and 365 days after SARS-CoV-2 across cohorts and databases, stratified by exposure status. Exposure is any COVID-19 vaccine. Follow-up ends at first vaccine dose after index date.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556"/>
        <w:gridCol w:w="1750"/>
        <w:gridCol w:w="1464"/>
        <w:gridCol w:w="1396"/>
        <w:gridCol w:w="1464"/>
        <w:gridCol w:w="1396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Database name</w:t>
            </w:r>
          </w:p>
        </w:tc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Staggered cohort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Vaccinated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Unvaccinated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AURUM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552,602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1,146 (0.21%)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346,674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968 (0.28%)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1,563,569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2,102 (0.13%)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1,975,726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8,105 (0.41%)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1,528,031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1,405 (0.09%)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1,510,401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6,631 (0.44%)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2,085,598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6,897 (0.33%)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2,027,763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9,961 (0.49%)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CORIVA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26,736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127 (0.48%)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23,982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1,142 (4.76%)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4,572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13 (0.28%)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34,317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1,483 (4.32%)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24,050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116 (0.48%)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96,423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4,224 (4.38%)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22,245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355 (1.60%)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147,545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6,769 (4.59%)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GOLD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118,507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102 (0.09%)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169,100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113 (0.07%)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486,619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233 (0.05%)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583,399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1,063 (0.18%)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462,832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169 (0.04%)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417,996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745 (0.18%)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550,437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614 (0.11%)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469,876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1,004 (0.21%)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SIDIAP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89,941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150 (0.17%)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223,962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1,561 (0.70%)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819,590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1,944 (0.24%)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433,151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5,784 (1.34%)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954,232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2,136 (0.22%)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869,497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14,518 (1.67%)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880,950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9,002 (1.02%)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1,061,634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30,537 (2.88%)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 xml:space="preserve">Table 29: Number of records for post-acute COVID-19 recorded between 90 and 365 days after SARS-CoV-2 across cohorts and databases, stratified by exposure status. Exposure is any COVID-19 vaccine.  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556"/>
        <w:gridCol w:w="1750"/>
        <w:gridCol w:w="1464"/>
        <w:gridCol w:w="1396"/>
        <w:gridCol w:w="1464"/>
        <w:gridCol w:w="1396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Database name</w:t>
            </w:r>
          </w:p>
        </w:tc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Staggered cohort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Vaccinated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Unvaccinated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AURUM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552,602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17 (0.00%)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346,674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17 (0.00%)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1,563,569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152 (0.01%)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1,975,726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445 (0.02%)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1,528,031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193 (0.01%)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1,510,401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253 (0.02%)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2,085,598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174 (0.01%)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2,027,763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230 (0.01%)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SIDIAP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89,941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6 (0.01%)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223,962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16 (0.01%)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819,590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90 (0.01%)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433,151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91 (0.02%)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954,232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123 (0.01%)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869,497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210 (0.02%)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880,950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101 (0.01%)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1,061,634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220 (0.02%)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>Table 30: Number of records for post-acute COVID-19 recorded between 90 and 365 days after SARS-CoV-2 across cohorts and databases, stratified by exposure status. Exposure is any COVID-19 vaccine. Follow-up ends at first vaccine dose after index date.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556"/>
        <w:gridCol w:w="1750"/>
        <w:gridCol w:w="1464"/>
        <w:gridCol w:w="1396"/>
        <w:gridCol w:w="1464"/>
        <w:gridCol w:w="1396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Database name</w:t>
            </w:r>
          </w:p>
        </w:tc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Staggered cohort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Vaccinated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Unvaccinated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AURUM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552,602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 (0.00%)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346,674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11 (0.00%)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1,563,569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48 (0.00%)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1,975,726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258 (0.01%)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1,528,031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42 (0.00%)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1,510,401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176 (0.01%)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2,085,598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110 (0.01%)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2,027,763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227 (0.01%)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SIDIAP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89,941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&lt; 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223,962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6 (0.00%)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819,590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17 (0.00%)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433,151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55 (0.01%)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954,232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19 (0.00%)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869,497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147 (0.02%)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880,950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47 (0.01%)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1,061,634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202 (0.02%)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 xml:space="preserve">Table 31: Number of records for post-acute COVID-19 across cohorts and databases, stratified by exposure status. Exposure is any COVID-19 vaccine.  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556"/>
        <w:gridCol w:w="1750"/>
        <w:gridCol w:w="1464"/>
        <w:gridCol w:w="1396"/>
        <w:gridCol w:w="1464"/>
        <w:gridCol w:w="1396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Database name</w:t>
            </w:r>
          </w:p>
        </w:tc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Staggered cohort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Vaccinated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Unvaccinated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AURUM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552,602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231 (0.04%)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346,674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178 (0.05%)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1,563,569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1,958 (0.13%)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1,975,726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4,357 (0.22%)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1,528,031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2,717 (0.18%)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1,510,401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2,745 (0.18%)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2,085,598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2,180 (0.10%)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2,027,763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2,371 (0.12%)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SIDIAP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89,941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53 (0.06%)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223,962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143 (0.06%)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819,590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562 (0.07%)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433,151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393 (0.09%)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954,232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697 (0.07%)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869,497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886 (0.10%)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880,950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583 (0.07%)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1,061,634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899 (0.08%)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>Table 32: Number of records for post-acute COVID-19 across cohorts and databases, stratified by exposure status. Exposure is any COVID-19 vaccine. Follow-up ends at first vaccine dose after index date.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556"/>
        <w:gridCol w:w="1750"/>
        <w:gridCol w:w="1464"/>
        <w:gridCol w:w="1396"/>
        <w:gridCol w:w="1464"/>
        <w:gridCol w:w="1396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Database name</w:t>
            </w:r>
          </w:p>
        </w:tc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Staggered cohort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Vaccinated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Unvaccinated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AURUM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552,602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35 (0.01%)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346,674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33 (0.01%)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1,563,569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373 (0.02%)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1,975,726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1,711 (0.09%)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1,528,031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561 (0.04%)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1,510,401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1,650 (0.11%)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2,085,598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874 (0.04%)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2,027,763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2,208 (0.11%)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SIDIAP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89,941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&lt; 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223,962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24 (0.01%)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819,590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31 (0.00%)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433,151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190 (0.04%)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954,232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49 (0.01%)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869,497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483 (0.06%)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880,950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132 (0.01%)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1,061,634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675 (0.06%)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lastRenderedPageBreak/>
        <w:t xml:space="preserve">Table 33: Number of records for any long COVID symptoms between 90 and 365 days after SARS-CoV-2 across cohorts and databases, stratified by exposure status. Exposure is ChAdOx1 vaccine.  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556"/>
        <w:gridCol w:w="1750"/>
        <w:gridCol w:w="1464"/>
        <w:gridCol w:w="1396"/>
        <w:gridCol w:w="1464"/>
        <w:gridCol w:w="1396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Database name</w:t>
            </w:r>
          </w:p>
        </w:tc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Staggered cohort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Vaccinated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Unvaccinated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AURUM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219,804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706 (0.32%)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344,687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1,105 (0.32%)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969,262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2,843 (0.29%)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1,975,770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9,707 (0.49%)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1,473,602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3,841 (0.26%)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1,510,493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5,650 (0.37%)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542,670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1,210 (0.22%)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2,066,318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5,259 (0.25%)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GOLD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82,406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83 (0.10%)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168,972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178 (0.11%)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302,999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270 (0.09%)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582,791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939 (0.16%)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423,876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258 (0.06%)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418,184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505 (0.12%)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147,744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109 (0.07%)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485,154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403 (0.08%)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SIDIAP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323,204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6,133 (1.90%)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433,636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9,129 (2.11%)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84,204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1,622 (1.93%)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873,400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20,400 (2.34%)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>Table 34: Number of records for any long COVID symptoms between 90 and 365 days after SARS-CoV-2 across cohorts and databases, stratified by exposure status. Exposure is ChAdOx1 vaccine. Follow-up ends at first vaccine dose after index date.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556"/>
        <w:gridCol w:w="1750"/>
        <w:gridCol w:w="1464"/>
        <w:gridCol w:w="1396"/>
        <w:gridCol w:w="1464"/>
        <w:gridCol w:w="1396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Database name</w:t>
            </w:r>
          </w:p>
        </w:tc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Staggered cohort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Vaccinated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Unvaccinated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AURUM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219,804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392 (0.18%)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344,687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539 (0.16%)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969,262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937 (0.10%)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1,975,770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4,968 (0.25%)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1,473,602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858 (0.06%)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1,510,493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3,511 (0.23%)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542,670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581 (0.11%)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2,066,318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5,188 (0.25%)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GOLD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82,406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59 (0.07%)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168,972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86 (0.05%)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302,999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121 (0.04%)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582,791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566 (0.10%)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423,876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95 (0.02%)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418,184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316 (0.08%)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147,744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74 (0.05%)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485,154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395 (0.08%)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SIDIAP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323,204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800 (0.25%)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433,636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3,806 (0.88%)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84,204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344 (0.41%)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873,400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9,942 (1.14%)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 xml:space="preserve">Table 35: Number of records for any long COVID symptoms between 28 and 365 days after SARS-CoV-2 across cohorts and databases, stratified by exposure status. Exposure is ChAdOx1 vaccine.  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556"/>
        <w:gridCol w:w="1750"/>
        <w:gridCol w:w="1464"/>
        <w:gridCol w:w="1396"/>
        <w:gridCol w:w="1464"/>
        <w:gridCol w:w="1396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Database name</w:t>
            </w:r>
          </w:p>
        </w:tc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Staggered cohort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Vaccinated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Unvaccinated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AURUM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219,804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1,246 (0.57%)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344,687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1,904 (0.55%)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969,262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6,377 (0.66%)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1,975,770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19,192 (0.97%)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1,473,602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9,191 (0.62%)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1,510,493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11,533 (0.76%)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542,670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3,088 (0.57%)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2,066,318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10,879 (0.53%)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GOLD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82,406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170 (0.21%)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168,972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319 (0.19%)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302,999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715 (0.24%)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582,791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2,305 (0.40%)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423,876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1,014 (0.24%)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418,184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1,312 (0.31%)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147,744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376 (0.25%)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485,154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1,122 (0.23%)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SIDIAP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323,204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10,205 (3.16%)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433,636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14,921 (3.44%)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84,204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2,680 (3.18%)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873,400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32,664 (3.74%)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>Table 36: Number of records for any long COVID symptoms between 28 and 365 days after SARS-CoV-2 across cohorts and databases, stratified by exposure status. Exposure is ChAdOx1 vaccine. Follow-up ends at first vaccine dose after index date.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556"/>
        <w:gridCol w:w="1750"/>
        <w:gridCol w:w="1464"/>
        <w:gridCol w:w="1396"/>
        <w:gridCol w:w="1464"/>
        <w:gridCol w:w="1396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Database name</w:t>
            </w:r>
          </w:p>
        </w:tc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Staggered cohort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Vaccinated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Unvaccinated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AURUM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219,804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502 (0.23%)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344,687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745 (0.22%)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969,262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1,397 (0.14%)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1,975,770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8,143 (0.41%)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1,473,602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1,279 (0.09%)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1,510,493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6,622 (0.44%)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542,670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1,049 (0.19%)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2,066,318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10,554 (0.51%)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GOLD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82,406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73 (0.09%)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168,972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112 (0.07%)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302,999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156 (0.05%)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582,791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1,046 (0.18%)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423,876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160 (0.04%)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418,184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753 (0.18%)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147,744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143 (0.10%)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485,154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1,084 (0.22%)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SIDIAP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323,204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964 (0.30%)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433,636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5,877 (1.36%)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84,204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409 (0.49%)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873,400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15,113 (1.73%)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 xml:space="preserve">Table 37: Number of records for post-acute COVID-19 recorded between 90 and 365 days after SARS-CoV-2 across cohorts and databases, stratified by exposure status. Exposure is ChAdOx1 vaccine.  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556"/>
        <w:gridCol w:w="1750"/>
        <w:gridCol w:w="1464"/>
        <w:gridCol w:w="1396"/>
        <w:gridCol w:w="1464"/>
        <w:gridCol w:w="1396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Database name</w:t>
            </w:r>
          </w:p>
        </w:tc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Staggered cohort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Vaccinated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Unvaccinated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AURUM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219,804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 (0.00%)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344,687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18 (0.01%)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969,262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92 (0.01%)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1,975,770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440 (0.02%)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1,473,602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189 (0.01%)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1,510,493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258 (0.02%)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542,670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73 (0.01%)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2,066,318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240 (0.01%)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SIDIAP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323,204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54 (0.02%)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433,636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95 (0.02%)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84,204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14 (0.02%)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873,400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219 (0.03%)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>Table 38: Number of records for post-acute COVID-19 recorded between 90 and 365 days after SARS-CoV-2 across cohorts and databases, stratified by exposure status. Exposure is ChAdOx1 vaccine. Follow-up ends at first vaccine dose after index date.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556"/>
        <w:gridCol w:w="1750"/>
        <w:gridCol w:w="1464"/>
        <w:gridCol w:w="1396"/>
        <w:gridCol w:w="1464"/>
        <w:gridCol w:w="1396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Database name</w:t>
            </w:r>
          </w:p>
        </w:tc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Staggered cohort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Vaccinated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Unvaccinated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AURUM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219,804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&lt; 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344,687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12 (0.00%)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969,262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28 (0.00%)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1,975,770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256 (0.01%)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1,473,602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39 (0.00%)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1,510,493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181 (0.01%)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542,670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29 (0.01%)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2,066,318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237 (0.01%)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SIDIAP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323,204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11 (0.00%)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433,636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57 (0.01%)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84,204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&lt; 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873,400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156 (0.02%)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 xml:space="preserve">Table 39: Number of records for post-acute COVID-19 across cohorts and databases, stratified by exposure status. Exposure is ChAdOx1 vaccine.  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556"/>
        <w:gridCol w:w="1750"/>
        <w:gridCol w:w="1464"/>
        <w:gridCol w:w="1396"/>
        <w:gridCol w:w="1464"/>
        <w:gridCol w:w="1396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Database name</w:t>
            </w:r>
          </w:p>
        </w:tc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Staggered cohort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Vaccinated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Unvaccinated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AURUM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219,804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94 (0.04%)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344,687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170 (0.05%)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969,262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1,228 (0.13%)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1,975,770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4,367 (0.22%)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1,473,602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2,653 (0.18%)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1,510,493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2,759 (0.18%)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542,670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902 (0.17%)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2,066,318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2,487 (0.12%)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SIDIAP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323,204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250 (0.08%)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433,636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395 (0.09%)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84,204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62 (0.07%)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873,400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920 (0.11%)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>Table 40: Number of records for post-acute COVID-19 across cohorts and databases, stratified by exposure status. Exposure is ChAdOx1 vaccine. Follow-up ends at first vaccine dose after index date.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556"/>
        <w:gridCol w:w="1750"/>
        <w:gridCol w:w="1464"/>
        <w:gridCol w:w="1396"/>
        <w:gridCol w:w="1464"/>
        <w:gridCol w:w="1396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Database name</w:t>
            </w:r>
          </w:p>
        </w:tc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Staggered cohort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Vaccinated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Unvaccinated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AURUM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219,804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10 (0.00%)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344,687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30 (0.01%)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969,262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229 (0.02%)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1,975,770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1,717 (0.09%)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1,473,602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543 (0.04%)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1,510,493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1,657 (0.11%)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542,670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279 (0.05%)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2,066,318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2,324 (0.11%)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SIDIAP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323,204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21 (0.01%)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433,636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191 (0.04%)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84,204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10 (0.01%)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873,400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507 (0.06%)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lastRenderedPageBreak/>
        <w:t xml:space="preserve">Table 41: Number of records for any long COVID symptoms between 90 and 365 days after SARS-CoV-2 across cohorts and databases, stratified by exposure status. Exposure is BNT162b2 vaccine.  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556"/>
        <w:gridCol w:w="1750"/>
        <w:gridCol w:w="1464"/>
        <w:gridCol w:w="1396"/>
        <w:gridCol w:w="1464"/>
        <w:gridCol w:w="1396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Database name</w:t>
            </w:r>
          </w:p>
        </w:tc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Staggered cohort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Vaccinated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Unvaccinated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AURUM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332,790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924 (0.28%)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348,052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1,410 (0.41%)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594,262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1,437 (0.24%)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1,976,163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9,769 (0.49%)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54,102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114 (0.21%)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1,510,323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5,669 (0.38%)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1,335,671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3,459 (0.26%)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2,014,161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4,711 (0.23%)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CORIVA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19,686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675 (3.43%)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24,073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1,229 (5.11%)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4,067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177 (4.35%)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34,320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1,816 (5.29%)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18,645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1,260 (6.76%)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96,471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5,380 (5.58%)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15,683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1,131 (7.21%)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147,553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7,830 (5.31%)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GOLD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32,755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42 (0.13%)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169,459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185 (0.11%)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180,670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119 (0.07%)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584,309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958 (0.16%)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36,748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15 (0.04%)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416,549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496 (0.12%)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365,096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240 (0.07%)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465,326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345 (0.07%)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SIDIAP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88,896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2,307 (2.60%)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223,960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5,027 (2.24%)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445,581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8,652 (1.94%)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433,111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9,057 (2.09%)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706,435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14,351 (2.03%)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869,109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19,863 (2.29%)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580,329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15,867 (2.73%)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1,068,043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27,867 (2.61%)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>Table 42: Number of records for any long COVID symptoms between 90 and 365 days after SARS-CoV-2 across cohorts and databases, stratified by exposure status. Exposure is BNT162b2 vaccine. Follow-up ends at first vaccine dose after index date.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556"/>
        <w:gridCol w:w="1750"/>
        <w:gridCol w:w="1464"/>
        <w:gridCol w:w="1396"/>
        <w:gridCol w:w="1464"/>
        <w:gridCol w:w="1396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Database name</w:t>
            </w:r>
          </w:p>
        </w:tc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Staggered cohort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Vaccinated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Unvaccinated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AURUM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332,790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512 (0.15%)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348,052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841 (0.24%)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594,262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498 (0.08%)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1,976,163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5,030 (0.25%)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54,102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65 (0.12%)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1,510,323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3,528 (0.23%)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1,335,671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2,982 (0.22%)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2,014,161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4,640 (0.23%)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CORIVA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19,686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78 (0.40%)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24,073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930 (3.86%)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4,067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11 (0.27%)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34,320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1,209 (3.52%)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18,645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43 (0.23%)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96,471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3,522 (3.65%)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15,683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73 (0.47%)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147,553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5,642 (3.82%)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GOLD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32,755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26 (0.08%)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169,459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93 (0.05%)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180,670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57 (0.03%)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584,309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583 (0.10%)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36,748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 (0.02%)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416,549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307 (0.07%)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365,096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192 (0.05%)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465,326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337 (0.07%)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SIDIAP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88,896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114 (0.13%)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223,960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1,012 (0.45%)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445,581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531 (0.12%)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433,111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3,731 (0.86%)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706,435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529 (0.07%)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869,109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9,423 (1.08%)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580,329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3,032 (0.52%)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1,068,043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21,854 (2.05%)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 xml:space="preserve">Table 43: Number of records for any long COVID symptoms between 28 and 365 days after SARS-CoV-2 across cohorts and databases, stratified by exposure status. Exposure is BNT162b2 vaccine.  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556"/>
        <w:gridCol w:w="1750"/>
        <w:gridCol w:w="1464"/>
        <w:gridCol w:w="1396"/>
        <w:gridCol w:w="1464"/>
        <w:gridCol w:w="1396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Database name</w:t>
            </w:r>
          </w:p>
        </w:tc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Staggered cohort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Vaccinated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Unvaccinated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AURUM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332,790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1,614 (0.48%)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348,052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2,287 (0.66%)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594,262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3,232 (0.54%)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1,976,163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19,262 (0.97%)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54,102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277 (0.51%)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1,510,323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11,537 (0.76%)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1,335,671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7,120 (0.53%)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2,014,161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10,116 (0.50%)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CORIVA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19,686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860 (4.37%)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24,073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1,524 (6.33%)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4,067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209 (5.14%)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34,320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2,209 (6.44%)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18,645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1,480 (7.94%)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96,471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6,446 (6.68%)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15,683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1,324 (8.44%)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147,553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9,360 (6.34%)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GOLD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32,755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74 (0.23%)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169,459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326 (0.19%)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180,670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330 (0.18%)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584,309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2,347 (0.40%)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36,748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55 (0.15%)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416,549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1,294 (0.31%)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365,096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691 (0.19%)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465,326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1,037 (0.22%)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SIDIAP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88,896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4,035 (4.54%)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223,960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8,414 (3.76%)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445,581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15,002 (3.37%)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433,111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14,831 (3.42%)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706,435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24,302 (3.44%)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869,109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32,011 (3.68%)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580,329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26,363 (4.54%)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1,068,043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42,859 (4.01%)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>Table 44: Number of records for any long COVID symptoms between 28 and 365 days after SARS-CoV-2 across cohorts and databases, stratified by exposure status. Exposure is BNT162b2 vaccine. Follow-up ends at first vaccine dose after index date.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556"/>
        <w:gridCol w:w="1750"/>
        <w:gridCol w:w="1464"/>
        <w:gridCol w:w="1396"/>
        <w:gridCol w:w="1464"/>
        <w:gridCol w:w="1396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Database name</w:t>
            </w:r>
          </w:p>
        </w:tc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Staggered cohort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Vaccinated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Unvaccinated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AURUM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332,790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644 (0.19%)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348,052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1,122 (0.32%)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594,262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704 (0.12%)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1,976,163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8,213 (0.42%)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54,102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125 (0.23%)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1,510,323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6,627 (0.44%)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1,335,671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5,232 (0.39%)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2,014,161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9,794 (0.49%)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CORIVA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19,686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93 (0.47%)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24,073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1,160 (4.82%)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4,067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12 (0.30%)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34,320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1,488 (4.34%)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18,645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45 (0.24%)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96,471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4,249 (4.40%)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15,683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87 (0.55%)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147,553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6,766 (4.59%)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GOLD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32,755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28 (0.09%)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169,459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119 (0.07%)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180,670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77 (0.04%)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584,309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1,088 (0.19%)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36,748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 (0.02%)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416,549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736 (0.18%)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365,096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412 (0.11%)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465,326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999 (0.21%)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SIDIAP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88,896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149 (0.17%)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223,960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1,572 (0.70%)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445,581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654 (0.15%)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433,111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5,785 (1.34%)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706,435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665 (0.09%)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869,109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14,483 (1.67%)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580,329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3,758 (0.65%)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1,068,043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31,888 (2.99%)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 xml:space="preserve">Table 45: Number of records for post-acute COVID-19 recorded between 90 and 365 days after SARS-CoV-2 across cohorts and databases, stratified by exposure status. Exposure is BNT162b2 vaccine.  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556"/>
        <w:gridCol w:w="1750"/>
        <w:gridCol w:w="1464"/>
        <w:gridCol w:w="1396"/>
        <w:gridCol w:w="1464"/>
        <w:gridCol w:w="1396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Database name</w:t>
            </w:r>
          </w:p>
        </w:tc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Staggered cohort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Vaccinated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Unvaccinated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AURUM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332,790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 (0.00%)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348,052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25 (0.01%)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594,262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60 (0.01%)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1,976,163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445 (0.02%)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54,102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&lt; 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1,510,323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258 (0.02%)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1,335,671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89 (0.01%)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2,014,161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220 (0.01%)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SIDIAP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88,896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6 (0.01%)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223,960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16 (0.01%)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445,581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29 (0.01%)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433,111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93 (0.02%)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706,435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81 (0.01%)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869,109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208 (0.02%)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580,329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66 (0.01%)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1,068,043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233 (0.02%)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>Table 46: Number of records for post-acute COVID-19 recorded between 90 and 365 days after SARS-CoV-2 across cohorts and databases, stratified by exposure status. Exposure is BNT162b2 vaccine. Follow-up ends at first vaccine dose after index date.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556"/>
        <w:gridCol w:w="1750"/>
        <w:gridCol w:w="1464"/>
        <w:gridCol w:w="1396"/>
        <w:gridCol w:w="1464"/>
        <w:gridCol w:w="1396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Database name</w:t>
            </w:r>
          </w:p>
        </w:tc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Staggered cohort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Vaccinated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Unvaccinated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AURUM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332,790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6 (0.00%)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348,052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19 (0.01%)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594,262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20 (0.00%)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1,976,163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260 (0.01%)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54,102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&lt; 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1,510,323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181 (0.01%)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1,335,671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70 (0.01%)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2,014,161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217 (0.01%)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SIDIAP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88,896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&lt; 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223,960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6 (0.00%)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445,581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 (0.00%)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433,111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56 (0.01%)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706,435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 (0.00%)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869,109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145 (0.02%)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580,329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23 (0.00%)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1,068,043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216 (0.02%)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 xml:space="preserve">Table 47: Number of records for post-acute COVID-19 across cohorts and databases, stratified by exposure status. Exposure is BNT162b2 vaccine.  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556"/>
        <w:gridCol w:w="1750"/>
        <w:gridCol w:w="1464"/>
        <w:gridCol w:w="1396"/>
        <w:gridCol w:w="1464"/>
        <w:gridCol w:w="1396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Database name</w:t>
            </w:r>
          </w:p>
        </w:tc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Staggered cohort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Vaccinated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Unvaccinated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AURUM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332,790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137 (0.04%)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348,052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185 (0.05%)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594,262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730 (0.12%)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1,976,163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4,353 (0.22%)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54,102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64 (0.12%)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1,510,323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2,746 (0.18%)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1,335,671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1,129 (0.08%)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2,014,161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2,333 (0.12%)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SIDIAP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88,896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52 (0.06%)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223,960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144 (0.06%)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445,581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259 (0.06%)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433,111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396 (0.09%)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706,435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510 (0.07%)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869,109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885 (0.10%)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580,329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410 (0.07%)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1,068,043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922 (0.09%)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>Table 48: Number of records for post-acute COVID-19 across cohorts and databases, stratified by exposure status. Exposure is BNT162b2 vaccine. Follow-up ends at first vaccine dose after index date.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556"/>
        <w:gridCol w:w="1750"/>
        <w:gridCol w:w="1464"/>
        <w:gridCol w:w="1396"/>
        <w:gridCol w:w="1464"/>
        <w:gridCol w:w="1396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Database name</w:t>
            </w:r>
          </w:p>
        </w:tc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Staggered cohort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Vaccinated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Unvaccinated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AURUM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332,790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25 (0.01%)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348,052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31 (0.01%)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594,262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144 (0.02%)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1,976,163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1,713 (0.09%)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54,102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18 (0.03%)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1,510,323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1,644 (0.11%)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1,335,671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524 (0.04%)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2,014,161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2,173 (0.11%)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SIDIAP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88,896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&lt; 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223,960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25 (0.01%)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445,581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&lt; 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433,111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189 (0.04%)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706,435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15 (0.00%)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869,109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484 (0.06%)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580,329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47 (0.01%)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1,068,043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693 (0.06%)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lastRenderedPageBreak/>
        <w:t xml:space="preserve">Table 49: Number of records for any long COVID symptoms between 90 and 365 days after SARS-CoV-2 across cohorts and databases, stratified by vaccine brand.  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556"/>
        <w:gridCol w:w="1750"/>
        <w:gridCol w:w="1464"/>
        <w:gridCol w:w="1396"/>
        <w:gridCol w:w="1464"/>
        <w:gridCol w:w="1396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Database name</w:t>
            </w:r>
          </w:p>
        </w:tc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Staggered cohort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BNT162b2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ChAdOx1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AURUM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 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332,790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924 (0.28%)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219,804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706 (0.32%)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 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594,262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1,437 (0.24%)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969,262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2,843 (0.29%)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 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54,102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114 (0.21%)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1,473,602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3,841 (0.26%)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 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1,335,671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3,459 (0.26%)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542,670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1,210 (0.22%)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GOLD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 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32,755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42 (0.13%)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82,406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83 (0.10%)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 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180,670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119 (0.07%)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302,999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270 (0.09%)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 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36,748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15 (0.04%)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423,876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258 (0.06%)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 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365,096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240 (0.07%)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147,744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109 (0.07%)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>Table 50: Number of records for any long COVID symptoms between 90 and 365 days after SARS-CoV-2 across cohorts and databases, stratified by vaccine brand. Follow-up ends at first vaccine dose after index date.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556"/>
        <w:gridCol w:w="1750"/>
        <w:gridCol w:w="1464"/>
        <w:gridCol w:w="1396"/>
        <w:gridCol w:w="1464"/>
        <w:gridCol w:w="1396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Database name</w:t>
            </w:r>
          </w:p>
        </w:tc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Staggered cohort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BNT162b2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ChAdOx1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AURUM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 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332,790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512 (0.15%)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219,804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392 (0.18%)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 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594,262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498 (0.08%)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969,262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937 (0.10%)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 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54,102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65 (0.12%)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1,473,602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858 (0.06%)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 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1,335,671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2,982 (0.22%)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542,670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581 (0.11%)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GOLD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 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32,755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26 (0.08%)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82,406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59 (0.07%)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 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180,670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57 (0.03%)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302,999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121 (0.04%)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 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36,748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 (0.02%)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423,876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95 (0.02%)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 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365,096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192 (0.05%)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147,744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74 (0.05%)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 xml:space="preserve">Table 51: Number of records for any long COVID symptoms between 28 and 365 days after SARS-CoV-2 across cohorts and databases, stratified by vaccine brand.  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556"/>
        <w:gridCol w:w="1750"/>
        <w:gridCol w:w="1464"/>
        <w:gridCol w:w="1396"/>
        <w:gridCol w:w="1464"/>
        <w:gridCol w:w="1396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Database name</w:t>
            </w:r>
          </w:p>
        </w:tc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Staggered cohort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BNT162b2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ChAdOx1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AURUM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 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332,790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1,614 (0.48%)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219,804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1,246 (0.57%)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 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594,262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3,232 (0.54%)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969,262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6,377 (0.66%)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 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54,102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277 (0.51%)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1,473,602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9,191 (0.62%)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 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1,335,671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7,120 (0.53%)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542,670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3,088 (0.57%)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GOLD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 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32,755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74 (0.23%)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82,406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170 (0.21%)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 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180,670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330 (0.18%)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302,999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715 (0.24%)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 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36,748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55 (0.15%)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423,876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1,014 (0.24%)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 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365,096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691 (0.19%)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147,744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376 (0.25%)</w:t>
            </w:r>
          </w:p>
        </w:tc>
      </w:tr>
    </w:tbl>
    <w:p w:rsidR="007514E2" w:rsidRDefault="007514E2"/>
    <w:p w:rsidR="007514E2" w:rsidRDefault="00000000">
      <w:pPr>
        <w:keepNext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before="60" w:after="60" w:line="240" w:lineRule="auto"/>
        <w:ind w:left="60" w:right="60"/>
        <w:jc w:val="center"/>
      </w:pPr>
      <w:r>
        <w:t>Table 52: Number of records for any long COVID symptoms between 28 and 365 days after SARS-CoV-2 across cohorts and databases, stratified by vaccine brand. Follow-up ends at first vaccine dose after index date.</w:t>
      </w:r>
    </w:p>
    <w:tbl>
      <w:tblPr>
        <w:tblW w:w="5000" w:type="pct"/>
        <w:jc w:val="center"/>
        <w:tblLook w:val="0420" w:firstRow="1" w:lastRow="0" w:firstColumn="0" w:lastColumn="0" w:noHBand="0" w:noVBand="1"/>
      </w:tblPr>
      <w:tblGrid>
        <w:gridCol w:w="1556"/>
        <w:gridCol w:w="1750"/>
        <w:gridCol w:w="1464"/>
        <w:gridCol w:w="1396"/>
        <w:gridCol w:w="1464"/>
        <w:gridCol w:w="1396"/>
      </w:tblGrid>
      <w:tr w:rsidR="007514E2">
        <w:trPr>
          <w:tblHeader/>
          <w:jc w:val="center"/>
        </w:trPr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Database name</w:t>
            </w:r>
          </w:p>
        </w:tc>
        <w:tc>
          <w:tcPr>
            <w:tcW w:w="0" w:type="auto"/>
            <w:vMerge w:val="restart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Staggered cohort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BNT162b2</w:t>
            </w:r>
          </w:p>
        </w:tc>
        <w:tc>
          <w:tcPr>
            <w:tcW w:w="0" w:type="auto"/>
            <w:gridSpan w:val="2"/>
            <w:tcBorders>
              <w:top w:val="single" w:sz="12" w:space="0" w:color="666666"/>
              <w:left w:val="none" w:sz="0" w:space="0" w:color="000000"/>
              <w:bottom w:val="none" w:sz="0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ChAdOx1</w:t>
            </w:r>
          </w:p>
        </w:tc>
      </w:tr>
      <w:tr w:rsidR="007514E2">
        <w:trPr>
          <w:tblHeader/>
          <w:jc w:val="center"/>
        </w:trPr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vMerge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Individuals (N)</w:t>
            </w:r>
          </w:p>
        </w:tc>
        <w:tc>
          <w:tcPr>
            <w:tcW w:w="0" w:type="auto"/>
            <w:tcBorders>
              <w:top w:val="none" w:sz="0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Outcomes (N)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AURUM</w:t>
            </w: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12" w:space="0" w:color="666666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 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332,790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644 (0.19%)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219,804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502 (0.23%)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 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594,262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704 (0.12%)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969,262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1,397 (0.14%)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 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54,102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125 (0.23%)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1,473,602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1,279 (0.09%)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 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1,335,671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5,232 (0.39%)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542,670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1,049 (0.19%)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GOLD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 1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32,755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28 (0.09%)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82,406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73 (0.09%)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 2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180,670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77 (0.04%)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302,999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156 (0.05%)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 3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36,748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9 (0.02%)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423,876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160 (0.04%)</w:t>
            </w:r>
          </w:p>
        </w:tc>
      </w:tr>
      <w:tr w:rsidR="007514E2">
        <w:trPr>
          <w:jc w:val="center"/>
        </w:trPr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7514E2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Cohort 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365,096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412 (0.11%)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147,744</w:t>
            </w:r>
          </w:p>
        </w:tc>
        <w:tc>
          <w:tcPr>
            <w:tcW w:w="0" w:type="auto"/>
            <w:tcBorders>
              <w:top w:val="single" w:sz="4" w:space="0" w:color="BEBEBE"/>
              <w:left w:val="none" w:sz="0" w:space="0" w:color="000000"/>
              <w:bottom w:val="single" w:sz="4" w:space="0" w:color="BEBEBE"/>
              <w:right w:val="none" w:sz="0" w:space="0" w:color="000000"/>
            </w:tcBorders>
            <w:shd w:val="clear" w:color="auto" w:fill="EDEDE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514E2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20" w:after="20" w:line="240" w:lineRule="auto"/>
              <w:ind w:left="20" w:right="20"/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143 (0.10%)</w:t>
            </w:r>
          </w:p>
        </w:tc>
      </w:tr>
    </w:tbl>
    <w:p w:rsidR="007514E2" w:rsidRDefault="007514E2"/>
    <w:p w:rsidR="007514E2" w:rsidRDefault="00000000">
      <w:r>
        <w:t xml:space="preserve">Figure 1: Kaplan-Meier plots depicting survival for any long COVID symptoms between 90 and 365 days after SARS-CoV-2 across cohorts and databases, stratified by exposure status. Exposure is any COVID-19 vaccine. </w:t>
      </w:r>
      <w:r>
        <w:rPr>
          <w:noProof/>
        </w:rPr>
        <w:drawing>
          <wp:inline distT="0" distB="0" distL="0" distR="0">
            <wp:extent cx="5727700" cy="354998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supplementary_lc_files/figure-docx/figure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49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4E2" w:rsidRDefault="00000000">
      <w:r>
        <w:t xml:space="preserve">Figure 2: Kaplan-Meier plots depicting survival for any long COVID symptoms between 90 and 365 days after SARS-CoV-2 across cohorts and databases, stratified by exposure status. Exposure is any </w:t>
      </w:r>
      <w:r>
        <w:lastRenderedPageBreak/>
        <w:t xml:space="preserve">COVID-19 vaccine. Follow-up ends at first vaccine dose after index date. </w:t>
      </w:r>
      <w:r>
        <w:rPr>
          <w:noProof/>
        </w:rPr>
        <w:drawing>
          <wp:inline distT="0" distB="0" distL="0" distR="0">
            <wp:extent cx="5727700" cy="354998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supplementary_lc_files/figure-docx/figure-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49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7514E2" w:rsidRDefault="00000000">
      <w:r>
        <w:t xml:space="preserve">Figure 3: Kaplan-Meier plots depicting survival for any long COVID symptoms between 28 and 365 days after SARS-CoV-2 across cohorts and databases, stratified by exposure status. Exposure is any COVID-19 vaccine. </w:t>
      </w:r>
      <w:r>
        <w:rPr>
          <w:noProof/>
        </w:rPr>
        <w:drawing>
          <wp:inline distT="0" distB="0" distL="0" distR="0">
            <wp:extent cx="5727700" cy="354998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supplementary_lc_files/figure-docx/figure-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49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7514E2" w:rsidRDefault="00000000">
      <w:r>
        <w:t xml:space="preserve">Figure 4: Kaplan-Meier plots depicting survival for any long COVID symptoms between 28 and 365 days after SARS-CoV-2 across cohorts and databases, stratified by exposure status. Exposure is any </w:t>
      </w:r>
      <w:r>
        <w:lastRenderedPageBreak/>
        <w:t xml:space="preserve">COVID-19 vaccine. Follow-up ends at first vaccine dose after index date. </w:t>
      </w:r>
      <w:r>
        <w:rPr>
          <w:noProof/>
        </w:rPr>
        <w:drawing>
          <wp:inline distT="0" distB="0" distL="0" distR="0">
            <wp:extent cx="5727700" cy="354998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supplementary_lc_files/figure-docx/figure-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49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7514E2" w:rsidRDefault="00000000">
      <w:r>
        <w:t xml:space="preserve">Figure 5: Kaplan-Meier plots depicting survival for post-acute COVID-19 recorded between 90 and 365 days after SARS-CoV-2 across cohorts and databases, stratified by exposure status. Exposure is any COVID-19 vaccine. </w:t>
      </w:r>
      <w:r>
        <w:rPr>
          <w:noProof/>
        </w:rPr>
        <w:drawing>
          <wp:inline distT="0" distB="0" distL="0" distR="0">
            <wp:extent cx="5727700" cy="354998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supplementary_lc_files/figure-docx/figure-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49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7514E2" w:rsidRDefault="00000000">
      <w:r>
        <w:t xml:space="preserve">Figure 6: Kaplan-Meier plots depicting survival for post-acute COVID-19 recorded between 90 and 365 days after SARS-CoV-2 across cohorts and databases, stratified by exposure status. Exposure is </w:t>
      </w:r>
      <w:r>
        <w:lastRenderedPageBreak/>
        <w:t xml:space="preserve">any COVID-19 vaccine. Follow-up ends at first vaccine dose after index date. </w:t>
      </w:r>
      <w:r>
        <w:rPr>
          <w:noProof/>
        </w:rPr>
        <w:drawing>
          <wp:inline distT="0" distB="0" distL="0" distR="0">
            <wp:extent cx="5727700" cy="354998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supplementary_lc_files/figure-docx/figure-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49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7514E2" w:rsidRDefault="00000000">
      <w:r>
        <w:t xml:space="preserve">Figure 7: Kaplan-Meier plots depicting survival for post-acute COVID-19 across cohorts and databases, stratified by exposure status. Exposure is any COVID-19 vaccine. </w:t>
      </w:r>
      <w:r>
        <w:rPr>
          <w:noProof/>
        </w:rPr>
        <w:drawing>
          <wp:inline distT="0" distB="0" distL="0" distR="0">
            <wp:extent cx="5727700" cy="3549980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supplementary_lc_files/figure-docx/figure-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49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7514E2" w:rsidRDefault="00000000">
      <w:r>
        <w:t xml:space="preserve">Figure 8: Kaplan-Meier plots depicting survival for post-acute COVID-19 across cohorts and databases, stratified by exposure status. Exposure is any COVID-19 vaccine. Follow-up ends at first </w:t>
      </w:r>
      <w:r>
        <w:lastRenderedPageBreak/>
        <w:t xml:space="preserve">vaccine dose after index date. </w:t>
      </w:r>
      <w:r>
        <w:rPr>
          <w:noProof/>
        </w:rPr>
        <w:drawing>
          <wp:inline distT="0" distB="0" distL="0" distR="0">
            <wp:extent cx="5727700" cy="3549980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supplementary_lc_files/figure-docx/figure-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49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7514E2" w:rsidRDefault="00000000">
      <w:r>
        <w:t xml:space="preserve">Figure 9: Kaplan-Meier plots depicting survival for any long COVID symptoms between 90 and 365 days after SARS-CoV-2 across cohorts and databases, stratified by exposure status. Exposure is ChAdOx1 vaccine. </w:t>
      </w:r>
      <w:r>
        <w:rPr>
          <w:noProof/>
        </w:rPr>
        <w:drawing>
          <wp:inline distT="0" distB="0" distL="0" distR="0">
            <wp:extent cx="5727700" cy="3549980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supplementary_lc_files/figure-docx/figure-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49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7514E2" w:rsidRDefault="00000000">
      <w:r>
        <w:t xml:space="preserve">Figure 10: Kaplan-Meier plots depicting survival for any long COVID symptoms between 90 and 365 days after SARS-CoV-2 across cohorts and databases, stratified by exposure status. Exposure is </w:t>
      </w:r>
      <w:r>
        <w:lastRenderedPageBreak/>
        <w:t xml:space="preserve">ChAdOx1 vaccine. Follow-up ends at first vaccine dose after index date. </w:t>
      </w:r>
      <w:r>
        <w:rPr>
          <w:noProof/>
        </w:rPr>
        <w:drawing>
          <wp:inline distT="0" distB="0" distL="0" distR="0">
            <wp:extent cx="5727700" cy="3549980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supplementary_lc_files/figure-docx/figure-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49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7514E2" w:rsidRDefault="00000000">
      <w:r>
        <w:t xml:space="preserve">Figure 11: Kaplan-Meier plots depicting survival for any long COVID symptoms between 28 and 365 days after SARS-CoV-2 across cohorts and databases, stratified by exposure status. Exposure is ChAdOx1 vaccine. </w:t>
      </w:r>
      <w:r>
        <w:rPr>
          <w:noProof/>
        </w:rPr>
        <w:drawing>
          <wp:inline distT="0" distB="0" distL="0" distR="0">
            <wp:extent cx="5727700" cy="3549980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supplementary_lc_files/figure-docx/figure-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49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7514E2" w:rsidRDefault="00000000">
      <w:r>
        <w:t xml:space="preserve">Figure 12: Kaplan-Meier plots depicting survival for any long COVID symptoms between 28 and 365 days after SARS-CoV-2 across cohorts and databases, stratified by exposure status. Exposure is </w:t>
      </w:r>
      <w:r>
        <w:lastRenderedPageBreak/>
        <w:t xml:space="preserve">ChAdOx1 vaccine. Follow-up ends at first vaccine dose after index date. </w:t>
      </w:r>
      <w:r>
        <w:rPr>
          <w:noProof/>
        </w:rPr>
        <w:drawing>
          <wp:inline distT="0" distB="0" distL="0" distR="0">
            <wp:extent cx="5727700" cy="3549980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supplementary_lc_files/figure-docx/figure-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49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7514E2" w:rsidRDefault="00000000">
      <w:r>
        <w:t xml:space="preserve">Figure 13: Kaplan-Meier plots depicting survival for post-acute COVID-19 recorded between 90 and 365 days after SARS-CoV-2 across cohorts and databases, stratified by exposure status. Exposure is ChAdOx1 vaccine. </w:t>
      </w:r>
      <w:r>
        <w:rPr>
          <w:noProof/>
        </w:rPr>
        <w:drawing>
          <wp:inline distT="0" distB="0" distL="0" distR="0">
            <wp:extent cx="5727700" cy="3549980"/>
            <wp:effectExtent l="0" t="0" r="0" b="0"/>
            <wp:docPr id="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supplementary_lc_files/figure-docx/figure-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49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7514E2" w:rsidRDefault="00000000">
      <w:r>
        <w:t xml:space="preserve">Figure 14: Kaplan-Meier plots depicting survival for post-acute COVID-19 recorded between 90 and 365 days after SARS-CoV-2 across cohorts and databases, stratified by exposure status. Exposure is </w:t>
      </w:r>
      <w:r>
        <w:lastRenderedPageBreak/>
        <w:t xml:space="preserve">ChAdOx1 vaccine. Follow-up ends at first vaccine dose after index date. </w:t>
      </w:r>
      <w:r>
        <w:rPr>
          <w:noProof/>
        </w:rPr>
        <w:drawing>
          <wp:inline distT="0" distB="0" distL="0" distR="0">
            <wp:extent cx="5727700" cy="3549980"/>
            <wp:effectExtent l="0" t="0" r="0" b="0"/>
            <wp:docPr id="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supplementary_lc_files/figure-docx/figure-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49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7514E2" w:rsidRDefault="00000000">
      <w:r>
        <w:t xml:space="preserve">Figure 15: Kaplan-Meier plots depicting survival for post-acute COVID-19 across cohorts and databases, stratified by exposure status. Exposure is ChAdOx1 vaccine. </w:t>
      </w:r>
      <w:r>
        <w:rPr>
          <w:noProof/>
        </w:rPr>
        <w:drawing>
          <wp:inline distT="0" distB="0" distL="0" distR="0">
            <wp:extent cx="5727700" cy="3549980"/>
            <wp:effectExtent l="0" t="0" r="0" b="0"/>
            <wp:docPr id="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supplementary_lc_files/figure-docx/figure-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49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7514E2" w:rsidRDefault="00000000">
      <w:r>
        <w:t xml:space="preserve">Figure 16: Kaplan-Meier plots depicting survival for post-acute COVID-19 across cohorts and databases, stratified by exposure status. Exposure is ChAdOx1 vaccine. Follow-up ends at first vaccine </w:t>
      </w:r>
      <w:r>
        <w:lastRenderedPageBreak/>
        <w:t xml:space="preserve">dose after index date. </w:t>
      </w:r>
      <w:r>
        <w:rPr>
          <w:noProof/>
        </w:rPr>
        <w:drawing>
          <wp:inline distT="0" distB="0" distL="0" distR="0">
            <wp:extent cx="5727700" cy="3549980"/>
            <wp:effectExtent l="0" t="0" r="0" b="0"/>
            <wp:docPr id="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supplementary_lc_files/figure-docx/figure-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49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7514E2" w:rsidRDefault="00000000">
      <w:r>
        <w:t xml:space="preserve">Figure 17: Kaplan-Meier plots depicting survival for any long COVID symptoms between 90 and 365 days after SARS-CoV-2 across cohorts and databases, stratified by exposure status. Exposure is BNT162b2 vaccine. </w:t>
      </w:r>
      <w:r>
        <w:rPr>
          <w:noProof/>
        </w:rPr>
        <w:drawing>
          <wp:inline distT="0" distB="0" distL="0" distR="0">
            <wp:extent cx="5727700" cy="3549980"/>
            <wp:effectExtent l="0" t="0" r="0" b="0"/>
            <wp:docPr id="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supplementary_lc_files/figure-docx/figure-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49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7514E2" w:rsidRDefault="00000000">
      <w:r>
        <w:t xml:space="preserve">Figure 18: Kaplan-Meier plots depicting survival for any long COVID symptoms between 90 and 365 days after SARS-CoV-2 across cohorts and databases, stratified by exposure status. Exposure is </w:t>
      </w:r>
      <w:r>
        <w:lastRenderedPageBreak/>
        <w:t xml:space="preserve">BNT162b2 vaccine. Follow-up ends at first vaccine dose after index date. </w:t>
      </w:r>
      <w:r>
        <w:rPr>
          <w:noProof/>
        </w:rPr>
        <w:drawing>
          <wp:inline distT="0" distB="0" distL="0" distR="0">
            <wp:extent cx="5727700" cy="3549980"/>
            <wp:effectExtent l="0" t="0" r="0" b="0"/>
            <wp:docPr id="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supplementary_lc_files/figure-docx/figure-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49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7514E2" w:rsidRDefault="00000000">
      <w:r>
        <w:t xml:space="preserve">Figure 19: Kaplan-Meier plots depicting survival for any long COVID symptoms between 28 and 365 days after SARS-CoV-2 across cohorts and databases, stratified by exposure status. Exposure is BNT162b2 vaccine. </w:t>
      </w:r>
      <w:r>
        <w:rPr>
          <w:noProof/>
        </w:rPr>
        <w:drawing>
          <wp:inline distT="0" distB="0" distL="0" distR="0">
            <wp:extent cx="5727700" cy="3549980"/>
            <wp:effectExtent l="0" t="0" r="0" b="0"/>
            <wp:docPr id="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supplementary_lc_files/figure-docx/figure-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49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7514E2" w:rsidRDefault="00000000">
      <w:r>
        <w:t xml:space="preserve">Figure 20: Kaplan-Meier plots depicting survival for any long COVID symptoms between 28 and 365 days after SARS-CoV-2 across cohorts and databases, stratified by exposure status. Exposure is </w:t>
      </w:r>
      <w:r>
        <w:lastRenderedPageBreak/>
        <w:t xml:space="preserve">BNT162b2 vaccine. Follow-up ends at first vaccine dose after index date. </w:t>
      </w:r>
      <w:r>
        <w:rPr>
          <w:noProof/>
        </w:rPr>
        <w:drawing>
          <wp:inline distT="0" distB="0" distL="0" distR="0">
            <wp:extent cx="5727700" cy="3549980"/>
            <wp:effectExtent l="0" t="0" r="0" b="0"/>
            <wp:docPr id="7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supplementary_lc_files/figure-docx/figure-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49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7514E2" w:rsidRDefault="00000000">
      <w:r>
        <w:t xml:space="preserve">Figure 21: Kaplan-Meier plots depicting survival for post-acute COVID-19 recorded between 90 and 365 days after SARS-CoV-2 across cohorts and databases, stratified by exposure status. Exposure is BNT162b2 vaccine. </w:t>
      </w:r>
      <w:r>
        <w:rPr>
          <w:noProof/>
        </w:rPr>
        <w:drawing>
          <wp:inline distT="0" distB="0" distL="0" distR="0">
            <wp:extent cx="5727700" cy="3549980"/>
            <wp:effectExtent l="0" t="0" r="0" b="0"/>
            <wp:docPr id="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" descr="supplementary_lc_files/figure-docx/figure-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49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7514E2" w:rsidRDefault="00000000">
      <w:r>
        <w:t xml:space="preserve">Figure 22: Kaplan-Meier plots depicting survival for post-acute COVID-19 recorded between 90 and 365 days after SARS-CoV-2 across cohorts and databases, stratified by exposure status. Exposure is </w:t>
      </w:r>
      <w:r>
        <w:lastRenderedPageBreak/>
        <w:t xml:space="preserve">BNT162b2 vaccine. Follow-up ends at first vaccine dose after index date. </w:t>
      </w:r>
      <w:r>
        <w:rPr>
          <w:noProof/>
        </w:rPr>
        <w:drawing>
          <wp:inline distT="0" distB="0" distL="0" distR="0">
            <wp:extent cx="5727700" cy="3549980"/>
            <wp:effectExtent l="0" t="0" r="0" b="0"/>
            <wp:docPr id="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" descr="supplementary_lc_files/figure-docx/figure-2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49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7514E2" w:rsidRDefault="00000000">
      <w:r>
        <w:t xml:space="preserve">Figure 23: Kaplan-Meier plots depicting survival for post-acute COVID-19 across cohorts and databases, stratified by exposure status. Exposure is BNT162b2 vaccine. </w:t>
      </w:r>
      <w:r>
        <w:rPr>
          <w:noProof/>
        </w:rPr>
        <w:drawing>
          <wp:inline distT="0" distB="0" distL="0" distR="0">
            <wp:extent cx="5727700" cy="3549980"/>
            <wp:effectExtent l="0" t="0" r="0" b="0"/>
            <wp:docPr id="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" descr="supplementary_lc_files/figure-docx/figure-2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49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7514E2" w:rsidRDefault="00000000">
      <w:r>
        <w:t xml:space="preserve">Figure 24: Kaplan-Meier plots depicting survival for post-acute COVID-19 across cohorts and databases, stratified by exposure status. Exposure is BNT162b2 vaccine. Follow-up ends at first </w:t>
      </w:r>
      <w:r>
        <w:lastRenderedPageBreak/>
        <w:t xml:space="preserve">vaccine dose after index date. </w:t>
      </w:r>
      <w:r>
        <w:rPr>
          <w:noProof/>
        </w:rPr>
        <w:drawing>
          <wp:inline distT="0" distB="0" distL="0" distR="0">
            <wp:extent cx="5727700" cy="3549980"/>
            <wp:effectExtent l="0" t="0" r="0" b="0"/>
            <wp:docPr id="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 descr="supplementary_lc_files/figure-docx/figure-2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49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7514E2" w:rsidRDefault="007514E2"/>
    <w:sectPr w:rsidR="007514E2" w:rsidSect="00693C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95D12" w:rsidRDefault="00495D12">
      <w:pPr>
        <w:spacing w:after="0" w:line="240" w:lineRule="auto"/>
      </w:pPr>
      <w:r>
        <w:separator/>
      </w:r>
    </w:p>
  </w:endnote>
  <w:endnote w:type="continuationSeparator" w:id="0">
    <w:p w:rsidR="00495D12" w:rsidRDefault="00495D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95D12" w:rsidRDefault="00495D12">
      <w:r>
        <w:separator/>
      </w:r>
    </w:p>
  </w:footnote>
  <w:footnote w:type="continuationSeparator" w:id="0">
    <w:p w:rsidR="00495D12" w:rsidRDefault="00495D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D02820D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8540306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4E2"/>
    <w:rsid w:val="00495D12"/>
    <w:rsid w:val="005C46F4"/>
    <w:rsid w:val="00751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D6FE5"/>
  <w15:docId w15:val="{43FFE83B-03A5-4201-8269-EFFC82517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ourceCode">
    <w:name w:val="Source Code"/>
    <w:basedOn w:val="Normal"/>
    <w:pPr>
      <w:shd w:val="clear" w:color="auto" w:fill="F1F3F5"/>
      <w:wordWrap w:val="0"/>
    </w:pPr>
  </w:style>
  <w:style w:type="character" w:customStyle="1" w:styleId="KeywordTok">
    <w:name w:val="KeywordTok"/>
    <w:rPr>
      <w:color w:val="003B4F"/>
      <w:shd w:val="clear" w:color="auto" w:fill="F1F3F5"/>
    </w:rPr>
  </w:style>
  <w:style w:type="character" w:customStyle="1" w:styleId="DataTypeTok">
    <w:name w:val="DataTypeTok"/>
    <w:rPr>
      <w:color w:val="AD0000"/>
      <w:shd w:val="clear" w:color="auto" w:fill="F1F3F5"/>
    </w:rPr>
  </w:style>
  <w:style w:type="character" w:customStyle="1" w:styleId="DecValTok">
    <w:name w:val="DecValTok"/>
    <w:rPr>
      <w:color w:val="AD0000"/>
      <w:shd w:val="clear" w:color="auto" w:fill="F1F3F5"/>
    </w:rPr>
  </w:style>
  <w:style w:type="character" w:customStyle="1" w:styleId="BaseNTok">
    <w:name w:val="BaseNTok"/>
    <w:rPr>
      <w:color w:val="AD0000"/>
      <w:shd w:val="clear" w:color="auto" w:fill="F1F3F5"/>
    </w:rPr>
  </w:style>
  <w:style w:type="character" w:customStyle="1" w:styleId="FloatTok">
    <w:name w:val="FloatTok"/>
    <w:rPr>
      <w:color w:val="AD0000"/>
      <w:shd w:val="clear" w:color="auto" w:fill="F1F3F5"/>
    </w:rPr>
  </w:style>
  <w:style w:type="character" w:customStyle="1" w:styleId="ConstantTok">
    <w:name w:val="ConstantTok"/>
    <w:rPr>
      <w:color w:val="8F5902"/>
      <w:shd w:val="clear" w:color="auto" w:fill="F1F3F5"/>
    </w:rPr>
  </w:style>
  <w:style w:type="character" w:customStyle="1" w:styleId="CharTok">
    <w:name w:val="CharTok"/>
    <w:rPr>
      <w:color w:val="20794D"/>
      <w:shd w:val="clear" w:color="auto" w:fill="F1F3F5"/>
    </w:rPr>
  </w:style>
  <w:style w:type="character" w:customStyle="1" w:styleId="SpecialCharTok">
    <w:name w:val="SpecialCharTok"/>
    <w:rPr>
      <w:color w:val="5E5E5E"/>
      <w:shd w:val="clear" w:color="auto" w:fill="F1F3F5"/>
    </w:rPr>
  </w:style>
  <w:style w:type="character" w:customStyle="1" w:styleId="StringTok">
    <w:name w:val="StringTok"/>
    <w:rPr>
      <w:color w:val="20794D"/>
      <w:shd w:val="clear" w:color="auto" w:fill="F1F3F5"/>
    </w:rPr>
  </w:style>
  <w:style w:type="character" w:customStyle="1" w:styleId="VerbatimStringTok">
    <w:name w:val="VerbatimStringTok"/>
    <w:rPr>
      <w:color w:val="20794D"/>
      <w:shd w:val="clear" w:color="auto" w:fill="F1F3F5"/>
    </w:rPr>
  </w:style>
  <w:style w:type="character" w:customStyle="1" w:styleId="SpecialStringTok">
    <w:name w:val="SpecialStringTok"/>
    <w:rPr>
      <w:color w:val="20794D"/>
      <w:shd w:val="clear" w:color="auto" w:fill="F1F3F5"/>
    </w:rPr>
  </w:style>
  <w:style w:type="character" w:customStyle="1" w:styleId="ImportTok">
    <w:name w:val="ImportTok"/>
    <w:rPr>
      <w:color w:val="00769E"/>
      <w:shd w:val="clear" w:color="auto" w:fill="F1F3F5"/>
    </w:rPr>
  </w:style>
  <w:style w:type="character" w:customStyle="1" w:styleId="CommentTok">
    <w:name w:val="CommentTok"/>
    <w:rPr>
      <w:color w:val="5E5E5E"/>
      <w:shd w:val="clear" w:color="auto" w:fill="F1F3F5"/>
    </w:rPr>
  </w:style>
  <w:style w:type="character" w:customStyle="1" w:styleId="DocumentationTok">
    <w:name w:val="DocumentationTok"/>
    <w:rPr>
      <w:i/>
      <w:color w:val="5E5E5E"/>
      <w:shd w:val="clear" w:color="auto" w:fill="F1F3F5"/>
    </w:rPr>
  </w:style>
  <w:style w:type="character" w:customStyle="1" w:styleId="AnnotationTok">
    <w:name w:val="AnnotationTok"/>
    <w:rPr>
      <w:color w:val="5E5E5E"/>
      <w:shd w:val="clear" w:color="auto" w:fill="F1F3F5"/>
    </w:rPr>
  </w:style>
  <w:style w:type="character" w:customStyle="1" w:styleId="CommentVarTok">
    <w:name w:val="CommentVarTok"/>
    <w:rPr>
      <w:i/>
      <w:color w:val="5E5E5E"/>
      <w:shd w:val="clear" w:color="auto" w:fill="F1F3F5"/>
    </w:rPr>
  </w:style>
  <w:style w:type="character" w:customStyle="1" w:styleId="OtherTok">
    <w:name w:val="OtherTok"/>
    <w:rPr>
      <w:color w:val="003B4F"/>
      <w:shd w:val="clear" w:color="auto" w:fill="F1F3F5"/>
    </w:rPr>
  </w:style>
  <w:style w:type="character" w:customStyle="1" w:styleId="FunctionTok">
    <w:name w:val="FunctionTok"/>
    <w:rPr>
      <w:color w:val="4758AB"/>
      <w:shd w:val="clear" w:color="auto" w:fill="F1F3F5"/>
    </w:rPr>
  </w:style>
  <w:style w:type="character" w:customStyle="1" w:styleId="VariableTok">
    <w:name w:val="VariableTok"/>
    <w:rPr>
      <w:color w:val="111111"/>
      <w:shd w:val="clear" w:color="auto" w:fill="F1F3F5"/>
    </w:rPr>
  </w:style>
  <w:style w:type="character" w:customStyle="1" w:styleId="ControlFlowTok">
    <w:name w:val="ControlFlowTok"/>
    <w:rPr>
      <w:color w:val="003B4F"/>
      <w:shd w:val="clear" w:color="auto" w:fill="F1F3F5"/>
    </w:rPr>
  </w:style>
  <w:style w:type="character" w:customStyle="1" w:styleId="OperatorTok">
    <w:name w:val="OperatorTok"/>
    <w:rPr>
      <w:color w:val="5E5E5E"/>
      <w:shd w:val="clear" w:color="auto" w:fill="F1F3F5"/>
    </w:rPr>
  </w:style>
  <w:style w:type="character" w:customStyle="1" w:styleId="BuiltInTok">
    <w:name w:val="BuiltInTok"/>
    <w:rPr>
      <w:color w:val="003B4F"/>
      <w:shd w:val="clear" w:color="auto" w:fill="F1F3F5"/>
    </w:rPr>
  </w:style>
  <w:style w:type="character" w:customStyle="1" w:styleId="ExtensionTok">
    <w:name w:val="ExtensionTok"/>
    <w:rPr>
      <w:color w:val="003B4F"/>
      <w:shd w:val="clear" w:color="auto" w:fill="F1F3F5"/>
    </w:rPr>
  </w:style>
  <w:style w:type="character" w:customStyle="1" w:styleId="PreprocessorTok">
    <w:name w:val="PreprocessorTok"/>
    <w:rPr>
      <w:color w:val="AD0000"/>
      <w:shd w:val="clear" w:color="auto" w:fill="F1F3F5"/>
    </w:rPr>
  </w:style>
  <w:style w:type="character" w:customStyle="1" w:styleId="AttributeTok">
    <w:name w:val="AttributeTok"/>
    <w:rPr>
      <w:color w:val="657422"/>
      <w:shd w:val="clear" w:color="auto" w:fill="F1F3F5"/>
    </w:rPr>
  </w:style>
  <w:style w:type="character" w:customStyle="1" w:styleId="RegionMarkerTok">
    <w:name w:val="RegionMarkerTok"/>
    <w:rPr>
      <w:color w:val="003B4F"/>
      <w:shd w:val="clear" w:color="auto" w:fill="F1F3F5"/>
    </w:rPr>
  </w:style>
  <w:style w:type="character" w:customStyle="1" w:styleId="InformationTok">
    <w:name w:val="InformationTok"/>
    <w:rPr>
      <w:color w:val="5E5E5E"/>
      <w:shd w:val="clear" w:color="auto" w:fill="F1F3F5"/>
    </w:rPr>
  </w:style>
  <w:style w:type="character" w:customStyle="1" w:styleId="WarningTok">
    <w:name w:val="WarningTok"/>
    <w:rPr>
      <w:i/>
      <w:color w:val="5E5E5E"/>
      <w:shd w:val="clear" w:color="auto" w:fill="F1F3F5"/>
    </w:rPr>
  </w:style>
  <w:style w:type="character" w:customStyle="1" w:styleId="AlertTok">
    <w:name w:val="AlertTok"/>
    <w:rPr>
      <w:color w:val="AD0000"/>
      <w:shd w:val="clear" w:color="auto" w:fill="F1F3F5"/>
    </w:rPr>
  </w:style>
  <w:style w:type="character" w:customStyle="1" w:styleId="ErrorTok">
    <w:name w:val="ErrorTok"/>
    <w:rPr>
      <w:color w:val="AD0000"/>
      <w:shd w:val="clear" w:color="auto" w:fill="F1F3F5"/>
    </w:rPr>
  </w:style>
  <w:style w:type="character" w:customStyle="1" w:styleId="NormalTok">
    <w:name w:val="NormalTok"/>
    <w:rPr>
      <w:color w:val="003B4F"/>
      <w:shd w:val="clear" w:color="auto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16973</Words>
  <Characters>96752</Characters>
  <Application>Microsoft Office Word</Application>
  <DocSecurity>0</DocSecurity>
  <Lines>806</Lines>
  <Paragraphs>226</Paragraphs>
  <ScaleCrop>false</ScaleCrop>
  <Company/>
  <LinksUpToDate>false</LinksUpToDate>
  <CharactersWithSpaces>113499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Nuria Mercade Besora</cp:lastModifiedBy>
  <cp:revision>3</cp:revision>
  <dcterms:created xsi:type="dcterms:W3CDTF">2023-05-19T09:44:00Z</dcterms:created>
  <dcterms:modified xsi:type="dcterms:W3CDTF">2023-05-19T09:46:00Z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xecute">
    <vt:lpwstr/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