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083D" w14:textId="77777777" w:rsidR="002673DD" w:rsidRDefault="00000000">
      <w:pPr>
        <w:pStyle w:val="Heading1"/>
      </w:pPr>
      <w:bookmarkStart w:id="0" w:name="Xbed9c954beee9145148378c4bdd124c45de2ba5"/>
      <w:r>
        <w:t>Triangulating evidence of the cause-effect relationship between sclerostin inhibition and cardiovascular outcomes</w:t>
      </w:r>
    </w:p>
    <w:p w14:paraId="4808DA03" w14:textId="77777777" w:rsidR="002673DD" w:rsidRDefault="00000000">
      <w:pPr>
        <w:pStyle w:val="Heading2"/>
      </w:pPr>
      <w:bookmarkStart w:id="1" w:name="tables"/>
      <w:r>
        <w:t>Tables</w:t>
      </w:r>
    </w:p>
    <w:p w14:paraId="16A0745E" w14:textId="77777777" w:rsidR="002673DD" w:rsidRDefault="00000000">
      <w:r>
        <w:t>Authors: Marta Alcalde-Herraiz, Junqing Xie,</w:t>
      </w:r>
    </w:p>
    <w:p w14:paraId="37DBF9E8" w14:textId="77777777" w:rsidR="00E8136D" w:rsidRDefault="00E813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00" w:after="100" w:line="240" w:lineRule="auto"/>
        <w:ind w:left="100" w:right="100"/>
        <w:jc w:val="center"/>
        <w:rPr>
          <w:rFonts w:ascii="Arial" w:eastAsia="Arial" w:hAnsi="Arial" w:cs="Arial"/>
          <w:b/>
          <w:color w:val="000000"/>
        </w:rPr>
        <w:sectPr w:rsidR="00E8136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6560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964"/>
        <w:gridCol w:w="964"/>
        <w:gridCol w:w="1080"/>
        <w:gridCol w:w="1080"/>
        <w:gridCol w:w="1080"/>
        <w:gridCol w:w="1080"/>
        <w:gridCol w:w="952"/>
        <w:gridCol w:w="12"/>
        <w:gridCol w:w="929"/>
        <w:gridCol w:w="964"/>
        <w:gridCol w:w="1080"/>
        <w:gridCol w:w="1080"/>
        <w:gridCol w:w="1080"/>
        <w:gridCol w:w="1080"/>
        <w:gridCol w:w="964"/>
        <w:gridCol w:w="11"/>
      </w:tblGrid>
      <w:tr w:rsidR="002673DD" w14:paraId="00996589" w14:textId="77777777" w:rsidTr="00093759">
        <w:trPr>
          <w:tblHeader/>
          <w:jc w:val="center"/>
        </w:trPr>
        <w:tc>
          <w:tcPr>
            <w:tcW w:w="1080" w:type="dxa"/>
            <w:vMerge w:val="restart"/>
            <w:tcBorders>
              <w:top w:val="single" w:sz="12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F45F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Outcome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none" w:sz="0" w:space="0" w:color="000000"/>
              <w:bottom w:val="single" w:sz="12" w:space="0" w:color="666666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79929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Method</w:t>
            </w:r>
          </w:p>
        </w:tc>
        <w:tc>
          <w:tcPr>
            <w:tcW w:w="7200" w:type="dxa"/>
            <w:gridSpan w:val="7"/>
            <w:tcBorders>
              <w:top w:val="single" w:sz="12" w:space="0" w:color="auto"/>
              <w:left w:val="single" w:sz="12" w:space="0" w:color="auto"/>
              <w:bottom w:val="none" w:sz="0" w:space="0" w:color="666666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79A9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Fixed</w:t>
            </w:r>
          </w:p>
        </w:tc>
        <w:tc>
          <w:tcPr>
            <w:tcW w:w="7200" w:type="dxa"/>
            <w:gridSpan w:val="9"/>
            <w:tcBorders>
              <w:top w:val="single" w:sz="12" w:space="0" w:color="auto"/>
              <w:left w:val="single" w:sz="12" w:space="0" w:color="auto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11FA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Random</w:t>
            </w:r>
          </w:p>
        </w:tc>
      </w:tr>
      <w:tr w:rsidR="002673DD" w14:paraId="3EA725A4" w14:textId="77777777" w:rsidTr="00093759">
        <w:trPr>
          <w:gridAfter w:val="1"/>
          <w:wAfter w:w="11" w:type="dxa"/>
          <w:tblHeader/>
          <w:jc w:val="center"/>
        </w:trPr>
        <w:tc>
          <w:tcPr>
            <w:tcW w:w="108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F7B6" w14:textId="77777777" w:rsidR="002673DD" w:rsidRDefault="002673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08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CAC5" w14:textId="77777777" w:rsidR="002673DD" w:rsidRDefault="002673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964" w:type="dxa"/>
            <w:tcBorders>
              <w:top w:val="none" w:sz="0" w:space="0" w:color="666666"/>
              <w:left w:val="single" w:sz="12" w:space="0" w:color="auto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E21D" w14:textId="33409303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r2</w:t>
            </w:r>
            <w:r w:rsidR="00093759">
              <w:rPr>
                <w:rFonts w:ascii="Arial" w:eastAsia="Arial" w:hAnsi="Arial" w:cs="Arial"/>
                <w:b/>
                <w:color w:val="000000"/>
              </w:rPr>
              <w:t xml:space="preserve"> / Variance (%)</w:t>
            </w:r>
          </w:p>
        </w:tc>
        <w:tc>
          <w:tcPr>
            <w:tcW w:w="964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3C0A" w14:textId="63175C0A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w (kb)</w:t>
            </w:r>
            <w:r w:rsidR="00E8136D">
              <w:rPr>
                <w:rFonts w:ascii="Arial" w:eastAsia="Arial" w:hAnsi="Arial" w:cs="Arial"/>
                <w:b/>
                <w:color w:val="000000"/>
              </w:rPr>
              <w:t xml:space="preserve"> / Num of PC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2CBE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Beta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23817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95% CI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E6D45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2E2A2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Pval</w:t>
            </w:r>
            <w:proofErr w:type="spellEnd"/>
          </w:p>
        </w:tc>
        <w:tc>
          <w:tcPr>
            <w:tcW w:w="964" w:type="dxa"/>
            <w:gridSpan w:val="2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D305A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Instruments</w:t>
            </w:r>
          </w:p>
        </w:tc>
        <w:tc>
          <w:tcPr>
            <w:tcW w:w="929" w:type="dxa"/>
            <w:tcBorders>
              <w:top w:val="none" w:sz="0" w:space="0" w:color="666666"/>
              <w:left w:val="single" w:sz="12" w:space="0" w:color="auto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4BBD1" w14:textId="3C369EE1" w:rsidR="002673DD" w:rsidRDefault="000937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r2 / Variance (%)</w:t>
            </w:r>
          </w:p>
        </w:tc>
        <w:tc>
          <w:tcPr>
            <w:tcW w:w="964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639F0" w14:textId="1459B7C2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w (kb)</w:t>
            </w:r>
            <w:r w:rsidR="00093759">
              <w:rPr>
                <w:rFonts w:ascii="Arial" w:eastAsia="Arial" w:hAnsi="Arial" w:cs="Arial"/>
                <w:b/>
                <w:color w:val="000000"/>
              </w:rPr>
              <w:t xml:space="preserve"> / Num of PC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6D14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Beta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A5747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95% CI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335C7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2FE38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Pval</w:t>
            </w:r>
            <w:proofErr w:type="spellEnd"/>
          </w:p>
        </w:tc>
        <w:tc>
          <w:tcPr>
            <w:tcW w:w="964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F6589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Instruments</w:t>
            </w:r>
          </w:p>
        </w:tc>
      </w:tr>
      <w:tr w:rsidR="002673DD" w14:paraId="2A5C3FE4" w14:textId="77777777" w:rsidTr="0050258A">
        <w:trPr>
          <w:gridAfter w:val="1"/>
          <w:wAfter w:w="11" w:type="dxa"/>
          <w:jc w:val="center"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DB92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bmd</w:t>
            </w:r>
            <w:proofErr w:type="spellEnd"/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34575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Top SNP</w:t>
            </w:r>
          </w:p>
        </w:tc>
        <w:tc>
          <w:tcPr>
            <w:tcW w:w="964" w:type="dxa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C760A" w14:textId="1721DA15" w:rsidR="002673DD" w:rsidRDefault="002673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964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43FC" w14:textId="17D5ECFF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1F92F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435C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0.84, 1.02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1FE9C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0.05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6696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4.8e-92</w:t>
            </w:r>
          </w:p>
        </w:tc>
        <w:tc>
          <w:tcPr>
            <w:tcW w:w="964" w:type="dxa"/>
            <w:gridSpan w:val="2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96002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0C8F" w14:textId="08B81406" w:rsidR="002673DD" w:rsidRDefault="002673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964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B000" w14:textId="7A7220FB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FD8FA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1.12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3B4A7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1.02, 1.23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4F98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0.06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6DC2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3.9e-92</w:t>
            </w:r>
          </w:p>
        </w:tc>
        <w:tc>
          <w:tcPr>
            <w:tcW w:w="964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88EA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673DD" w14:paraId="1A88FD60" w14:textId="77777777" w:rsidTr="0050258A">
        <w:trPr>
          <w:gridAfter w:val="1"/>
          <w:wAfter w:w="11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BE13A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bmd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C27EA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Pruning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1E89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46880" w14:textId="41725D42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E4B8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8482D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0.95, 1.12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5BE51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0.04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2E657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1.7e-132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B8B4B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A779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47DA9" w14:textId="07684735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598C8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1.12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30912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1.02, 1.23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FDE45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0.06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B1AB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3.9e-92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B43A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673DD" w14:paraId="589A94CF" w14:textId="77777777" w:rsidTr="00093759">
        <w:trPr>
          <w:gridAfter w:val="1"/>
          <w:wAfter w:w="11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CF95C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bmd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6FBB7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6549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17824" w14:textId="5B7081A5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AAFA8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8AD0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0.93, 1.08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70BAE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DBF1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6.2e-144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7C33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29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28D97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EA442" w14:textId="46805FD8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5FFB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ED828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0.96, 1.15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444F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45301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5.2e-101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3210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2673DD" w14:paraId="2DC36273" w14:textId="77777777" w:rsidTr="00093759">
        <w:trPr>
          <w:gridAfter w:val="1"/>
          <w:wAfter w:w="11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B2EC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bmd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BECE4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A28B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7A5C8" w14:textId="062A7A86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FCA16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8A56D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0.93, 1.08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351E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96BF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6.2e-144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4BE81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29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D3FA5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F67A5" w14:textId="45E9C606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80274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2E9FE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0.96, 1.15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848B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CF72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5.2e-101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70123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2673DD" w14:paraId="15889956" w14:textId="77777777" w:rsidTr="00093759">
        <w:trPr>
          <w:gridAfter w:val="1"/>
          <w:wAfter w:w="11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49B3D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bmd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353F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B93AB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CE288" w14:textId="26AB2985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B6C53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7BBB" w14:textId="56EDAD52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0.1, </w:t>
            </w:r>
            <w:r w:rsidR="0050258A">
              <w:rPr>
                <w:rFonts w:ascii="Arial" w:eastAsia="Arial" w:hAnsi="Arial" w:cs="Arial"/>
                <w:color w:val="000000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</w:rPr>
              <w:t>1.04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264AA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C9C48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1.7e-02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single" w:sz="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5DC9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929" w:type="dxa"/>
            <w:tcBorders>
              <w:top w:val="none" w:sz="0" w:space="0" w:color="000000"/>
              <w:left w:val="single" w:sz="12" w:space="0" w:color="auto"/>
              <w:bottom w:val="single" w:sz="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EA396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69AD8" w14:textId="345EA4E1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F12EE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612B8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0.96, 1.15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90A03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07E2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5.2e-101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2712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2673DD" w14:paraId="39DDB741" w14:textId="77777777" w:rsidTr="00093759">
        <w:trPr>
          <w:gridAfter w:val="1"/>
          <w:wAfter w:w="11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29C5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bmd</w:t>
            </w:r>
            <w:proofErr w:type="spellEnd"/>
          </w:p>
        </w:tc>
        <w:tc>
          <w:tcPr>
            <w:tcW w:w="1080" w:type="dxa"/>
            <w:tcBorders>
              <w:top w:val="single" w:sz="2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246E1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PCA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5F730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99.29</w:t>
            </w:r>
          </w:p>
        </w:tc>
        <w:tc>
          <w:tcPr>
            <w:tcW w:w="964" w:type="dxa"/>
            <w:tcBorders>
              <w:top w:val="single" w:sz="2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B0ED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82853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0.84</w:t>
            </w:r>
          </w:p>
        </w:tc>
        <w:tc>
          <w:tcPr>
            <w:tcW w:w="1080" w:type="dxa"/>
            <w:tcBorders>
              <w:top w:val="single" w:sz="2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FC2C8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0.76, 0.92</w:t>
            </w:r>
          </w:p>
        </w:tc>
        <w:tc>
          <w:tcPr>
            <w:tcW w:w="1080" w:type="dxa"/>
            <w:tcBorders>
              <w:top w:val="single" w:sz="2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04932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0.04</w:t>
            </w:r>
          </w:p>
        </w:tc>
        <w:tc>
          <w:tcPr>
            <w:tcW w:w="1080" w:type="dxa"/>
            <w:tcBorders>
              <w:top w:val="single" w:sz="2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4FB80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6.9e-82</w:t>
            </w:r>
          </w:p>
        </w:tc>
        <w:tc>
          <w:tcPr>
            <w:tcW w:w="964" w:type="dxa"/>
            <w:gridSpan w:val="2"/>
            <w:tcBorders>
              <w:top w:val="single" w:sz="2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2C8D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</w:p>
        </w:tc>
        <w:tc>
          <w:tcPr>
            <w:tcW w:w="929" w:type="dxa"/>
            <w:tcBorders>
              <w:top w:val="single" w:sz="2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6E8E6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99.58</w:t>
            </w:r>
          </w:p>
        </w:tc>
        <w:tc>
          <w:tcPr>
            <w:tcW w:w="964" w:type="dxa"/>
            <w:tcBorders>
              <w:top w:val="single" w:sz="2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AAED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2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2B1A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</w:t>
            </w:r>
          </w:p>
        </w:tc>
        <w:tc>
          <w:tcPr>
            <w:tcW w:w="1080" w:type="dxa"/>
            <w:tcBorders>
              <w:top w:val="single" w:sz="2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D5897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0.78, 1.08</w:t>
            </w:r>
          </w:p>
        </w:tc>
        <w:tc>
          <w:tcPr>
            <w:tcW w:w="1080" w:type="dxa"/>
            <w:tcBorders>
              <w:top w:val="single" w:sz="2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C7206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0.07</w:t>
            </w:r>
          </w:p>
        </w:tc>
        <w:tc>
          <w:tcPr>
            <w:tcW w:w="1080" w:type="dxa"/>
            <w:tcBorders>
              <w:top w:val="single" w:sz="2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0980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1.2e-32</w:t>
            </w:r>
          </w:p>
        </w:tc>
        <w:tc>
          <w:tcPr>
            <w:tcW w:w="964" w:type="dxa"/>
            <w:tcBorders>
              <w:top w:val="single" w:sz="2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4B9E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</w:t>
            </w:r>
          </w:p>
        </w:tc>
      </w:tr>
      <w:tr w:rsidR="00093759" w14:paraId="628ECAFD" w14:textId="77777777" w:rsidTr="00093759">
        <w:trPr>
          <w:gridAfter w:val="1"/>
          <w:wAfter w:w="11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FDB3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bmd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81A2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1A3C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99.92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6FB4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30230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7D54F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0.87, 1.02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2ADD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412B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2.1e-121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CE324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</w:p>
        </w:tc>
        <w:tc>
          <w:tcPr>
            <w:tcW w:w="929" w:type="dxa"/>
            <w:tcBorders>
              <w:top w:val="none" w:sz="0" w:space="0" w:color="000000"/>
              <w:left w:val="single" w:sz="12" w:space="0" w:color="auto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2B1B9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99.97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8D14A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1B783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D5D5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0.96, 1.16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43E3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50CE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3.6e-92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B38C" w14:textId="77777777" w:rsidR="002673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</w:t>
            </w:r>
          </w:p>
        </w:tc>
      </w:tr>
      <w:bookmarkEnd w:id="0"/>
      <w:bookmarkEnd w:id="1"/>
    </w:tbl>
    <w:p w14:paraId="3C31DFB7" w14:textId="77777777" w:rsidR="00865E17" w:rsidRDefault="00865E17"/>
    <w:p w14:paraId="6855A45A" w14:textId="77777777" w:rsidR="00093759" w:rsidRDefault="00093759"/>
    <w:p w14:paraId="5960075B" w14:textId="77777777" w:rsidR="00093759" w:rsidRDefault="00093759"/>
    <w:p w14:paraId="2BCF9F5A" w14:textId="77777777" w:rsidR="00093759" w:rsidRDefault="00093759"/>
    <w:p w14:paraId="276B21A8" w14:textId="77777777" w:rsidR="00093759" w:rsidRDefault="00093759"/>
    <w:p w14:paraId="43A4B2FB" w14:textId="77777777" w:rsidR="00093759" w:rsidRDefault="00093759"/>
    <w:tbl>
      <w:tblPr>
        <w:tblW w:w="16617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964"/>
        <w:gridCol w:w="964"/>
        <w:gridCol w:w="1080"/>
        <w:gridCol w:w="1080"/>
        <w:gridCol w:w="1080"/>
        <w:gridCol w:w="1080"/>
        <w:gridCol w:w="952"/>
        <w:gridCol w:w="12"/>
        <w:gridCol w:w="964"/>
        <w:gridCol w:w="964"/>
        <w:gridCol w:w="1080"/>
        <w:gridCol w:w="1080"/>
        <w:gridCol w:w="1080"/>
        <w:gridCol w:w="1080"/>
        <w:gridCol w:w="964"/>
        <w:gridCol w:w="33"/>
      </w:tblGrid>
      <w:tr w:rsidR="00093759" w14:paraId="7CAA70DF" w14:textId="77777777" w:rsidTr="00093759">
        <w:trPr>
          <w:tblHeader/>
          <w:jc w:val="center"/>
        </w:trPr>
        <w:tc>
          <w:tcPr>
            <w:tcW w:w="1080" w:type="dxa"/>
            <w:vMerge w:val="restart"/>
            <w:tcBorders>
              <w:top w:val="single" w:sz="12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997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Outcome</w:t>
            </w:r>
          </w:p>
        </w:tc>
        <w:tc>
          <w:tcPr>
            <w:tcW w:w="1080" w:type="dxa"/>
            <w:vMerge w:val="restart"/>
            <w:tcBorders>
              <w:top w:val="single" w:sz="12" w:space="0" w:color="000000"/>
              <w:left w:val="none" w:sz="0" w:space="0" w:color="000000"/>
              <w:bottom w:val="single" w:sz="12" w:space="0" w:color="666666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90F2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Method</w:t>
            </w:r>
          </w:p>
        </w:tc>
        <w:tc>
          <w:tcPr>
            <w:tcW w:w="7200" w:type="dxa"/>
            <w:gridSpan w:val="7"/>
            <w:tcBorders>
              <w:top w:val="single" w:sz="12" w:space="0" w:color="000000"/>
              <w:left w:val="single" w:sz="12" w:space="0" w:color="auto"/>
              <w:bottom w:val="none" w:sz="0" w:space="0" w:color="666666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7D38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Fixed</w:t>
            </w:r>
          </w:p>
        </w:tc>
        <w:tc>
          <w:tcPr>
            <w:tcW w:w="7257" w:type="dxa"/>
            <w:gridSpan w:val="9"/>
            <w:tcBorders>
              <w:top w:val="single" w:sz="12" w:space="0" w:color="000000"/>
              <w:left w:val="single" w:sz="12" w:space="0" w:color="auto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A423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Random</w:t>
            </w:r>
          </w:p>
        </w:tc>
      </w:tr>
      <w:tr w:rsidR="00093759" w14:paraId="0BD8E9A1" w14:textId="77777777" w:rsidTr="00093759">
        <w:trPr>
          <w:gridAfter w:val="1"/>
          <w:wAfter w:w="33" w:type="dxa"/>
          <w:tblHeader/>
          <w:jc w:val="center"/>
        </w:trPr>
        <w:tc>
          <w:tcPr>
            <w:tcW w:w="108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0CC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08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17C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964" w:type="dxa"/>
            <w:tcBorders>
              <w:top w:val="none" w:sz="0" w:space="0" w:color="666666"/>
              <w:left w:val="single" w:sz="12" w:space="0" w:color="auto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B70E7" w14:textId="5DE853C9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r2 / Variance (%)</w:t>
            </w:r>
          </w:p>
        </w:tc>
        <w:tc>
          <w:tcPr>
            <w:tcW w:w="964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7185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w (kb) / Num of PC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E9C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OR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1C8B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95% CI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089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841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Pval</w:t>
            </w:r>
            <w:proofErr w:type="spellEnd"/>
          </w:p>
        </w:tc>
        <w:tc>
          <w:tcPr>
            <w:tcW w:w="964" w:type="dxa"/>
            <w:gridSpan w:val="2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64E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Instruments</w:t>
            </w:r>
          </w:p>
        </w:tc>
        <w:tc>
          <w:tcPr>
            <w:tcW w:w="964" w:type="dxa"/>
            <w:tcBorders>
              <w:top w:val="none" w:sz="0" w:space="0" w:color="666666"/>
              <w:left w:val="single" w:sz="12" w:space="0" w:color="auto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EA5F" w14:textId="088949C1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r2 / Variance (%)</w:t>
            </w:r>
          </w:p>
        </w:tc>
        <w:tc>
          <w:tcPr>
            <w:tcW w:w="964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E282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w (kb)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78B1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OR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647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95% CI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E202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E90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Pval</w:t>
            </w:r>
            <w:proofErr w:type="spellEnd"/>
          </w:p>
        </w:tc>
        <w:tc>
          <w:tcPr>
            <w:tcW w:w="964" w:type="dxa"/>
            <w:tcBorders>
              <w:top w:val="none" w:sz="0" w:space="0" w:color="666666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BD9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Instruments</w:t>
            </w:r>
          </w:p>
        </w:tc>
      </w:tr>
      <w:tr w:rsidR="00093759" w14:paraId="4F7AC336" w14:textId="77777777" w:rsidTr="0050258A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7799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hf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F6C5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Top SNP</w:t>
            </w:r>
          </w:p>
        </w:tc>
        <w:tc>
          <w:tcPr>
            <w:tcW w:w="964" w:type="dxa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D30E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964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B120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02C4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0.18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06CE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0.09, 0.37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F899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0.36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BA0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2.5e-06</w:t>
            </w:r>
          </w:p>
        </w:tc>
        <w:tc>
          <w:tcPr>
            <w:tcW w:w="964" w:type="dxa"/>
            <w:gridSpan w:val="2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46E2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964" w:type="dxa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711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964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253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BE9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0.12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06F0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0.05, 0.28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9CE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0.43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444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7.7e-07</w:t>
            </w:r>
          </w:p>
        </w:tc>
        <w:tc>
          <w:tcPr>
            <w:tcW w:w="964" w:type="dxa"/>
            <w:tcBorders>
              <w:top w:val="single" w:sz="12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491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093759" w14:paraId="587C7413" w14:textId="77777777" w:rsidTr="0050258A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FDB1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hf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C1F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Pruning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508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906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842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0.15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E68E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0.08, 0.29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AFC0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0.33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33C0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8.1e-09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3E90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FD31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1E48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304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0.12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368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0.05, 0.28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EDA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0.43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5AE2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7.7e-07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72A3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093759" w14:paraId="0F141193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D7C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C46E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388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402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D8F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AF39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0.09, 0.32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E2F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2E1E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3.4e-08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B31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2E1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96D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094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D73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0.07, 0.34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0E8D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2539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2.4e-06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E3BA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093759" w14:paraId="0295668E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F10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524A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303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4C3C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A74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28C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0.09, 0.32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7604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E1D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3.4e-08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372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657B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10C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4206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ADA9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0.07, 0.34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ADC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45EC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2.4e-06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47D3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093759" w14:paraId="44E39438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BFD7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F08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6746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D1D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9AF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B0E5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0.15, 0.97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933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A8C7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4.3e-02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C5E8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2D64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4F7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1F2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B31B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0.07, 0.34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76A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70E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2.4e-06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958E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093759" w14:paraId="0A7FBA6F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F21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hf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8928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PCA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084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99.21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A2E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1FB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0.22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A4DA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0.12, 0.42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10DB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0.32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781B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4.9e-06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173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4D8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99.97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63FD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B8C6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0.16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CDF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0.08, 0.36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836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3097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6.6e-06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F0E9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</w:t>
            </w:r>
          </w:p>
        </w:tc>
      </w:tr>
      <w:tr w:rsidR="00093759" w14:paraId="311933C0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F7BC" w14:textId="70BF2619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6A00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5A68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99.93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334A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DFA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9382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0.11, 0.36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F1C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3906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9.4e-08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7424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00F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99.97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206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E24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9E09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0.08, 0.36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9A67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2A7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6.6e-06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E5ED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</w:t>
            </w:r>
          </w:p>
        </w:tc>
      </w:tr>
      <w:tr w:rsidR="0050258A" w14:paraId="1EF79A5C" w14:textId="77777777" w:rsidTr="0050258A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15D3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3FD8B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98AF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8A2C6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458702B3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201E075B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77C7DB5A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05584D97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4F6E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503EF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9A8C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9EBF0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D326E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44A15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AA9DF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3AA3A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64139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0EC7D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D6DDE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E484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093759" w14:paraId="16B2532F" w14:textId="77777777" w:rsidTr="0050258A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317D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cad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FA0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Top SNP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D7F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964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E3C9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D54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1.30</w:t>
            </w:r>
          </w:p>
        </w:tc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E163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1.02, 1.66</w:t>
            </w:r>
          </w:p>
        </w:tc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9EA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0.12</w:t>
            </w:r>
          </w:p>
        </w:tc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BEE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0.0338</w:t>
            </w:r>
          </w:p>
        </w:tc>
        <w:tc>
          <w:tcPr>
            <w:tcW w:w="964" w:type="dxa"/>
            <w:gridSpan w:val="2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E50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14B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964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9E1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91B5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1.51</w:t>
            </w:r>
          </w:p>
        </w:tc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E46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1.13, 2.01</w:t>
            </w:r>
          </w:p>
        </w:tc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BB4B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0.15</w:t>
            </w:r>
          </w:p>
        </w:tc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530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0.0048</w:t>
            </w:r>
          </w:p>
        </w:tc>
        <w:tc>
          <w:tcPr>
            <w:tcW w:w="964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3A3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093759" w14:paraId="58E09021" w14:textId="77777777" w:rsidTr="0050258A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DE79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cad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C06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Pruning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0CA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C54D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F28C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1.27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132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1.01, 1.59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806E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0.12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E95A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0.0413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0F70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2621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31A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7B9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1.51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5BC1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1.13, 2.01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26B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0.15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FD1E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0.0048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5920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093759" w14:paraId="07092453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1D8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882B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B6DD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9B6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6AC4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6B1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0.93, 1.41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438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6B0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0.2132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CA1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B2A2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EFE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634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E1F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0.9, 1.49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21FD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C388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0.2670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22A9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093759" w14:paraId="4808B109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377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42D6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F438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795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D18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EAF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0.93, 1.41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9A7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B32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0.2132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7BD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8032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DBD2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EF7D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7EB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0.9, 1.49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389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04B0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0.2670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38A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093759" w14:paraId="4C53C164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8EB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C0AA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0778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B3A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8368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015A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0.84, 1.47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CA92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EB9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0.4763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46A8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6934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C0DE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D9F2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02F6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0.9, 1.49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5DA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056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0.2670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8D1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093759" w14:paraId="65AAF18A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EFF1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cad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C95B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PCA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FD4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99.43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63A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4E57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1.37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35F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1.09, 1.72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6100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0.12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CBB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0.0061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B45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9984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99.49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207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BB0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0.64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336C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0.43, 0.94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8940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C64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0.0225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7B94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</w:t>
            </w:r>
          </w:p>
        </w:tc>
      </w:tr>
      <w:tr w:rsidR="00093759" w14:paraId="2C7FD153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12FC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77D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8EE3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99.93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550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CB1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CC0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0.99, 1.47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1BD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8F4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0.0668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568A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C5C7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99.97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3B82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FDE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185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0.9, 1.5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0476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F073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0.2430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AA1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</w:t>
            </w:r>
          </w:p>
        </w:tc>
      </w:tr>
      <w:tr w:rsidR="0050258A" w14:paraId="1E2F7DB6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79B7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5101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3165FDC5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1A1E9EFA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6C8B4D4C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13ED0097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45E717CE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07C3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9A16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F416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AF5BD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23656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B89EA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69579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11706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39BE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CEB8B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EBD8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87B8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B9E45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3A3CB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093759" w14:paraId="122EB448" w14:textId="77777777" w:rsidTr="0050258A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28C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mi</w:t>
            </w:r>
          </w:p>
        </w:tc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E588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Top SNP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A91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964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1381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6DD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1.28</w:t>
            </w:r>
          </w:p>
        </w:tc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C27F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0.9, 1.83</w:t>
            </w:r>
          </w:p>
        </w:tc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39A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0.18</w:t>
            </w:r>
          </w:p>
        </w:tc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660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0.174</w:t>
            </w:r>
          </w:p>
        </w:tc>
        <w:tc>
          <w:tcPr>
            <w:tcW w:w="964" w:type="dxa"/>
            <w:gridSpan w:val="2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FFF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8B2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964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1807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9C1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1.46</w:t>
            </w:r>
          </w:p>
        </w:tc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2FB3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0.95, 2.25</w:t>
            </w:r>
          </w:p>
        </w:tc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B62A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0.22</w:t>
            </w:r>
          </w:p>
        </w:tc>
        <w:tc>
          <w:tcPr>
            <w:tcW w:w="1080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4E1C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0.085</w:t>
            </w:r>
          </w:p>
        </w:tc>
        <w:tc>
          <w:tcPr>
            <w:tcW w:w="964" w:type="dxa"/>
            <w:tcBorders>
              <w:top w:val="single" w:sz="12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5ACB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093759" w14:paraId="206C02DA" w14:textId="77777777" w:rsidTr="0050258A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6E78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mi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DEB4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Pruning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8FC6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F3C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D281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1.36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759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0.97, 1.91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FD5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0.17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AEA7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0.075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AF3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91A8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BEB2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870B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1.46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9C00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0.95, 2.25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89D5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0.22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7FEE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0.085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B7D1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093759" w14:paraId="4394DFC6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30F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mi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0A64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EC7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B98A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C3AA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C9E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0.92, 1.74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633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9E26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0.141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FF2B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54F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525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7B02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F53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0.81, 1.76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1CEF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CC17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0.365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73B9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093759" w14:paraId="775A6B74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8E5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mi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575A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FFC7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FE7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27BD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5968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0.92, 1.74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DEC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96C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0.141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3BDA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EE74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BC9E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CF8B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F140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0.81, 1.76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E7D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E361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0.365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EDEE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093759" w14:paraId="55A4682C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9470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mi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14E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228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7B9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94FC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C7B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0.94, 1.58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9387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C7F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0.136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B025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169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FD8E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CA3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71D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0.81, 1.76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8669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FFF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0.365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F25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093759" w14:paraId="0E352165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350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mi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2D9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PCA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418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99.52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127C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915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1.31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AB75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0.93, 1.83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1F7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0.17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C09C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0.120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0353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617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99.57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2F94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297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0.77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FDC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0.43, 1.38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0BB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9383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0.386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231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</w:t>
            </w:r>
          </w:p>
        </w:tc>
      </w:tr>
      <w:tr w:rsidR="00093759" w14:paraId="55A5AAE0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D2B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mi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AB1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9D4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99.94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8123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F59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D765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0.96, 1.77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3168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3B76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0.092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F77A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2DD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99.97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A27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D71A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E4B7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0.82, 1.78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1AB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2D2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0.346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849D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</w:t>
            </w:r>
          </w:p>
        </w:tc>
      </w:tr>
      <w:tr w:rsidR="0050258A" w14:paraId="3C0F59AC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FEB14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E9A0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0B80E165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243E9EEA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27754549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022FC796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6CFA2B70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6B56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A1A0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59BB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73645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9DF04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704D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F744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FB583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12D9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6C168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A3EC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795D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BBC74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758B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093759" w14:paraId="630E1A00" w14:textId="77777777" w:rsidTr="0050258A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312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is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0C1C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Top SNP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7944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964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FB06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FF02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1.32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D0EF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0.95, 1.85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3EAC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0.17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A8D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0.099</w:t>
            </w: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2F4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65B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964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78B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3171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1.11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9F7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0.75, 1.65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32E6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0.20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71CE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0.60</w:t>
            </w:r>
          </w:p>
        </w:tc>
        <w:tc>
          <w:tcPr>
            <w:tcW w:w="964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7F5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093759" w14:paraId="248166AC" w14:textId="77777777" w:rsidTr="0050258A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8535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is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1BBD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Pruning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30C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B032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BB0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1.18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69B9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0.87, 1.6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7FE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0.16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39B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0.297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5DA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1A0D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FAA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A82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1.11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8EF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0.75, 1.65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948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740D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0.60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146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093759" w14:paraId="693EC62E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C914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2A0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1357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CECA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E7A2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4E0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0.91, 1.66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92B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7B84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0.174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D1D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0E31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31C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3E80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1FA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0.88, 1.82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F0C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D55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09F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093759" w14:paraId="0A3A4D87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5CC2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785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AE7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F7E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EE8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C8A0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0.91, 1.66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9333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DE58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0.174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0FC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5E2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A04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9F69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E1C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0.88, 1.82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ECC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88BC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7F47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093759" w14:paraId="25AD2D36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F4C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741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DBC0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FCF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27A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498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0.91, 1.46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3AB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A91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0.232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C80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556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CBFC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4F6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AE1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0.88, 1.82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6EC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E53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2A0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093759" w14:paraId="276656A4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271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is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4793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PCA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277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99.32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F7E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E8D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1.15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E13E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0.83, 1.59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C38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0.16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2163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0.403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9FF9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EB2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99.97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CE4B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77D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1.25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4EC1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0.87, 1.81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0F8F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0.19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B8BF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0.23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689E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</w:t>
            </w:r>
          </w:p>
        </w:tc>
      </w:tr>
      <w:tr w:rsidR="00093759" w14:paraId="477135E2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689A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93D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963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99.93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9E13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E2A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5C4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0.87, 1.54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300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49DD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0.324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903E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7558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99.97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85CF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D8E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6FA3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0.87, 1.81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FEF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8A7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0.23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D1E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</w:t>
            </w:r>
          </w:p>
        </w:tc>
      </w:tr>
      <w:tr w:rsidR="0050258A" w14:paraId="105FA68B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4690A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D7497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2AECA617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1FC9A028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6B196136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741E7DA5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71B0D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A229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A99B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96751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62C2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83D8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C75E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2914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5CC7E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2CAA6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2A15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C310F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E697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4F60A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093759" w14:paraId="2CC80B98" w14:textId="77777777" w:rsidTr="0050258A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EF3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hypertension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1580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Top SNP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295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964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CA5F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7247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1.01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6E4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0.97, 1.06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93B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0.02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282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0.54</w:t>
            </w: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AFA4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248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964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6F5E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D5E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3355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0.98, 1.09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829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0.03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126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0.24</w:t>
            </w:r>
          </w:p>
        </w:tc>
        <w:tc>
          <w:tcPr>
            <w:tcW w:w="964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E0B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093759" w14:paraId="5FDB4F66" w14:textId="77777777" w:rsidTr="0050258A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1948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hypertension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850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Pruning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B987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D4A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751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1.02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5E74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0.98, 1.06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41E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8E97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0.31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E47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2F0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EC5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A6A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578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0.98, 1.09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4824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0.03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B18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0.24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97F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093759" w14:paraId="2493194A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E66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FE76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D8EC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AFD6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FAC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059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0.99, 1.07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7A01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257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0.17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92C0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55B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2E0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A410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E2AE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0.98, 1.08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1771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3095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0.29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5A3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093759" w14:paraId="2B831C4E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DFFA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5865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01EF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17FC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44D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DF1D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0.99, 1.07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41AE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E5A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0.17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32A0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95B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039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592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ECF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0.98, 1.08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D102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29AF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0.29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B38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093759" w14:paraId="5CEBD87F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97E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D624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FB36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160A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5233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57C5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0.98, 1.04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747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F48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0.47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EB4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10B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F0B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407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5C8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0.98, 1.08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2FA4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DE4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0.29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AF3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093759" w14:paraId="2F1F42C3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D56F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hypertension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EA2A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PCA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388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99.32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C57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F92E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1.01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3CF1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0.97, 1.05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C3BB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A878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0.58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656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754A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99.58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E57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A25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1.01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4EC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0.94, 1.09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4EF1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0.04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584D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0.71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7435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</w:t>
            </w:r>
          </w:p>
        </w:tc>
      </w:tr>
      <w:tr w:rsidR="00093759" w14:paraId="39DE7367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0AB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844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365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99.92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45B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CB2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AE8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0.99, 1.06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5213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59A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0.25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371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0114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99.97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39E0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3073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9BEC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0.98, 1.08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7BBB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CD5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0.25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462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</w:t>
            </w:r>
          </w:p>
        </w:tc>
      </w:tr>
      <w:tr w:rsidR="0050258A" w14:paraId="73E563FF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42A6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74A16900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6E6A8BF4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626DD5E9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5DA9E539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1159EF5D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8313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143E6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99C9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67595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9AC7F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5608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5F34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10FC1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62BFD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270AF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D972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7A53C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B8D4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1622C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24ED" w14:textId="77777777" w:rsidR="0050258A" w:rsidRDefault="0050258A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093759" w14:paraId="3A876E11" w14:textId="77777777" w:rsidTr="0050258A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E0E7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t2dm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D88C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Top SNP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1D5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964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980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F1B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1.57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345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1.15, 2.13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3AF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0.16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AAA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0.0046</w:t>
            </w: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722C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497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964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643C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534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1.82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1908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1.26, 2.63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4F2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0.19</w:t>
            </w:r>
          </w:p>
        </w:tc>
        <w:tc>
          <w:tcPr>
            <w:tcW w:w="1080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18F5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0.0014</w:t>
            </w:r>
          </w:p>
        </w:tc>
        <w:tc>
          <w:tcPr>
            <w:tcW w:w="964" w:type="dxa"/>
            <w:tcBorders>
              <w:top w:val="single" w:sz="8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60C6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093759" w14:paraId="7CC7B96E" w14:textId="77777777" w:rsidTr="0050258A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4C0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t2dm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92A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Pruning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7A56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4C5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424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0C84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1.13, 1.99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022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0.15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C2CE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0.0056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4074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88C8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31CE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8EDA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1.82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15BA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1.26, 2.63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326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0.19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E65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0.0014</w:t>
            </w:r>
          </w:p>
        </w:tc>
        <w:tc>
          <w:tcPr>
            <w:tcW w:w="9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8FE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093759" w14:paraId="1AB7BF32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19E5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EA6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0D64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9DE8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AE5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375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1.09, 1.84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90E9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1202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0.0101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50A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2AB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DF86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C1F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1EBB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1.15, 2.22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A48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27A9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0.0056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25D0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093759" w14:paraId="19327D22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E98F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FE1C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534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6E9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A6FF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7296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1.09, 1.84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553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286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0.0101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0AFF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C5C1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EC3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7C7D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2BB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1.15, 2.22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1CA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9EA1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0.0056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444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093759" w14:paraId="1C1233A3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73D1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AC7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0B4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D5A0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4465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C4CF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1.04, 1.52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201F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13C5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0.0188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49B8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EDC7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707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250000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062E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EA0C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1.15, 2.22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542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F513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0.0056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B29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093759" w14:paraId="1FA30C04" w14:textId="77777777" w:rsidTr="00190C6D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BEC6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t2dm</w:t>
            </w:r>
          </w:p>
        </w:tc>
        <w:tc>
          <w:tcPr>
            <w:tcW w:w="108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A5B2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PCA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74A2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99.30</w:t>
            </w:r>
          </w:p>
        </w:tc>
        <w:tc>
          <w:tcPr>
            <w:tcW w:w="964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5540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9908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1.52</w:t>
            </w:r>
          </w:p>
        </w:tc>
        <w:tc>
          <w:tcPr>
            <w:tcW w:w="108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AC9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1.14, 2.01</w:t>
            </w:r>
          </w:p>
        </w:tc>
        <w:tc>
          <w:tcPr>
            <w:tcW w:w="108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BB4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0.14</w:t>
            </w:r>
          </w:p>
        </w:tc>
        <w:tc>
          <w:tcPr>
            <w:tcW w:w="108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788FD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0.0040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F09E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12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F0E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99.54</w:t>
            </w:r>
          </w:p>
        </w:tc>
        <w:tc>
          <w:tcPr>
            <w:tcW w:w="964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7B03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F3A7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1.17</w:t>
            </w:r>
          </w:p>
        </w:tc>
        <w:tc>
          <w:tcPr>
            <w:tcW w:w="108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1D77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0.69, 1.97</w:t>
            </w:r>
          </w:p>
        </w:tc>
        <w:tc>
          <w:tcPr>
            <w:tcW w:w="108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2F47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0.27</w:t>
            </w:r>
          </w:p>
        </w:tc>
        <w:tc>
          <w:tcPr>
            <w:tcW w:w="108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B6EB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0.5763</w:t>
            </w:r>
          </w:p>
        </w:tc>
        <w:tc>
          <w:tcPr>
            <w:tcW w:w="964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38BA" w14:textId="1F18434D" w:rsidR="00093759" w:rsidRDefault="00093759" w:rsidP="000937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right="100"/>
            </w:pPr>
          </w:p>
        </w:tc>
      </w:tr>
      <w:tr w:rsidR="00093759" w14:paraId="0DA4B564" w14:textId="77777777" w:rsidTr="00093759">
        <w:trPr>
          <w:gridAfter w:val="1"/>
          <w:wAfter w:w="33" w:type="dxa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C42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0F531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0C0E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99.92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31D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75DF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0087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1.11, 1.84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D1F4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681C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0.0062</w:t>
            </w:r>
          </w:p>
        </w:tc>
        <w:tc>
          <w:tcPr>
            <w:tcW w:w="964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4B20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12" w:space="0" w:color="auto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C034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99.97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397F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0963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07CA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1.16, 2.24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78642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65C75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0.0045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BD1C" w14:textId="77777777" w:rsidR="00093759" w:rsidRDefault="00093759" w:rsidP="002355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</w:t>
            </w:r>
          </w:p>
        </w:tc>
      </w:tr>
    </w:tbl>
    <w:p w14:paraId="02CF651E" w14:textId="77777777" w:rsidR="00093759" w:rsidRDefault="00093759" w:rsidP="00093759"/>
    <w:p w14:paraId="7BAFB5E2" w14:textId="77777777" w:rsidR="00093759" w:rsidRDefault="00093759"/>
    <w:sectPr w:rsidR="00093759" w:rsidSect="00E813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2235A" w14:textId="77777777" w:rsidR="005F5694" w:rsidRDefault="005F5694">
      <w:pPr>
        <w:spacing w:after="0" w:line="240" w:lineRule="auto"/>
      </w:pPr>
      <w:r>
        <w:separator/>
      </w:r>
    </w:p>
  </w:endnote>
  <w:endnote w:type="continuationSeparator" w:id="0">
    <w:p w14:paraId="149F844F" w14:textId="77777777" w:rsidR="005F5694" w:rsidRDefault="005F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46228" w14:textId="77777777" w:rsidR="005F5694" w:rsidRDefault="005F5694">
      <w:r>
        <w:separator/>
      </w:r>
    </w:p>
  </w:footnote>
  <w:footnote w:type="continuationSeparator" w:id="0">
    <w:p w14:paraId="75329306" w14:textId="77777777" w:rsidR="005F5694" w:rsidRDefault="005F5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7E07A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4169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DD"/>
    <w:rsid w:val="00093759"/>
    <w:rsid w:val="00190C6D"/>
    <w:rsid w:val="00230479"/>
    <w:rsid w:val="002673DD"/>
    <w:rsid w:val="0050258A"/>
    <w:rsid w:val="005F5694"/>
    <w:rsid w:val="00865E17"/>
    <w:rsid w:val="00E8136D"/>
    <w:rsid w:val="00E8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D9C1"/>
  <w15:docId w15:val="{3A7FDEBA-B892-413E-B74D-5AF1513E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108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08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2F5496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108"/>
    <w:rPr>
      <w:rFonts w:ascii="Calibri" w:eastAsiaTheme="majorEastAsia" w:hAnsi="Calibr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108"/>
    <w:rPr>
      <w:rFonts w:ascii="Calibri" w:eastAsiaTheme="majorEastAsia" w:hAnsi="Calibri" w:cstheme="majorBidi"/>
      <w:color w:val="2F5496" w:themeColor="accent1" w:themeShade="BF"/>
      <w:sz w:val="30"/>
      <w:szCs w:val="26"/>
    </w:rPr>
  </w:style>
  <w:style w:type="paragraph" w:styleId="Title">
    <w:name w:val="Title"/>
    <w:basedOn w:val="Heading1"/>
    <w:next w:val="Normal"/>
    <w:link w:val="TitleChar"/>
    <w:uiPriority w:val="10"/>
    <w:qFormat/>
    <w:rsid w:val="008A4108"/>
    <w:pPr>
      <w:spacing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108"/>
    <w:rPr>
      <w:rFonts w:ascii="Calibri" w:eastAsiaTheme="majorEastAsia" w:hAnsi="Calibri" w:cstheme="majorBidi"/>
      <w:color w:val="2F5496" w:themeColor="accent1" w:themeShade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108"/>
    <w:pPr>
      <w:numPr>
        <w:ilvl w:val="1"/>
      </w:numPr>
    </w:pPr>
    <w:rPr>
      <w:rFonts w:eastAsiaTheme="minorEastAsia"/>
      <w:color w:val="2F5496" w:themeColor="accent1" w:themeShade="BF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8A4108"/>
    <w:rPr>
      <w:rFonts w:eastAsiaTheme="minorEastAsia"/>
      <w:color w:val="2F5496" w:themeColor="accent1" w:themeShade="BF"/>
      <w:spacing w:val="15"/>
      <w:sz w:val="36"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Marta Alcalde Herraiz</cp:lastModifiedBy>
  <cp:revision>5</cp:revision>
  <dcterms:created xsi:type="dcterms:W3CDTF">2023-11-08T10:50:00Z</dcterms:created>
  <dcterms:modified xsi:type="dcterms:W3CDTF">2023-11-08T15:27:00Z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