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Table 1.</w:t>
      </w:r>
      <w:r>
        <w:t xml:space="preserve"> </w:t>
      </w:r>
      <w:r>
        <w:t xml:space="preserve">Single nucleotide polymporphisms selected as instruments for phosphodiesterase 5 (PDE5) inhibition in the Mendelian randomization analysis.</w:t>
      </w:r>
      <w:r>
        <w:t xml:space="preserve"> </w:t>
      </w:r>
      <w:r>
        <w:rPr>
          <w:iCs/>
          <w:i/>
        </w:rPr>
        <w:t xml:space="preserve">Note:</w:t>
      </w:r>
      <w:r>
        <w:t xml:space="preserve"> </w:t>
      </w:r>
      <w:r>
        <w:t xml:space="preserve">CHR = Chromosome, EA = Effect allele, OA = Other allele, EAF = Effect allele frequency, SE = Standard error, N = Number of individuals.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Position (GRCh19/hg37)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 (mmHg)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rs66887589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120,509,279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754,581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1.8e-20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rs10050092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120,532,085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rs12646525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120,502,461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rs80223330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120,423,094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rs17355550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120,416,096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746,320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4.1e-03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Supplementary table 1.</w:t>
      </w:r>
      <w:r>
        <w:t xml:space="preserve"> </w:t>
      </w:r>
      <w:r>
        <w:t xml:space="preserve">Linkage disequilibrium matrix of the instruments used for the Mendelian randomization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rs10050092 (C/T)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rs12646525 (T/C)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rs17355550 (C/T)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rs66887589 (C/T)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rs80223330 (A/G)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rs10050092 (C/T)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rs12646525 (T/C)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rs17355550 (C/T)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rs66887589 (C/T)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rs80223330 (A/G)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Supplementary table 2.</w:t>
      </w:r>
      <w:r>
        <w:t xml:space="preserve"> </w:t>
      </w:r>
      <w:r>
        <w:t xml:space="preserve">Harmonized variants respect the alleles of the linkage disequilibrium matrix.</w:t>
      </w:r>
      <w:r>
        <w:t xml:space="preserve"> </w:t>
      </w:r>
      <w:r>
        <w:rPr>
          <w:iCs/>
          <w:i/>
        </w:rPr>
        <w:t xml:space="preserve">Note:</w:t>
      </w:r>
      <w:r>
        <w:t xml:space="preserve"> </w:t>
      </w:r>
      <w:r>
        <w:t xml:space="preserve">EA = Effect allele, OA = Other allele, SE = Standard error, EAF = Effect allele frequency.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3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SNP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EAF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</w:tr>
      <w:tr>
        <w:trPr>
          <w:trHeight w:val="468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rs17355550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rs80223330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2.0e-01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rs12646525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rs66887589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8.8e-01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rs10050092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6.1e-01</w:t>
            </w:r>
          </w:p>
        </w:tc>
      </w:tr>
    </w:tbl>
    <w:p>
      <w:pPr>
        <w:pStyle w:val="BodyText"/>
      </w:pPr>
      <w:r>
        <w:rPr>
          <w:bCs/>
          <w:b/>
        </w:rPr>
        <w:t xml:space="preserve">Figure 2.</w:t>
      </w:r>
      <w:r>
        <w:t xml:space="preserve"> </w:t>
      </w:r>
      <w:r>
        <w:t xml:space="preserve">Mendelian randomisation results for the main analysis.</w:t>
      </w:r>
    </w:p>
    <w:p>
      <w:pPr>
        <w:pStyle w:val="BodyText"/>
      </w:pPr>
      <w:r>
        <w:rPr>
          <w:bCs/>
          <w:b/>
        </w:rPr>
        <w:t xml:space="preserve">Supplementary Table 3.</w:t>
      </w:r>
      <w:r>
        <w:rPr>
          <w:bCs/>
          <w:b/>
        </w:rPr>
        <w:t xml:space="preserve"> </w:t>
      </w:r>
      <w:r>
        <w:t xml:space="preserve">Results of the two-step Mendelian randomisation analysis.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2024-01-14T16:47:45Z</dcterms:created>
  <dcterms:modified xsi:type="dcterms:W3CDTF">2024-01-14T16:47:45Z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