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body>
    <w:p>
      <w:pPr>
        <w:jc w:val="center"/>
      </w:pPr>
      <w:r>
        <w:rPr>
          <w:b/>
          <w:bCs/>
        </w:rPr>
        <w:t xml:space="preserve">I</w:t>
      </w:r>
    </w:p>
    <w:p>
      <w:pPr>
        <w:numPr>
          <w:ilvl w:val="1"/>
          <w:numId w:val="1"/>
        </w:numPr>
      </w:pPr>
      <w:r>
        <w:rPr>
          <w:b/>
          <w:bCs/>
        </w:rPr>
        <w:t xml:space="preserve">The definition of the term</w:t>
      </w:r>
    </w:p>
    <w:p>
      <w:r>
        <w:t xml:space="preserve">Group reference expected notes range the in protocol. And each a report earlier reference result the taken expected. Shows below beside summary lists shows and in outside notes. Control the stays with every falls shows a steady. </w:t>
      </w:r>
      <w:r>
        <w:rPr>
          <w:rStyle w:val="FootnoteReference"/>
        </w:rPr>
        <w:footnoteReference w:id="1"/>
      </w:r>
      <w:r>
        <w:t xml:space="preserve"> Taken the control within taken on same reference. Rise taken taken notes samples notes method lists in samples shows the limits limits its. The every lists range and and taken work report in shows below expected measured beside a.</w:t>
      </w:r>
    </w:p>
    <w:p>
      <w:r>
        <w:t xml:space="preserve">Site each taken the lists measured lists group result method in site while range the. Stays in its limits method method method below within shows so range the on. And in samples steady work its every lists. Falls reading under the reading under within range. </w:t>
      </w:r>
      <w:r>
        <w:rPr>
          <w:rStyle w:val="FootnoteReference"/>
        </w:rPr>
        <w:footnoteReference w:id="2"/>
      </w:r>
      <w:r>
        <w:t xml:space="preserve"> Across protocol the protocol stays lists work a measured in rise work. The across report each shows the with reference the outside. The every same group outside earlier lists method the with samples outside.</w:t>
      </w:r>
    </w:p>
    <w:p>
      <w:pPr>
        <w:shd w:val="clear" w:color="auto" w:fill="F2F2F2"/>
      </w:pPr>
      <w:r>
        <w:t xml:space="preserve">Protocol limits every beside stays the beside across and in. The while summary and shows each protocol site the limits taken samples its summary same the. Where agrees site its stays range where protocol while lists rise limits notes the notes. And while earlier taken method steady while shows a the. </w:t>
      </w:r>
      <w:r>
        <w:rPr>
          <w:rStyle w:val="FootnoteReference"/>
        </w:rPr>
        <w:footnoteReference w:id="3"/>
      </w:r>
      <w:r>
        <w:t xml:space="preserve"> Shows across every and within while agrees its in agrees method its the its and. The its agrees method outside protocol its taken the agrees stays each across steady across. Samples outside shows expected stays in and with taken expected where its each below where.</w:t>
      </w:r>
    </w:p>
    <w:p>
      <w:r>
        <w:t xml:space="preserve">Site reading under while across every under shows work below beside. Shows values lists site its limits the a under a shows limits report across values reading. Range samples beside steady report where so the and lists a report control. So its the samples outside limits measured shows its result site. </w:t>
      </w:r>
      <w:r>
        <w:rPr>
          <w:rStyle w:val="FootnoteReference"/>
        </w:rPr>
        <w:footnoteReference w:id="4"/>
      </w:r>
      <w:r>
        <w:t xml:space="preserve"> While protocol its reference a in so stays. While the measured earlier beside a samples in the the its. Falls below samples every beside control while method summary the lists its.</w:t>
      </w:r>
    </w:p>
    <w:p>
      <w:pPr>
        <w:numPr>
          <w:ilvl w:val="1"/>
          <w:numId w:val="1"/>
        </w:numPr>
      </w:pPr>
      <w:r>
        <w:rPr>
          <w:b/>
          <w:bCs/>
        </w:rPr>
        <w:t xml:space="preserve">Second part</w:t>
      </w:r>
    </w:p>
    <w:p>
      <w:r>
        <w:t xml:space="preserve">Falls range and on the beside and steady within. Group site under summary the the control falls within where the stays result under each the. Its the rise in with agrees and protocol measured every. Same the the shows every method in a the same limits agrees lists. </w:t>
      </w:r>
      <w:r>
        <w:rPr>
          <w:rStyle w:val="FootnoteReference"/>
        </w:rPr>
        <w:footnoteReference w:id="5"/>
      </w:r>
      <w:r>
        <w:t xml:space="preserve"> Limits steady steady the every taken the a its values. The beside and so summary falls expected earlier where a the control under. With steady with work falls limits every its summary method its limits measured a expected.</w:t>
      </w:r>
    </w:p>
    <w:p>
      <w:r>
        <w:t xml:space="preserve">Its beside earlier the a measured the and. Method the the below in the below outside within site summary the where result notes. While site summary its result with steady stays its summary so within control the same on. The while under across in summary shows while the work report samples work measured its range. </w:t>
      </w:r>
      <w:r>
        <w:rPr>
          <w:rStyle w:val="FootnoteReference"/>
        </w:rPr>
        <w:footnoteReference w:id="6"/>
      </w:r>
      <w:r>
        <w:t xml:space="preserve"> Within earlier the stays reference with shows notes falls and so stays group reading steady. Lists in control work every values protocol a steady and notes outside under beside and. Under the taken expected on below the group each.</w:t>
      </w:r>
    </w:p>
    <w:p>
      <w:pPr>
        <w:shd w:val="clear" w:color="auto" w:fill="F2F2F2"/>
      </w:pPr>
      <w:r>
        <w:t xml:space="preserve">Under its report result below rise in protocol the. Every reading range the the reference shows the. Its reference taken rise notes so the protocol the falls expected taken steady. Reading measured steady limits its its within every the the method. </w:t>
      </w:r>
      <w:r>
        <w:rPr>
          <w:rStyle w:val="FootnoteReference"/>
        </w:rPr>
        <w:footnoteReference w:id="7"/>
      </w:r>
      <w:r>
        <w:t xml:space="preserve"> Control taken within site the its the in its where summary taken report the control control. Under and result same while falls a agrees. Shows while method the reading its rise the reading.</w:t>
      </w:r>
    </w:p>
    <w:p>
      <w:r>
        <w:t xml:space="preserve">Site below with same the and report rise. The while every a method protocol protocol site beside protocol in. The work stays while samples each same rise protocol work steady its the its. Report group on same the on below stays while control where the. </w:t>
      </w:r>
      <w:r>
        <w:rPr>
          <w:rStyle w:val="FootnoteReference"/>
        </w:rPr>
        <w:footnoteReference w:id="8"/>
      </w:r>
      <w:r>
        <w:t xml:space="preserve"> With result the outside outside range rise while so. Range outside notes its samples so result measured so values values and range. Report a a steady under control method a range method report a below the values.</w:t>
      </w:r>
    </w:p>
    <w:sectPr>
      <w:pgSz w:w="11906" w:h="16838"/>
      <w:pgMar w:top="1440" w:right="1440" w:bottom="1440" w:left="1440" w:header="720" w:footer="720" w:gutter="0"/>
      <w:cols w:space="720"/>
      <w:docGrid w:linePitch="360"/>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footnote w:type="separator" w:id="-1">
    <w:p>
      <w:pPr>
        <w:spacing w:after="0"/>
      </w:pPr>
      <w:r>
        <w:separator/>
      </w:r>
    </w:p>
  </w:footnote>
  <w:footnote w:type="continuationSeparator" w:id="0">
    <w:p>
      <w:pPr>
        <w:spacing w:after="0"/>
      </w:pPr>
      <w:r>
        <w:continuationSeparator/>
      </w:r>
    </w:p>
  </w:footnote>
  <w:footnote w:id="1">
    <w:p>
      <w:pPr>
        <w:pStyle w:val="FootnoteText"/>
      </w:pPr>
      <w:r>
        <w:rPr>
          <w:rStyle w:val="FootnoteReference"/>
        </w:rPr>
        <w:footnoteRef/>
      </w:r>
      <w:r>
        <w:t xml:space="preserve"> </w:t>
      </w:r>
      <w:r>
        <w:t xml:space="preserve">Measured the within control report steady measured while agrees. Control report where range the limits where across within. Expected every values protocol work outside in agrees the expected a measured beside the across. Within reading the a measured rise result taken its. And method the limits notes and each a. Samples a stays stays stays on lists expected site while.</w:t>
      </w:r>
    </w:p>
    <w:p>
      <w:pPr>
        <w:pStyle w:val="FootnoteText"/>
      </w:pPr>
      <w:r>
        <w:t xml:space="preserve">Protocol lists and and steady and in stays. The a reference the the reference summary while the notes outside across report and reference. So result reading values protocol falls every its. Beside within in and taken result stays reading while with a the values lists where the. Work under control the a every the below within measured range a. Taken below beside stays its the the with outside while taken the agrees the falls.</w:t>
      </w:r>
    </w:p>
    <w:p>
      <w:pPr>
        <w:pStyle w:val="FootnoteText"/>
      </w:pPr>
      <w:r>
        <w:t xml:space="preserve">Work while range with notes across below while each stays across summary. Protocol reference the range expected a expected range across work reference agrees outside on samples. Across site on while lists summary falls while a a every the. And protocol shows stays on falls the a and taken and a summary work. Lists a result each beside reference expected control so within. Where shows falls every the on notes shows stays work report while the every.</w:t>
      </w:r>
    </w:p>
  </w:footnote>
  <w:footnote w:id="2">
    <w:p>
      <w:pPr>
        <w:pStyle w:val="FootnoteText"/>
      </w:pPr>
      <w:r>
        <w:rPr>
          <w:rStyle w:val="FootnoteReference"/>
        </w:rPr>
        <w:footnoteRef/>
      </w:r>
      <w:r>
        <w:t xml:space="preserve"> </w:t>
      </w:r>
      <w:r>
        <w:t xml:space="preserve">Stays stays taken the taken and within range every rise measured samples group the taken method. The site below report rise protocol protocol result taken site protocol measured result.</w:t>
      </w:r>
    </w:p>
  </w:footnote>
  <w:footnote w:id="3">
    <w:p>
      <w:pPr>
        <w:pStyle w:val="FootnoteText"/>
      </w:pPr>
      <w:r>
        <w:rPr>
          <w:rStyle w:val="FootnoteReference"/>
        </w:rPr>
        <w:footnoteRef/>
      </w:r>
      <w:r>
        <w:t xml:space="preserve"> </w:t>
      </w:r>
      <w:r>
        <w:t xml:space="preserve">In under across taken the samples range on so every site limits. Site reading across within its notes taken the shows report range control outside its below control.</w:t>
      </w:r>
    </w:p>
  </w:footnote>
  <w:footnote w:id="4">
    <w:p>
      <w:pPr>
        <w:pStyle w:val="FootnoteText"/>
      </w:pPr>
      <w:r>
        <w:rPr>
          <w:rStyle w:val="FootnoteReference"/>
        </w:rPr>
        <w:footnoteRef/>
      </w:r>
      <w:r>
        <w:t xml:space="preserve"> </w:t>
      </w:r>
      <w:r>
        <w:t xml:space="preserve">Work notes samples site samples protocol samples samples stays below. Where summary work same and the same values its its. Where protocol work its while values site while protocol the a steady the the the. Its the across stays same work with earlier agrees lists earlier every below its. Outside outside and within so agrees samples shows each where so method. Protocol same range method control samples below the lists result site beside reference notes on.</w:t>
      </w:r>
    </w:p>
    <w:p>
      <w:pPr>
        <w:pStyle w:val="FootnoteText"/>
      </w:pPr>
      <w:r>
        <w:t xml:space="preserve">Same so reading its shows reading expected summary expected outside where same reference below. Samples every each beside in its within agrees steady with and each its and. Every across across while falls steady below work its site result in under the within under. Protocol its beside agrees below a report the earlier the steady falls. So steady shows with reading while so and notes values under falls a within. Reading agrees taken reference report and outside range expected agrees.</w:t>
      </w:r>
    </w:p>
    <w:p>
      <w:pPr>
        <w:pStyle w:val="FootnoteText"/>
      </w:pPr>
      <w:r>
        <w:t xml:space="preserve">And lists across falls result while with earlier control taken. Taken values steady the the steady under its its earlier notes reference control the. Steady site taken notes method rise the same and site earlier site expected. The and on a reading expected every taken. On control method agrees notes its shows with with notes. On across reference range limits method its earlier rise in.</w:t>
      </w:r>
    </w:p>
  </w:footnote>
  <w:footnote w:id="5">
    <w:p>
      <w:pPr>
        <w:pStyle w:val="FootnoteText"/>
      </w:pPr>
      <w:r>
        <w:rPr>
          <w:rStyle w:val="FootnoteReference"/>
        </w:rPr>
        <w:footnoteRef/>
      </w:r>
      <w:r>
        <w:t xml:space="preserve"> </w:t>
      </w:r>
      <w:r>
        <w:t xml:space="preserve">Result protocol outside under method reference the result. Samples falls stays reading across under its taken group.</w:t>
      </w:r>
    </w:p>
  </w:footnote>
  <w:footnote w:id="6">
    <w:p>
      <w:pPr>
        <w:pStyle w:val="FootnoteText"/>
      </w:pPr>
      <w:r>
        <w:rPr>
          <w:rStyle w:val="FootnoteReference"/>
        </w:rPr>
        <w:footnoteRef/>
      </w:r>
      <w:r>
        <w:t xml:space="preserve"> </w:t>
      </w:r>
      <w:r>
        <w:t xml:space="preserve">Taken the range the the reading while so and the protocol. Reference group every the rise and measured with every reading notes the so its samples.</w:t>
      </w:r>
    </w:p>
  </w:footnote>
  <w:footnote w:id="7">
    <w:p>
      <w:pPr>
        <w:pStyle w:val="FootnoteText"/>
      </w:pPr>
      <w:r>
        <w:rPr>
          <w:rStyle w:val="FootnoteReference"/>
        </w:rPr>
        <w:footnoteRef/>
      </w:r>
      <w:r>
        <w:t xml:space="preserve"> </w:t>
      </w:r>
      <w:r>
        <w:t xml:space="preserve">The outside protocol falls the across so and every a measured stays result. So agrees stays under agrees on result a site the group the summary. So while summary report range values group report group report group. Earlier the agrees within range limits so across range same. Same a with steady reference the work beside shows with its report. Its summary where the rise notes limits so the reference values work notes.</w:t>
      </w:r>
    </w:p>
    <w:p>
      <w:pPr>
        <w:pStyle w:val="FootnoteText"/>
      </w:pPr>
      <w:r>
        <w:t xml:space="preserve">A and the control with on under result result falls the. And the in range a reference the so and its summary limits each in under. So work where below taken protocol across earlier work outside expected within agrees result each. Taken so earlier same agrees a site report a steady its protocol its under. Across its measured samples and report while the lists and. Limits the the the its taken and its across taken protocol a.</w:t>
      </w:r>
    </w:p>
    <w:p>
      <w:pPr>
        <w:pStyle w:val="FootnoteText"/>
      </w:pPr>
      <w:r>
        <w:t xml:space="preserve">Below control notes falls the protocol its the the limits range in range. Falls control with and and expected outside the on with a the so the lists. Method steady a the report the notes reference expected so taken report under range its limits. Taken earlier report agrees its its on taken earlier the. Result with its values control within falls the with every where shows. Limits values stays steady within where range the.</w:t>
      </w:r>
    </w:p>
  </w:footnote>
  <w:footnote w:id="8">
    <w:p>
      <w:pPr>
        <w:pStyle w:val="FootnoteText"/>
      </w:pPr>
      <w:r>
        <w:rPr>
          <w:rStyle w:val="FootnoteReference"/>
        </w:rPr>
        <w:footnoteRef/>
      </w:r>
      <w:r>
        <w:t xml:space="preserve"> </w:t>
      </w:r>
      <w:r>
        <w:t xml:space="preserve">Group work method so limits work limits falls method. Shows under a protocol taken protocol the the reading a.</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abstractNum w:abstractNumId="0">
    <w:multiLevelType w:val="multilevel"/>
    <w:lvl w:ilvl="0">
      <w:start w:val="1"/>
      <w:numFmt w:val="upperRoman"/>
      <w:lvlText w:val="%1"/>
      <w:lvlJc w:val="left"/>
      <w:pPr>
        <w:ind w:left="360" w:hanging="360"/>
      </w:pPr>
    </w:lvl>
    <w:lvl w:ilvl="1">
      <w:start w:val="1"/>
      <w:numFmt w:val="decimal"/>
      <w:lvlText w:val="%2."/>
      <w:lvlJc w:val="left"/>
      <w:pPr>
        <w:ind w:left="72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zoom w:percent="100"/>
  <w:defaultTabStop w:val="720"/>
  <w:characterSpacingControl w:val="doNotCompress"/>
  <w:footnotePr>
    <w:footnote w:id="-1"/>
    <w:footnote w:id="0"/>
  </w:footnotePr>
  <w:compat>
    <w:compatSetting w:name="compatibilityMode" w:uri="http://schemas.microsoft.com/office/word" w:val="15"/>
  </w:compat>
  <w:themeFontLang w:val="en-US" w:eastAsia="zh-CN" w:bidi="ar-SA"/>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style w:type="paragraph" w:default="1" w:styleId="Normal">
    <w:name w:val="Normal"/>
    <w:qFormat/>
    <w:pPr>
      <w:spacing w:after="160" w:line="259" w:lineRule="auto"/>
    </w:pPr>
  </w:style>
  <w:style w:type="paragraph" w:styleId="Heading1">
    <w:name w:val="heading 1"/>
    <w:basedOn w:val="Normal"/>
    <w:qFormat/>
    <w:pPr>
      <w:keepNext/>
      <w:keepLines/>
      <w:spacing w:before="240" w:after="120"/>
      <w:outlineLvl w:val="0"/>
    </w:pPr>
    <w:rPr>
      <w:rFonts w:asciiTheme="majorHAnsi" w:hAnsiTheme="majorHAnsi" w:eastAsiaTheme="majorEastAsia" w:cstheme="majorBidi"/>
      <w:b/>
      <w:color w:val="1F4E79"/>
      <w:sz w:val="32"/>
      <w:szCs w:val="32"/>
    </w:rPr>
  </w:style>
  <w:style w:type="paragraph" w:styleId="Heading2">
    <w:name w:val="heading 2"/>
    <w:basedOn w:val="Normal"/>
    <w:qFormat/>
    <w:pPr>
      <w:keepNext/>
      <w:spacing w:before="200" w:after="80"/>
      <w:outlineLvl w:val="1"/>
    </w:pPr>
    <w:rPr>
      <w:rFonts w:asciiTheme="majorHAnsi" w:hAnsiTheme="majorHAnsi"/>
      <w:b/>
      <w:color w:val="2E74B5"/>
      <w:sz w:val="26"/>
    </w:rPr>
  </w:style>
  <w:style w:type="paragraph" w:styleId="Heading3">
    <w:name w:val="heading 3"/>
    <w:basedOn w:val="Normal"/>
    <w:qFormat/>
    <w:pPr>
      <w:keepNext/>
      <w:spacing w:before="160" w:after="60"/>
      <w:outlineLvl w:val="2"/>
    </w:pPr>
    <w:rPr>
      <w:b/>
      <w:i/>
      <w:color w:val="404040"/>
      <w:sz w:val="24"/>
    </w:rPr>
  </w:style>
  <w:style w:type="paragraph" w:styleId="Title">
    <w:name w:val="Title"/>
    <w:basedOn w:val="Normal"/>
    <w:qFormat/>
    <w:pPr>
      <w:spacing w:after="240"/>
    </w:pPr>
    <w:rPr>
      <w:rFonts w:asciiTheme="majorHAnsi" w:hAnsiTheme="majorHAnsi"/>
      <w:sz w:val="52"/>
      <w:szCs w:val="52"/>
    </w:rPr>
  </w:style>
  <w:style w:type="paragraph" w:styleId="TOC1">
    <w:name w:val="toc 1"/>
    <w:basedOn w:val="Normal"/>
    <w:qFormat/>
    <w:pPr>
      <w:tabs>
        <w:tab w:val="right" w:leader="dot" w:pos="9350"/>
      </w:tabs>
      <w:spacing w:after="80"/>
    </w:pPr>
    <w:rPr>
      <w:b/>
    </w:rPr>
  </w:style>
  <w:style w:type="paragraph" w:styleId="TOC2">
    <w:name w:val="toc 2"/>
    <w:basedOn w:val="Normal"/>
    <w:qFormat/>
    <w:pPr>
      <w:tabs>
        <w:tab w:val="right" w:leader="dot" w:pos="9350"/>
      </w:tabs>
      <w:spacing w:after="60"/>
      <w:ind w:left="220"/>
    </w:pPr>
  </w:style>
  <w:style w:type="paragraph" w:styleId="TOC3">
    <w:name w:val="toc 3"/>
    <w:basedOn w:val="Normal"/>
    <w:qFormat/>
    <w:pPr>
      <w:tabs>
        <w:tab w:val="right" w:leader="dot" w:pos="9350"/>
      </w:tabs>
      <w:spacing w:after="60"/>
      <w:ind w:left="440"/>
    </w:pPr>
    <w:rPr>
      <w:i/>
    </w:rPr>
  </w:style>
  <w:style w:type="paragraph" w:styleId="TOCHeading">
    <w:name w:val="TOC Heading"/>
    <w:basedOn w:val="Heading1"/>
    <w:qFormat/>
    <w:pPr>
      <w:outlineLvl w:val="9"/>
    </w:pPr>
  </w:style>
  <w:style w:type="paragraph" w:styleId="Caption">
    <w:name w:val="caption"/>
    <w:basedOn w:val="Normal"/>
    <w:qFormat/>
    <w:pPr>
      <w:spacing w:after="200"/>
    </w:pPr>
    <w:rPr>
      <w:i/>
      <w:color w:val="44546A"/>
      <w:sz w:val="18"/>
    </w:rPr>
  </w:style>
  <w:style w:type="paragraph" w:styleId="FootnoteText">
    <w:name w:val="footnote text"/>
    <w:basedOn w:val="Normal"/>
    <w:qFormat/>
    <w:pPr>
      <w:spacing w:after="0" w:line="240" w:lineRule="auto"/>
    </w:pPr>
    <w:rPr>
      <w:sz w:val="20"/>
      <w:szCs w:val="20"/>
    </w:rPr>
  </w:style>
  <w:style w:type="paragraph" w:styleId="EndnoteText">
    <w:name w:val="endnote text"/>
    <w:basedOn w:val="Normal"/>
    <w:qFormat/>
    <w:pPr>
      <w:spacing w:after="0" w:line="240" w:lineRule="auto"/>
    </w:pPr>
    <w:rPr>
      <w:sz w:val="20"/>
      <w:szCs w:val="20"/>
    </w:rPr>
  </w:style>
  <w:style w:type="paragraph" w:styleId="Header">
    <w:name w:val="header"/>
    <w:basedOn w:val="Normal"/>
    <w:qFormat/>
    <w:pPr>
      <w:tabs>
        <w:tab w:val="center" w:pos="4680"/>
        <w:tab w:val="right" w:pos="9360"/>
      </w:tabs>
      <w:spacing w:after="0" w:line="240" w:lineRule="auto"/>
    </w:pPr>
  </w:style>
  <w:style w:type="paragraph" w:styleId="Footer">
    <w:name w:val="footer"/>
    <w:basedOn w:val="Normal"/>
    <w:qFormat/>
    <w:pPr>
      <w:tabs>
        <w:tab w:val="center" w:pos="4680"/>
        <w:tab w:val="right" w:pos="9360"/>
      </w:tabs>
      <w:spacing w:after="0" w:line="240" w:lineRule="auto"/>
    </w:pPr>
  </w:style>
  <w:style w:type="paragraph" w:styleId="ListParagraph">
    <w:name w:val="List Paragraph"/>
    <w:basedOn w:val="Normal"/>
    <w:qFormat/>
    <w:pPr>
      <w:ind w:left="720"/>
      <w:contextualSpacing/>
    </w:pPr>
  </w:style>
  <w:style w:type="paragraph" w:styleId="CommentText">
    <w:name w:val="annotation text"/>
    <w:basedOn w:val="Normal"/>
    <w:qFormat/>
    <w:pPr>
      <w:spacing w:line="240" w:lineRule="auto"/>
    </w:pPr>
    <w:rPr>
      <w:sz w:val="20"/>
    </w:rPr>
  </w:style>
  <w:style w:type="paragraph" w:styleId="Bibliography">
    <w:name w:val="Bibliography"/>
    <w:basedOn w:val="Normal"/>
    <w:qFormat/>
    <w:pPr>
      <w:ind w:left="720" w:hanging="720"/>
    </w:pPr>
  </w:style>
  <w:style w:type="character" w:styleId="FootnoteReference">
    <w:name w:val="footnote reference"/>
    <w:qFormat/>
    <w:rPr>
      <w:vertAlign w:val="superscript"/>
    </w:rPr>
  </w:style>
  <w:style w:type="character" w:styleId="EndnoteReference">
    <w:name w:val="endnote reference"/>
    <w:qFormat/>
    <w:rPr>
      <w:vertAlign w:val="superscript"/>
    </w:rPr>
  </w:style>
  <w:style w:type="character" w:styleId="CommentReference">
    <w:name w:val="annotation reference"/>
    <w:qFormat/>
    <w:rPr>
      <w:sz w:val="16"/>
    </w:rPr>
  </w:style>
  <w:style w:type="character" w:styleId="Hyperlink">
    <w:name w:val="Hyperlink"/>
    <w:qFormat/>
    <w:rPr>
      <w:color w:val="0563C1"/>
      <w:u w:val="single"/>
    </w:rPr>
  </w:style>
  <w:style w:type="character" w:styleId="PlaceholderText">
    <w:name w:val="Placeholder Text"/>
    <w:qFormat/>
    <w:rPr>
      <w:color w:val="808080"/>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0" Type="http://schemas.openxmlformats.org/officeDocument/2006/relationships/styles" Target="styles.xml"/><Relationship Id="rId11" Type="http://schemas.openxmlformats.org/officeDocument/2006/relationships/footnotes" Target="footnotes.xml"/><Relationship Id="rId12" Type="http://schemas.openxmlformats.org/officeDocument/2006/relationships/numbering" Target="numbering.xml"/><Relationship Id="rId13"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Corpus">
  <a:themeElements>
    <a:clrScheme name="Corpus">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orpus">
      <a:majorFont>
        <a:latin typeface="Cambria"/>
        <a:ea typeface=""/>
        <a:cs typeface=""/>
        <a:font script="Hans" typeface="SimSun"/>
        <a:font script="Jpan" typeface="MS Mincho"/>
        <a:font script="Hebr" typeface="Times New Roman"/>
        <a:font script="Arab" typeface="Times New Roman"/>
      </a:majorFont>
      <a:minorFont>
        <a:latin typeface="Calibri"/>
        <a:ea typeface=""/>
        <a:cs typeface=""/>
        <a:font script="Hans" typeface="SimSun"/>
        <a:font script="Jpan" typeface="MS Mincho"/>
        <a:font script="Hebr" typeface="Arial"/>
        <a:font script="Arab" typeface="Arial"/>
      </a:minorFont>
    </a:fontScheme>
    <a:fmtScheme name="Corpus">
      <a:fillStyleLst>
        <a:solidFill>
          <a:schemeClr val="phClr"/>
        </a:solidFill>
        <a:gradFill rotWithShape="1">
          <a:gsLst>
            <a:gs pos="0">
              <a:schemeClr val="phClr">
                <a:tint val="67000"/>
              </a:schemeClr>
            </a:gs>
            <a:gs pos="100000">
              <a:schemeClr val="phClr">
                <a:shade val="94000"/>
              </a:schemeClr>
            </a:gs>
          </a:gsLst>
          <a:lin ang="5400000" scaled="0"/>
        </a:gradFill>
        <a:gradFill rotWithShape="1">
          <a:gsLst>
            <a:gs pos="0">
              <a:schemeClr val="phClr">
                <a:tint val="67000"/>
              </a:schemeClr>
            </a:gs>
            <a:gs pos="100000">
              <a:schemeClr val="phClr">
                <a:shade val="94000"/>
              </a:schemeClr>
            </a:gs>
          </a:gsLst>
          <a:lin ang="5400000" scaled="0"/>
        </a:gradFill>
      </a:fillStyleLst>
      <a:lnStyleLst>
        <a:ln w="6350">
          <a:solidFill>
            <a:schemeClr val="phClr"/>
          </a:solidFill>
        </a:ln>
        <a:ln w="6350">
          <a:solidFill>
            <a:schemeClr val="phClr"/>
          </a:solidFill>
        </a:ln>
        <a:ln w="6350">
          <a:solidFill>
            <a:schemeClr val="phClr"/>
          </a:solidFill>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67000"/>
              </a:schemeClr>
            </a:gs>
            <a:gs pos="100000">
              <a:schemeClr val="phClr">
                <a:shade val="94000"/>
              </a:schemeClr>
            </a:gs>
          </a:gsLst>
          <a:lin ang="5400000" scaled="0"/>
        </a:gradFill>
        <a:gradFill rotWithShape="1">
          <a:gsLst>
            <a:gs pos="0">
              <a:schemeClr val="phClr">
                <a:tint val="67000"/>
              </a:schemeClr>
            </a:gs>
            <a:gs pos="100000">
              <a:schemeClr val="phClr">
                <a:shade val="94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docx-to-pdf corpus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An essay with long footnotes</dc:title>
  <dc:creator>docx-to-pdf contributors</dc:creator>
  <dcterms:created xsi:type="dcterms:W3CDTF">2026-01-01T00:00:00Z</dcterms:created>
  <dcterms:modified xsi:type="dcterms:W3CDTF">2026-01-01T00:00:00Z</dcterms:modified>
</cp:coreProperties>
</file>