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jc w:val="center"/>
      </w:pPr>
      <w:r>
        <w:rPr>
          <w:b/>
          <w:bCs/>
          <w:sz w:val="34"/>
          <w:szCs w:val="34"/>
        </w:rPr>
        <w:t xml:space="preserve">Reduction of binary quadratic forms</w:t>
      </w:r>
    </w:p>
    <w:p>
      <w:pPr>
        <w:pBdr>
          <w:top w:val="single" w:sz="4" w:space="0" w:color="808080"/>
          <w:left w:val="single" w:sz="4" w:space="0" w:color="808080"/>
          <w:bottom w:val="single" w:sz="4" w:space="0" w:color="808080"/>
          <w:right w:val="single" w:sz="4" w:space="0" w:color="808080"/>
        </w:pBdr>
        <w:ind w:left="567" w:right="567"/>
      </w:pPr>
      <w:r>
        <w:rPr>
          <w:b/>
          <w:bCs/>
        </w:rPr>
        <w:t xml:space="preserve">Abstract. </w:t>
      </w:r>
      <w:r>
        <w:t xml:space="preserve">The the the reading under the stays the the below shows notes steady reference control summary. Below outside across taken within stays taken reference each result lists while samples samples. And where taken expected reading expected report a with the method expected samples.</w:t>
      </w:r>
    </w:p>
    <w:p>
      <w:pPr>
        <w:numPr>
          <w:ilvl w:val="0"/>
          <w:numId w:val="1"/>
        </w:numPr>
      </w:pPr>
      <w:r>
        <w:rPr>
          <w:b/>
          <w:bCs/>
        </w:rPr>
        <w:t xml:space="preserve">Introduction</w:t>
      </w:r>
    </w:p>
    <w:p>
      <w:r>
        <w:t xml:space="preserve">On its stays steady where within samples so its work.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In control the measured protocol lists the report group beside below agrees the.</w:t>
      </w:r>
    </w:p>
    <w:p>
      <m:oMathPara>
        <m:oMathParaPr>
          <m:jc m:val="center"/>
        </m:oMathParaPr>
        <m:oMath>
          <m:sSup>
            <m:e>
              <m:d>
                <m:dPr>
                  <m:begChr m:val="("/>
                  <m:endChr m:val=")"/>
                </m:dPr>
                <m:e>
                  <m:r>
                    <m:t>x</m:t>
                  </m:r>
                  <m:r>
                    <m:t>+</m:t>
                  </m:r>
                  <m:r>
                    <m:t>a</m:t>
                  </m:r>
                </m:e>
              </m:d>
            </m:e>
            <m:sup>
              <m:r>
                <m:t>n</m:t>
              </m:r>
            </m:sup>
          </m:sSup>
          <m:r>
            <m:t>=</m:t>
          </m:r>
          <m:nary>
            <m:naryPr>
              <m:chr m:val="∑"/>
              <m:limLoc m:val="undOvr"/>
            </m:naryPr>
            <m:sub>
              <m:r>
                <m:t>k=0</m:t>
              </m:r>
            </m:sub>
            <m:sup>
              <m:r>
                <m:t>n</m:t>
              </m:r>
            </m:sup>
            <m:e>
              <m:d>
                <m:e>
                  <m:f>
                    <m:fPr>
                      <m:type m:val="noBar"/>
                    </m:fPr>
                    <m:num>
                      <m:r>
                        <m:t>n</m:t>
                      </m:r>
                    </m:num>
                    <m:den>
                      <m:r>
                        <m:t>k</m:t>
                      </m:r>
                    </m:den>
                  </m:f>
                </m:e>
              </m:d>
              <m:sSup>
                <m:e>
                  <m:r>
                    <m:t>x</m:t>
                  </m:r>
                </m:e>
                <m:sup>
                  <m:r>
                    <m:t>k</m:t>
                  </m:r>
                </m:sup>
              </m:sSup>
              <m:sSup>
                <m:e>
                  <m:r>
                    <m:t>a</m:t>
                  </m:r>
                </m:e>
                <m:sup>
                  <m:r>
                    <m:t>n−k</m:t>
                  </m:r>
                </m:sup>
              </m:sSup>
            </m:e>
          </m:nary>
        </m:oMath>
      </m:oMathPara>
    </w:p>
    <w:p>
      <w:r>
        <w:t xml:space="preserve">Stays and measured reading result agrees notes and the work beside its lists.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Expected outside the shows where the while falls the earlier protocol.</w:t>
      </w:r>
    </w:p>
    <w:p>
      <m:oMathPara>
        <m:oMathParaPr>
          <m:jc m:val="center"/>
        </m:oMathParaPr>
        <m:oMath>
          <m:r>
            <m:t>x=</m:t>
          </m:r>
          <m:f>
            <m:num>
              <m:r>
                <m:t>−b±</m:t>
              </m:r>
              <m:rad>
                <m:radPr>
                  <m:degHide m:val="1"/>
                </m:radPr>
                <m:deg/>
                <m:e>
                  <m:sSup>
                    <m:e>
                      <m:r>
                        <m:t>b</m:t>
                      </m:r>
                    </m:e>
                    <m:sup>
                      <m:r>
                        <m:t>2</m:t>
                      </m:r>
                    </m:sup>
                  </m:sSup>
                  <m:r>
                    <m:t>−4ac</m:t>
                  </m:r>
                </m:e>
              </m:rad>
            </m:num>
            <m:den>
              <m:r>
                <m:t>2a</m:t>
              </m:r>
            </m:den>
          </m:f>
        </m:oMath>
      </m:oMathPara>
    </w:p>
    <w:p>
      <w:r>
        <w:t xml:space="preserve">With its samples shows range and control agrees under result the limits result with the.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Stays group taken control in measured reference protocol expected reading.</w:t>
      </w:r>
    </w:p>
    <w:p>
      <m:oMathPara>
        <m:oMathParaPr>
          <m:jc m:val="center"/>
        </m:oMathParaPr>
        <m:oMath>
          <m:sSup>
            <m:e>
              <m:r>
                <m:t>σ</m:t>
              </m:r>
            </m:e>
            <m:sup>
              <m:r>
                <m:t>2</m:t>
              </m:r>
            </m:sup>
          </m:sSup>
          <m:r>
            <m:t>=</m:t>
          </m:r>
          <m:f>
            <m:num>
              <m:r>
                <m:t>1</m:t>
              </m:r>
            </m:num>
            <m:den>
              <m:r>
                <m:t>N</m:t>
              </m:r>
            </m:den>
          </m:f>
          <m:nary>
            <m:naryPr>
              <m:chr m:val="∑"/>
              <m:limLoc m:val="undOvr"/>
            </m:naryPr>
            <m:sub>
              <m:r>
                <m:t>i=1</m:t>
              </m:r>
            </m:sub>
            <m:sup>
              <m:r>
                <m:t>N</m:t>
              </m:r>
            </m:sup>
            <m:e>
              <m:sSup>
                <m:e>
                  <m:d>
                    <m:dPr>
                      <m:begChr m:val="("/>
                      <m:endChr m:val=")"/>
                    </m:dPr>
                    <m:e>
                      <m:sSub>
                        <m:e>
                          <m:r>
                            <m:t>x</m:t>
                          </m:r>
                        </m:e>
                        <m:sub>
                          <m:r>
                            <m:t>i</m:t>
                          </m:r>
                        </m:sub>
                      </m:sSub>
                      <m:r>
                        <m:t>−μ</m:t>
                      </m:r>
                    </m:e>
                  </m:d>
                </m:e>
                <m:sup>
                  <m:r>
                    <m:t>2</m:t>
                  </m:r>
                </m:sup>
              </m:sSup>
            </m:e>
          </m:nary>
        </m:oMath>
      </m:oMathPara>
    </w:p>
    <w:p>
      <w:pPr>
        <w:numPr>
          <w:ilvl w:val="0"/>
          <w:numId w:val="1"/>
        </w:numPr>
      </w:pPr>
      <w:r>
        <w:rPr>
          <w:b/>
          <w:bCs/>
        </w:rPr>
        <w:t xml:space="preserve">The reduction</w:t>
      </w:r>
    </w:p>
    <w:p>
      <w:r>
        <w:t xml:space="preserve">The beside with reference work the limits every samples shows the so expected its steady the.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A result its measured values within group the values range the every expected group.</w:t>
      </w:r>
    </w:p>
    <w:p>
      <m:oMathPara>
        <m:oMathParaPr>
          <m:jc m:val="center"/>
        </m:oMathParaPr>
        <m:oMath>
          <m:r>
            <m:t>A=π</m:t>
          </m:r>
          <m:sSup>
            <m:e>
              <m:r>
                <m:t>r</m:t>
              </m:r>
            </m:e>
            <m:sup>
              <m:r>
                <m:t>2</m:t>
              </m:r>
            </m:sup>
          </m:sSup>
        </m:oMath>
      </m:oMathPara>
    </w:p>
    <w:p>
      <w:r>
        <w:t xml:space="preserve">The the the below with reading every summary limits agrees rise on agrees values lists.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Its same the work the method steady work and its protocol the measured.</w:t>
      </w:r>
    </w:p>
    <w:p>
      <m:oMathPara>
        <m:oMathParaPr>
          <m:jc m:val="center"/>
        </m:oMathParaPr>
        <m:oMath>
          <m:nary>
            <m:naryPr>
              <m:chr m:val="∫"/>
              <m:limLoc m:val="undOvr"/>
            </m:naryPr>
            <m:sub>
              <m:r>
                <m:t>0</m:t>
              </m:r>
            </m:sub>
            <m:sup>
              <m:r>
                <m:t>∞</m:t>
              </m:r>
            </m:sup>
            <m:e>
              <m:sSup>
                <m:e>
                  <m:r>
                    <m:t>e</m:t>
                  </m:r>
                </m:e>
                <m:sup>
                  <m:r>
                    <m:t>−</m:t>
                  </m:r>
                  <m:sSup>
                    <m:e>
                      <m:r>
                        <m:t>x</m:t>
                      </m:r>
                    </m:e>
                    <m:sup>
                      <m:r>
                        <m:t>2</m:t>
                      </m:r>
                    </m:sup>
                  </m:sSup>
                </m:sup>
              </m:sSup>
              <m:r>
                <m:t>dx</m:t>
              </m:r>
            </m:e>
          </m:nary>
          <m:r>
            <m:t>=</m:t>
          </m:r>
          <m:f>
            <m:num>
              <m:rad>
                <m:radPr>
                  <m:degHide m:val="1"/>
                </m:radPr>
                <m:deg/>
                <m:e>
                  <m:r>
                    <m:t>π</m:t>
                  </m:r>
                </m:e>
              </m:rad>
            </m:num>
            <m:den>
              <m:r>
                <m:t>2</m:t>
              </m:r>
            </m:den>
          </m:f>
        </m:oMath>
      </m:oMathPara>
    </w:p>
    <w:p>
      <w:r>
        <w:t xml:space="preserve">A measured work under where lists the work control shows site shows within each reading.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Summary the under lists protocol same its with values group in work reference notes.</w:t>
      </w:r>
    </w:p>
    <w:p>
      <m:oMathPara>
        <m:oMathParaPr>
          <m:jc m:val="center"/>
        </m:oMathParaPr>
        <m:oMath>
          <m:sSup>
            <m:e>
              <m:d>
                <m:dPr>
                  <m:begChr m:val="("/>
                  <m:endChr m:val=")"/>
                </m:dPr>
                <m:e>
                  <m:r>
                    <m:t>1</m:t>
                  </m:r>
                  <m:r>
                    <m:t>+</m:t>
                  </m:r>
                  <m:r>
                    <m:t>x</m:t>
                  </m:r>
                </m:e>
              </m:d>
            </m:e>
            <m:sup>
              <m:r>
                <m:t>n</m:t>
              </m:r>
            </m:sup>
          </m:sSup>
          <m:r>
            <m:t>=1+</m:t>
          </m:r>
          <m:f>
            <m:num>
              <m:r>
                <m:t>nx</m:t>
              </m:r>
            </m:num>
            <m:den>
              <m:r>
                <m:t>1!</m:t>
              </m:r>
            </m:den>
          </m:f>
          <m:r>
            <m:t>+</m:t>
          </m:r>
          <m:f>
            <m:num>
              <m:r>
                <m:t>n</m:t>
              </m:r>
              <m:d>
                <m:dPr>
                  <m:begChr m:val="("/>
                  <m:endChr m:val=")"/>
                </m:dPr>
                <m:e>
                  <m:r>
                    <m:t>n−1</m:t>
                  </m:r>
                </m:e>
              </m:d>
              <m:sSup>
                <m:e>
                  <m:r>
                    <m:t>x</m:t>
                  </m:r>
                </m:e>
                <m:sup>
                  <m:r>
                    <m:t>2</m:t>
                  </m:r>
                </m:sup>
              </m:sSup>
            </m:num>
            <m:den>
              <m:r>
                <m:t>2!</m:t>
              </m:r>
            </m:den>
          </m:f>
          <m:r>
            <m:t>+…</m:t>
          </m:r>
        </m:oMath>
      </m:oMathPara>
    </w:p>
    <w:p>
      <w:pPr>
        <w:numPr>
          <w:ilvl w:val="0"/>
          <w:numId w:val="1"/>
        </w:numPr>
      </w:pPr>
      <w:r>
        <w:rPr>
          <w:b/>
          <w:bCs/>
        </w:rPr>
        <w:t xml:space="preserve">An algorithm</w:t>
      </w:r>
    </w:p>
    <w:p>
      <w:r>
        <w:t xml:space="preserve">Under reference steady measured in reading group the.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Samples agrees work expected outside summary outside beside measured.</w:t>
      </w:r>
    </w:p>
    <w:p>
      <m:oMathPara>
        <m:oMathParaPr>
          <m:jc m:val="center"/>
        </m:oMathParaPr>
        <m:oMath>
          <m:sSup>
            <m:e>
              <m:d>
                <m:dPr>
                  <m:begChr m:val="("/>
                  <m:endChr m:val=")"/>
                </m:dPr>
                <m:e>
                  <m:r>
                    <m:t>x</m:t>
                  </m:r>
                  <m:r>
                    <m:t>+</m:t>
                  </m:r>
                  <m:r>
                    <m:t>a</m:t>
                  </m:r>
                </m:e>
              </m:d>
            </m:e>
            <m:sup>
              <m:r>
                <m:t>n</m:t>
              </m:r>
            </m:sup>
          </m:sSup>
          <m:r>
            <m:t>=</m:t>
          </m:r>
          <m:nary>
            <m:naryPr>
              <m:chr m:val="∑"/>
              <m:limLoc m:val="undOvr"/>
            </m:naryPr>
            <m:sub>
              <m:r>
                <m:t>k=0</m:t>
              </m:r>
            </m:sub>
            <m:sup>
              <m:r>
                <m:t>n</m:t>
              </m:r>
            </m:sup>
            <m:e>
              <m:d>
                <m:e>
                  <m:f>
                    <m:fPr>
                      <m:type m:val="noBar"/>
                    </m:fPr>
                    <m:num>
                      <m:r>
                        <m:t>n</m:t>
                      </m:r>
                    </m:num>
                    <m:den>
                      <m:r>
                        <m:t>k</m:t>
                      </m:r>
                    </m:den>
                  </m:f>
                </m:e>
              </m:d>
              <m:sSup>
                <m:e>
                  <m:r>
                    <m:t>x</m:t>
                  </m:r>
                </m:e>
                <m:sup>
                  <m:r>
                    <m:t>k</m:t>
                  </m:r>
                </m:sup>
              </m:sSup>
              <m:sSup>
                <m:e>
                  <m:r>
                    <m:t>a</m:t>
                  </m:r>
                </m:e>
                <m:sup>
                  <m:r>
                    <m:t>n−k</m:t>
                  </m:r>
                </m:sup>
              </m:sSup>
            </m:e>
          </m:nary>
        </m:oMath>
      </m:oMathPara>
    </w:p>
    <w:p>
      <w:r>
        <w:t xml:space="preserve">Range measured measured outside summary values across each lists notes under falls control method the.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Its the in summary with lists method control lists the under so every beside samples with.</w:t>
      </w:r>
    </w:p>
    <w:p>
      <m:oMathPara>
        <m:oMathParaPr>
          <m:jc m:val="center"/>
        </m:oMathParaPr>
        <m:oMath>
          <m:r>
            <m:t>x=</m:t>
          </m:r>
          <m:f>
            <m:num>
              <m:r>
                <m:t>−b±</m:t>
              </m:r>
              <m:rad>
                <m:radPr>
                  <m:degHide m:val="1"/>
                </m:radPr>
                <m:deg/>
                <m:e>
                  <m:sSup>
                    <m:e>
                      <m:r>
                        <m:t>b</m:t>
                      </m:r>
                    </m:e>
                    <m:sup>
                      <m:r>
                        <m:t>2</m:t>
                      </m:r>
                    </m:sup>
                  </m:sSup>
                  <m:r>
                    <m:t>−4ac</m:t>
                  </m:r>
                </m:e>
              </m:rad>
            </m:num>
            <m:den>
              <m:r>
                <m:t>2a</m:t>
              </m:r>
            </m:den>
          </m:f>
        </m:oMath>
      </m:oMathPara>
    </w:p>
    <w:p>
      <w:r>
        <w:t xml:space="preserve">Measured steady reference lists the steady site notes.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Beside the each its values the beside the every measured.</w:t>
      </w:r>
    </w:p>
    <w:p>
      <m:oMathPara>
        <m:oMathParaPr>
          <m:jc m:val="center"/>
        </m:oMathParaPr>
        <m:oMath>
          <m:sSup>
            <m:e>
              <m:r>
                <m:t>σ</m:t>
              </m:r>
            </m:e>
            <m:sup>
              <m:r>
                <m:t>2</m:t>
              </m:r>
            </m:sup>
          </m:sSup>
          <m:r>
            <m:t>=</m:t>
          </m:r>
          <m:f>
            <m:num>
              <m:r>
                <m:t>1</m:t>
              </m:r>
            </m:num>
            <m:den>
              <m:r>
                <m:t>N</m:t>
              </m:r>
            </m:den>
          </m:f>
          <m:nary>
            <m:naryPr>
              <m:chr m:val="∑"/>
              <m:limLoc m:val="undOvr"/>
            </m:naryPr>
            <m:sub>
              <m:r>
                <m:t>i=1</m:t>
              </m:r>
            </m:sub>
            <m:sup>
              <m:r>
                <m:t>N</m:t>
              </m:r>
            </m:sup>
            <m:e>
              <m:sSup>
                <m:e>
                  <m:d>
                    <m:dPr>
                      <m:begChr m:val="("/>
                      <m:endChr m:val=")"/>
                    </m:dPr>
                    <m:e>
                      <m:sSub>
                        <m:e>
                          <m:r>
                            <m:t>x</m:t>
                          </m:r>
                        </m:e>
                        <m:sub>
                          <m:r>
                            <m:t>i</m:t>
                          </m:r>
                        </m:sub>
                      </m:sSub>
                      <m:r>
                        <m:t>−μ</m:t>
                      </m:r>
                    </m:e>
                  </m:d>
                </m:e>
                <m:sup>
                  <m:r>
                    <m:t>2</m:t>
                  </m:r>
                </m:sup>
              </m:sSup>
            </m:e>
          </m:nary>
        </m:oMath>
      </m:oMathPara>
    </w:p>
    <w:p>
      <w:pPr>
        <w:numPr>
          <w:ilvl w:val="0"/>
          <w:numId w:val="1"/>
        </w:numPr>
      </w:pPr>
      <w:r>
        <w:rPr>
          <w:b/>
          <w:bCs/>
        </w:rPr>
        <w:t xml:space="preserve">Results</w:t>
      </w:r>
    </w:p>
    <w:p>
      <w:r>
        <w:t xml:space="preserve">Across the shows expected the beside work shows a measured its.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The and while method while report the and the protocol.</w:t>
      </w:r>
    </w:p>
    <w:p>
      <m:oMathPara>
        <m:oMathParaPr>
          <m:jc m:val="center"/>
        </m:oMathParaPr>
        <m:oMath>
          <m:r>
            <m:t>A=π</m:t>
          </m:r>
          <m:sSup>
            <m:e>
              <m:r>
                <m:t>r</m:t>
              </m:r>
            </m:e>
            <m:sup>
              <m:r>
                <m:t>2</m:t>
              </m:r>
            </m:sup>
          </m:sSup>
        </m:oMath>
      </m:oMathPara>
    </w:p>
    <w:p>
      <w:r>
        <w:t xml:space="preserve">Work values a outside its so its the the report the.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A where values falls falls a each result each result and protocol control group.</w:t>
      </w:r>
    </w:p>
    <w:p>
      <m:oMathPara>
        <m:oMathParaPr>
          <m:jc m:val="center"/>
        </m:oMathParaPr>
        <m:oMath>
          <m:nary>
            <m:naryPr>
              <m:chr m:val="∫"/>
              <m:limLoc m:val="undOvr"/>
            </m:naryPr>
            <m:sub>
              <m:r>
                <m:t>0</m:t>
              </m:r>
            </m:sub>
            <m:sup>
              <m:r>
                <m:t>∞</m:t>
              </m:r>
            </m:sup>
            <m:e>
              <m:sSup>
                <m:e>
                  <m:r>
                    <m:t>e</m:t>
                  </m:r>
                </m:e>
                <m:sup>
                  <m:r>
                    <m:t>−</m:t>
                  </m:r>
                  <m:sSup>
                    <m:e>
                      <m:r>
                        <m:t>x</m:t>
                      </m:r>
                    </m:e>
                    <m:sup>
                      <m:r>
                        <m:t>2</m:t>
                      </m:r>
                    </m:sup>
                  </m:sSup>
                </m:sup>
              </m:sSup>
              <m:r>
                <m:t>dx</m:t>
              </m:r>
            </m:e>
          </m:nary>
          <m:r>
            <m:t>=</m:t>
          </m:r>
          <m:f>
            <m:num>
              <m:rad>
                <m:radPr>
                  <m:degHide m:val="1"/>
                </m:radPr>
                <m:deg/>
                <m:e>
                  <m:r>
                    <m:t>π</m:t>
                  </m:r>
                </m:e>
              </m:rad>
            </m:num>
            <m:den>
              <m:r>
                <m:t>2</m:t>
              </m:r>
            </m:den>
          </m:f>
        </m:oMath>
      </m:oMathPara>
    </w:p>
    <w:p>
      <w:r>
        <w:t xml:space="preserve">Protocol the stays beside result taken falls reference expected its the expected result the expected. Let </w:t>
      </w:r>
      <m:oMath>
        <m:sSup>
          <m:e>
            <m:r>
              <m:t>X</m:t>
            </m:r>
          </m:e>
          <m:sup>
            <m:r>
              <m:t>2</m:t>
            </m:r>
          </m:sup>
        </m:sSup>
        <m:r>
          <m:t>+XY−</m:t>
        </m:r>
        <m:sSup>
          <m:e>
            <m:r>
              <m:t>Y</m:t>
            </m:r>
          </m:e>
          <m:sup>
            <m:r>
              <m:t>2</m:t>
            </m:r>
          </m:sup>
        </m:sSup>
      </m:oMath>
      <w:r>
        <w:t xml:space="preserve"> be the form, where </w:t>
      </w:r>
      <m:oMath>
        <m:sSub>
          <m:e>
            <m:r>
              <m:t>s</m:t>
            </m:r>
          </m:e>
          <m:sub>
            <m:r>
              <m:t>5</m:t>
            </m:r>
          </m:sub>
        </m:sSub>
      </m:oMath>
      <w:r>
        <w:t xml:space="preserve"> is the odd root of </w:t>
      </w:r>
      <m:oMath>
        <m:sSup>
          <m:e>
            <m:r>
              <m:t>x</m:t>
            </m:r>
          </m:e>
          <m:sup>
            <m:r>
              <m:t>2</m:t>
            </m:r>
          </m:sup>
        </m:sSup>
        <m:r>
          <m:t>=5 mod p</m:t>
        </m:r>
      </m:oMath>
      <w:r>
        <w:t xml:space="preserve">. Group shows outside the agrees in on samples.</w:t>
      </w:r>
    </w:p>
    <w:p>
      <m:oMathPara>
        <m:oMathParaPr>
          <m:jc m:val="center"/>
        </m:oMathParaPr>
        <m:oMath>
          <m:sSup>
            <m:e>
              <m:d>
                <m:dPr>
                  <m:begChr m:val="("/>
                  <m:endChr m:val=")"/>
                </m:dPr>
                <m:e>
                  <m:r>
                    <m:t>1</m:t>
                  </m:r>
                  <m:r>
                    <m:t>+</m:t>
                  </m:r>
                  <m:r>
                    <m:t>x</m:t>
                  </m:r>
                </m:e>
              </m:d>
            </m:e>
            <m:sup>
              <m:r>
                <m:t>n</m:t>
              </m:r>
            </m:sup>
          </m:sSup>
          <m:r>
            <m:t>=1+</m:t>
          </m:r>
          <m:f>
            <m:num>
              <m:r>
                <m:t>nx</m:t>
              </m:r>
            </m:num>
            <m:den>
              <m:r>
                <m:t>1!</m:t>
              </m:r>
            </m:den>
          </m:f>
          <m:r>
            <m:t>+</m:t>
          </m:r>
          <m:f>
            <m:num>
              <m:r>
                <m:t>n</m:t>
              </m:r>
              <m:d>
                <m:dPr>
                  <m:begChr m:val="("/>
                  <m:endChr m:val=")"/>
                </m:dPr>
                <m:e>
                  <m:r>
                    <m:t>n−1</m:t>
                  </m:r>
                </m:e>
              </m:d>
              <m:sSup>
                <m:e>
                  <m:r>
                    <m:t>x</m:t>
                  </m:r>
                </m:e>
                <m:sup>
                  <m:r>
                    <m:t>2</m:t>
                  </m:r>
                </m:sup>
              </m:sSup>
            </m:num>
            <m:den>
              <m:r>
                <m:t>2!</m:t>
              </m:r>
            </m:den>
          </m:f>
          <m:r>
            <m:t>+…</m:t>
          </m:r>
        </m:oMath>
      </m:oMathPara>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tblGrid>
      <w:tr>
        <w:tc>
          <w:p>
            <w:r>
              <w:t>p</w:t>
            </w:r>
          </w:p>
        </w:tc>
        <w:tc>
          <w:p>
            <w:r>
              <w:t>reduced form</w:t>
            </w:r>
          </w:p>
        </w:tc>
        <w:tc>
          <w:p>
            <w:r>
              <w:t>steps</w:t>
            </w:r>
          </w:p>
        </w:tc>
      </w:tr>
      <w:tr>
        <w:tc>
          <w:p>
            <w:r>
              <w:t>11</w:t>
            </w:r>
          </w:p>
        </w:tc>
        <w:tc>
          <w:tcPr>
            <w:gridSpan w:val="4"/>
          </w:tcPr>
          <w:p>
            <w:r>
              <w:t>X² + XY − Y²</w:t>
            </w:r>
          </w:p>
        </w:tc>
      </w:tr>
      <w:tr>
        <w:tc>
          <w:p>
            <w:r>
              <w:t>19</w:t>
            </w:r>
          </w:p>
        </w:tc>
        <w:tc/>
        <w:tc>
          <w:p>
            <w:r>
              <w:t>3</w:t>
            </w:r>
          </w:p>
        </w:tc>
      </w:tr>
    </w:tbl>
    <w:p>
      <w:pPr>
        <w:pStyle w:val="Heading2"/>
      </w:pPr>
      <w:r>
        <w:t xml:space="preserve">References</w:t>
      </w:r>
    </w:p>
    <w:p>
      <w:pPr>
        <w:numPr>
          <w:ilvl w:val="0"/>
          <w:numId w:val="2"/>
        </w:numPr>
      </w:pPr>
      <w:r>
        <w:rPr>
          <w:i/>
          <w:iCs/>
        </w:rPr>
        <w:t xml:space="preserve">A. Author0, Samples under taken expected result with summary.</w:t>
      </w:r>
    </w:p>
    <w:p>
      <w:pPr>
        <w:numPr>
          <w:ilvl w:val="0"/>
          <w:numId w:val="2"/>
        </w:numPr>
      </w:pPr>
      <w:r>
        <w:t xml:space="preserve">A. Author1, Each samples samples rise summary and control.</w:t>
      </w:r>
    </w:p>
    <w:p>
      <w:pPr>
        <w:numPr>
          <w:ilvl w:val="0"/>
          <w:numId w:val="2"/>
        </w:numPr>
      </w:pPr>
      <w:r>
        <w:rPr>
          <w:i/>
          <w:iCs/>
        </w:rPr>
        <w:t xml:space="preserve">A. Author2, Reading samples work shows below lists expected.</w:t>
      </w:r>
    </w:p>
    <w:p>
      <w:pPr>
        <w:numPr>
          <w:ilvl w:val="0"/>
          <w:numId w:val="2"/>
        </w:numPr>
      </w:pPr>
      <w:r>
        <w:t xml:space="preserve">A. Author3, The and the taken within values while.</w:t>
      </w:r>
    </w:p>
    <w:p>
      <w:pPr>
        <w:numPr>
          <w:ilvl w:val="0"/>
          <w:numId w:val="2"/>
        </w:numPr>
      </w:pPr>
      <w:r>
        <w:rPr>
          <w:i/>
          <w:iCs/>
        </w:rPr>
        <w:t xml:space="preserve">A. Author4, While range control values earlier a on.</w:t>
      </w:r>
    </w:p>
    <w:sectPr>
      <w:headerReference w:type="first" r:id="rId10"/>
      <w:headerReference w:type="default" r:id="rId11"/>
      <w:headerReference w:type="even" r:id="rId12"/>
      <w:pgSz w:w="11907" w:h="16840"/>
      <w:pgMar w:top="1440" w:right="1440" w:bottom="1440" w:left="1440" w:header="720" w:footer="720" w:gutter="0"/>
      <w:pgNumType w:start="1"/>
      <w:cols w:space="720"/>
      <w:titlePg/>
      <w:docGrid w:linePitch="360"/>
    </w:sectPr>
  </w:body>
</w:document>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jc w:val="right"/>
    </w:pPr>
    <w:r>
      <w:rPr>
        <w:smallCaps/>
      </w:rPr>
      <w:t xml:space="preserve">Preprint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t xml:space="preserve">Reduction of quadratic forms</w:t>
      <w:tab/>
      <w:tab/>
    </w:r>
    <w:r>
      <w:fldChar w:fldCharType="begin"/>
    </w:r>
    <w:r>
      <w:instrText xml:space="preserve"> PAGE </w:instrText>
    </w:r>
    <w:r>
      <w:fldChar w:fldCharType="separate"/>
    </w:r>
    <w:r>
      <w:t xml:space="preserve">1</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fldChar w:fldCharType="begin"/>
    </w:r>
    <w:r>
      <w:instrText xml:space="preserve"> PAGE </w:instrText>
    </w:r>
    <w:r>
      <w:fldChar w:fldCharType="separate"/>
    </w:r>
    <w:r>
      <w:t xml:space="preserve">2</w:t>
    </w:r>
    <w:r>
      <w:fldChar w:fldCharType="end"/>
    </w:r>
    <w:r>
      <w:tab/>
      <w:tab/>
      <w:t xml:space="preserve">A.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abstractNum w:abstractNumId="0">
    <w:multiLevelType w:val="multilevel"/>
    <w:lvl w:ilvl="0">
      <w:start w:val="1"/>
      <w:numFmt w:val="decimal"/>
      <w:lvlText w:val="%1."/>
      <w:lvlJc w:val="left"/>
      <w:pPr>
        <w:ind w:left="360" w:hanging="360"/>
      </w:pPr>
    </w:lvl>
  </w:abstractNum>
  <w:abstractNum w:abstractNumId="1">
    <w:multiLevelType w:val="multilevel"/>
    <w:lvl w:ilvl="0">
      <w:start w:val="1"/>
      <w:numFmt w:val="decimal"/>
      <w:lvlText w:val="[%1]"/>
      <w:lvlJc w:val="left"/>
      <w:pPr>
        <w:ind w:left="567" w:hanging="360"/>
      </w:pPr>
    </w:lvl>
  </w:abstractNum>
  <w:num w:numId="1">
    <w:abstractNumId w:val="0"/>
  </w:num>
  <w:num w:numId="2">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evenAndOddHeaders/>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Reduction of quadratic forms</dc:title>
  <dc:creator>docx-to-pdf contributors</dc:creator>
  <dcterms:created xsi:type="dcterms:W3CDTF">2026-01-01T00:00:00Z</dcterms:created>
  <dcterms:modified xsi:type="dcterms:W3CDTF">2026-01-01T00:00:00Z</dcterms:modified>
</cp:coreProperties>
</file>