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Bdr>
          <w:bottom w:val="single" w:sz="12" w:space="0" w:color="1F4E79"/>
        </w:pBdr>
      </w:pPr>
      <w:r>
        <w:rPr>
          <w:b/>
          <w:bCs/>
          <w:color w:val="1F4E79"/>
          <w:sz w:val="36"/>
          <w:szCs w:val="36"/>
        </w:rPr>
        <w:t xml:space="preserve">Hayden Management</w:t>
      </w:r>
    </w:p>
    <w:p>
      <w:r>
        <w:drawing>
          <wp:inline distT="0" distB="0" distL="0" distR="0">
            <wp:extent cx="5334000" cy="1778000"/>
            <wp:effectExtent l="0" t="0" r="0" b="0"/>
            <wp:docPr id="1" name="Diagram 1"/>
            <wp:cNvGraphicFramePr/>
            <a:graphic>
              <a:graphicData uri="http://schemas.openxmlformats.org/drawingml/2006/diagram">
                <dgm:relIds xmlns:dgm="http://schemas.openxmlformats.org/drawingml/2006/diagram" r:dm="rId11" r:lo="rId12" r:qs="rId13" r:cs="rId14"/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Below the shows rise values limits values reading with stays reading control.</w:t>
      </w:r>
    </w:p>
    <w:p>
      <w:pPr>
        <w:pStyle w:val="ListParagraph"/>
        <w:numPr>
          <w:ilvl w:val="0"/>
          <w:numId w:val="1"/>
        </w:numPr>
      </w:pPr>
      <w:r>
        <w:t xml:space="preserve">So work each each rise where its while its beside range.</w:t>
      </w:r>
    </w:p>
    <w:p>
      <w:pPr>
        <w:pStyle w:val="ListParagraph"/>
        <w:numPr>
          <w:ilvl w:val="0"/>
          <w:numId w:val="1"/>
        </w:numPr>
      </w:pPr>
      <w:r>
        <w:t xml:space="preserve">Its beside a a and range the work steady within a the.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00"/>
        <w:gridCol w:w="3000"/>
        <w:gridCol w:w="2500"/>
      </w:tblGrid>
      <w:tr>
        <w:tc>
          <w:tcPr>
            <w:tcW w:w="1500" w:type="dxa"/>
            <w:shd w:val="clear" w:color="auto" w:fill="1F4E79"/>
          </w:tcPr>
          <w:p>
            <w:r>
              <w:rPr>
                <w:b/>
                <w:bCs/>
              </w:rPr>
              <w:t xml:space="preserve">Quarter</w:t>
            </w:r>
          </w:p>
        </w:tc>
        <w:tc>
          <w:tcPr>
            <w:tcW w:w="3000" w:type="dxa"/>
            <w:shd w:val="clear" w:color="auto" w:fill="1F4E79"/>
          </w:tcPr>
          <w:p>
            <w:r>
              <w:rPr>
                <w:b/>
                <w:bCs/>
              </w:rPr>
              <w:t xml:space="preserve">Team</w:t>
            </w:r>
          </w:p>
        </w:tc>
        <w:tc>
          <w:tcPr>
            <w:tcW w:w="2500" w:type="dxa"/>
            <w:shd w:val="clear" w:color="auto" w:fill="1F4E79"/>
          </w:tcPr>
          <w:p>
            <w:r>
              <w:rPr>
                <w:b/>
                <w:bCs/>
              </w:rPr>
              <w:t xml:space="preserve">Picture</w:t>
            </w:r>
          </w:p>
        </w:tc>
      </w:tr>
      <w:tr>
        <w:tc>
          <w:tcPr>
            <w:tcW w:w="1500" w:type="dxa"/>
            <w:shd w:val="clear" w:color="auto" w:fill="DEEAF6"/>
          </w:tcPr>
          <w:p>
            <w:r>
              <w:t xml:space="preserve">1</w:t>
            </w:r>
          </w:p>
        </w:tc>
        <w:tc>
          <w:tcPr>
            <w:tcW w:w="3000" w:type="dxa"/>
            <w:shd w:val="clear" w:color="auto" w:fill="DEEAF6"/>
          </w:tcPr>
          <w:p>
            <w:r>
              <w:t xml:space="preserve">North</w:t>
            </w:r>
          </w:p>
        </w:tc>
        <w:tc>
          <w:tcPr>
            <w:tcW w:w="2500" w:type="dxa"/>
          </w:tcPr>
          <w:p>
            <w:r>
              <w:drawing>
                <wp:inline distT="0" distB="0" distL="0" distR="0">
                  <wp:extent cx="546100" cy="825500"/>
                  <wp:effectExtent l="0" t="0" r="0" b="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1500" w:type="dxa"/>
            <w:shd w:val="clear" w:color="auto" w:fill="FFFFFF"/>
          </w:tcPr>
          <w:p>
            <w:r>
              <w:t xml:space="preserve">2</w:t>
            </w:r>
          </w:p>
        </w:tc>
        <w:tc>
          <w:tcPr>
            <w:tcW w:w="3000" w:type="dxa"/>
            <w:shd w:val="clear" w:color="auto" w:fill="FBE4D5"/>
          </w:tcPr>
          <w:p>
            <w:r>
              <w:t xml:space="preserve">South</w:t>
            </w:r>
          </w:p>
        </w:tc>
        <w:tc>
          <w:tcPr>
            <w:tcW w:w="2500" w:type="dxa"/>
          </w:tcPr>
          <w:p>
            <w:r>
              <w:drawing>
                <wp:inline distT="0" distB="0" distL="0" distR="0">
                  <wp:extent cx="927100" cy="584200"/>
                  <wp:effectExtent l="0" t="0" r="0" b="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sz="4" w:space="0" w:color="A5A5A5"/>
        </w:pBdr>
        <w:jc w:val="right"/>
      </w:pPr>
      <w:r>
        <w:t xml:space="preserve">1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styles" Target="styles.xml"/><Relationship Id="rId18" Type="http://schemas.openxmlformats.org/officeDocument/2006/relationships/numbering" Target="numbering.xml"/><Relationship Id="rId19" Type="http://schemas.openxmlformats.org/officeDocument/2006/relationships/settings" Target="settings.xml"/><Relationship Id="rId20" Type="http://schemas.openxmlformats.org/officeDocument/2006/relationships/theme" Target="theme/theme1.xml"/></Relationships>
</file>

<file path=word/diagrams/_rels/drawing1.xml.rels><?xml version="1.0" encoding="UTF-8" standalone="yes"?>
<Relationships xmlns="http://schemas.openxmlformats.org/package/2006/relationships"><Relationship Id="rId1" Type="http://schemas.openxmlformats.org/officeDocument/2006/relationships/image" Target="../media/image1.jpeg"/><Relationship Id="rId2" Type="http://schemas.openxmlformats.org/officeDocument/2006/relationships/image" Target="../media/image2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1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00000000-0000-0000-0000-000000000000}" type="doc">
      <dgm:prSet loTypeId="urn:microsoft.com/office/officeart/2005/8/layout/process1"/>
      <dgm:spPr/>
      <dgm:t>
        <a:bodyPr/>
        <a:p>
          <a:endParaRPr lang="en-US"/>
        </a:p>
      </dgm:t>
    </dgm:pt>
    <dgm:pt modelId="{00000000-0000-0000-0000-000000000010}">
      <dgm:prSet phldrT="[Text]"/>
      <dgm:spPr/>
      <dgm:t>
        <a:bodyPr/>
        <a:p>
          <a:r>
            <a:rPr lang="en-US"/>
            <a:t>Plan</a:t>
          </a:r>
        </a:p>
      </dgm:t>
    </dgm:pt>
    <dgm:pt modelId="{00000000-0000-0000-0000-000000000011}">
      <dgm:prSet phldrT="[Text]"/>
      <dgm:spPr/>
      <dgm:t>
        <a:bodyPr/>
        <a:p>
          <a:r>
            <a:rPr lang="en-US"/>
            <a:t>Build</a:t>
          </a:r>
        </a:p>
      </dgm:t>
    </dgm:pt>
    <dgm:pt modelId="{00000000-0000-0000-0000-000000000012}">
      <dgm:prSet phldrT="[Text]"/>
      <dgm:spPr/>
      <dgm:t>
        <a:bodyPr/>
        <a:p>
          <a:r>
            <a:rPr lang="en-US"/>
            <a:t>Review</a:t>
          </a:r>
        </a:p>
      </dgm:t>
    </dgm:pt>
  </dgm:ptLst>
  <dgm:cxnLst>
    <dgm:cxn modelId="{00000000-0000-0000-0000-000000000110}" srcId="{00000000-0000-0000-0000-000000000000}" destId="{00000000-0000-0000-0000-000000000010}" srcOrd="0" destOrd="0"/>
    <dgm:cxn modelId="{00000000-0000-0000-0000-000000000111}" srcId="{00000000-0000-0000-0000-000000000000}" destId="{00000000-0000-0000-0000-000000000011}" srcOrd="1" destOrd="0"/>
    <dgm:cxn modelId="{00000000-0000-0000-0000-000000000112}" srcId="{00000000-0000-0000-0000-000000000000}" destId="{00000000-0000-0000-0000-000000000012}" srcOrd="2" destOrd="0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0" name=""/>
      <dsp:cNvGrpSpPr/>
    </dsp:nvGrpSpPr>
    <dsp:grpSpPr/>
    <dsp:sp modelId="{10000000-0000-0000-0000-000000000010}">
      <dsp:nvSpPr>
        <dsp:cNvPr id="0" name=""/>
        <dsp:cNvSpPr/>
      </dsp:nvSpPr>
      <dsp:spPr>
        <a:xfrm>
          <a:off x="0" y="296333"/>
          <a:ext cx="1540933" cy="1185333"/>
        </a:xfrm>
        <a:prstGeom prst="roundRect">
          <a:avLst/>
        </a:prstGeom>
        <a:blipFill>
          <a:blip r:embed="rId1"/>
          <a:srcRect/>
          <a:stretch>
            <a:fillRect/>
          </a:stretch>
        </a:blip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Plan</a:t>
          </a:r>
        </a:p>
      </dsp:txBody>
      <dsp:txXfrm>
        <a:off x="0" y="296333"/>
        <a:ext cx="1540933" cy="1185333"/>
      </dsp:txXfrm>
    </dsp:sp>
    <dsp:sp modelId="{20000000-0000-0000-0000-000000000010}">
      <dsp:nvSpPr>
        <dsp:cNvPr id="0" name=""/>
        <dsp:cNvSpPr/>
      </dsp:nvSpPr>
      <dsp:spPr>
        <a:xfrm>
          <a:off x="1600199" y="770466"/>
          <a:ext cx="237066" cy="237066"/>
        </a:xfrm>
        <a:prstGeom prst="rightArrow">
          <a:avLst/>
        </a:prstGeom>
        <a:solidFill>
          <a:srgbClr val="9DC3E6"/>
        </a:solidFill>
      </dsp:spPr>
    </dsp:sp>
    <dsp:sp modelId="{10000000-0000-0000-0000-000000000011}">
      <dsp:nvSpPr>
        <dsp:cNvPr id="0" name=""/>
        <dsp:cNvSpPr/>
      </dsp:nvSpPr>
      <dsp:spPr>
        <a:xfrm>
          <a:off x="1896533" y="296333"/>
          <a:ext cx="1540933" cy="1185333"/>
        </a:xfrm>
        <a:prstGeom prst="roundRect">
          <a:avLst/>
        </a:prstGeom>
        <a:blipFill>
          <a:blip r:embed="rId2"/>
          <a:srcRect/>
          <a:stretch>
            <a:fillRect/>
          </a:stretch>
        </a:blip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Build</a:t>
          </a:r>
        </a:p>
      </dsp:txBody>
      <dsp:txXfrm>
        <a:off x="1896533" y="296333"/>
        <a:ext cx="1540933" cy="1185333"/>
      </dsp:txXfrm>
    </dsp:sp>
    <dsp:sp modelId="{20000000-0000-0000-0000-000000000011}">
      <dsp:nvSpPr>
        <dsp:cNvPr id="0" name=""/>
        <dsp:cNvSpPr/>
      </dsp:nvSpPr>
      <dsp:spPr>
        <a:xfrm>
          <a:off x="3496732" y="770466"/>
          <a:ext cx="237066" cy="237066"/>
        </a:xfrm>
        <a:prstGeom prst="rightArrow">
          <a:avLst/>
        </a:prstGeom>
        <a:solidFill>
          <a:srgbClr val="9DC3E6"/>
        </a:solidFill>
      </dsp:spPr>
    </dsp:sp>
    <dsp:sp modelId="{10000000-0000-0000-0000-000000000012}">
      <dsp:nvSpPr>
        <dsp:cNvPr id="0" name=""/>
        <dsp:cNvSpPr/>
      </dsp:nvSpPr>
      <dsp:spPr>
        <a:xfrm>
          <a:off x="3793066" y="296333"/>
          <a:ext cx="1540933" cy="1185333"/>
        </a:xfrm>
        <a:prstGeom prst="roundRect">
          <a:avLst/>
        </a:prstGeom>
        <a:solidFill>
          <a:schemeClr val="accent1">
            <a:hueOff val="0"/>
          </a:schemeClr>
        </a:solidFill>
        <a:ln w="12700">
          <a:solidFill>
            <a:srgbClr val="FFFFFF"/>
          </a:solidFill>
        </a:ln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anchor="b"/>
        <a:lstStyle/>
        <a:p>
          <a:pPr algn="ctr"/>
          <a:r>
            <a:rPr lang="en-US" sz="1400" b="1">
              <a:solidFill>
                <a:srgbClr val="FFFFFF"/>
              </a:solidFill>
            </a:rPr>
            <a:t>Review</a:t>
          </a:r>
        </a:p>
      </dsp:txBody>
      <dsp:txXfrm>
        <a:off x="3793066" y="296333"/>
        <a:ext cx="1540933" cy="11853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</dgm:catLst>
  <dgm:layoutNode name="Name0">
    <dgm:alg type="lin"/>
    <dgm:shape xmlns:r="http://schemas.openxmlformats.org/officeDocument/2006/relationships" r:blip="">
      <dgm:adjLst/>
    </dgm:shape>
    <dgm:presOf/>
    <dgm:forEach name="Name1" axis="ch" ptType="node">
      <dgm:layoutNode name="node">
        <dgm:alg type="tx"/>
        <dgm:shape xmlns:r="http://schemas.openxmlformats.org/officeDocument/2006/relationships" type="roundRect" r:blip="">
          <dgm:adjLst/>
        </dgm:shape>
        <dgm:presOf axis="desOrSelf" ptType="node"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SmartArt with pictures</dc:title>
  <dc:creator>docx-to-pdf contributors</dc:creator>
  <dcterms:created xsi:type="dcterms:W3CDTF">2026-01-01T00:00:00Z</dcterms:created>
  <dcterms:modified xsi:type="dcterms:W3CDTF">2026-01-01T00:00:00Z</dcterms:modified>
</cp:coreProperties>
</file>