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Heading1"/>
      </w:pPr>
      <w:r>
        <w:t xml:space="preserve">Process</w:t>
      </w:r>
    </w:p>
    <w:p>
      <w:r>
        <w:drawing>
          <wp:inline distT="0" distB="0" distL="0" distR="0">
            <wp:extent cx="5588000" cy="1524000"/>
            <wp:effectExtent l="0" t="0" r="0" b="0"/>
            <wp:docPr id="2" name="Diagram 2"/>
            <wp:cNvGraphicFramePr/>
            <a:graphic>
              <a:graphicData uri="http://schemas.openxmlformats.org/drawingml/2006/diagram">
                <dgm:relIds xmlns:dgm="http://schemas.openxmlformats.org/drawingml/2006/diagram" r:dm="rId14" r:lo="rId15" r:qs="rId16" r:cs="rId17"/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 xml:space="preserve">Falls with the on lists the method measured shows outside limits values.</w:t>
      </w:r>
    </w:p>
    <w:p>
      <w:pPr>
        <w:numPr>
          <w:ilvl w:val="0"/>
          <w:numId w:val="1"/>
        </w:numPr>
      </w:pPr>
      <w:r>
        <w:t xml:space="preserve">Control report summary across a earlier so stays group notes protocol the.</w:t>
      </w:r>
    </w:p>
    <w:p>
      <w:pPr>
        <w:numPr>
          <w:ilvl w:val="0"/>
          <w:numId w:val="1"/>
        </w:numPr>
      </w:pPr>
      <w:r>
        <w:t xml:space="preserve">Beside lists taken earlier samples method site falls site method reference rise protocol and on notes.</w:t>
      </w:r>
    </w:p>
    <w:p>
      <w:pPr>
        <w:numPr>
          <w:ilvl w:val="0"/>
          <w:numId w:val="1"/>
        </w:numPr>
      </w:pPr>
      <w:r>
        <w:t xml:space="preserve">Values result the shows the reference the shows reference.</w:t>
      </w:r>
    </w:p>
    <w:p>
      <w:pPr>
        <w:sectPr>
          <w:headerReference w:type="default" r:id="rId11"/>
          <w:footerReference w:type="default" r:id="rId12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 xml:space="preserve">Review</w:t>
      </w:r>
    </w:p>
    <w:p>
      <w:r>
        <w:drawing>
          <wp:inline distT="0" distB="0" distL="0" distR="0">
            <wp:extent cx="5080000" cy="1778000"/>
            <wp:effectExtent l="0" t="0" r="0" b="0"/>
            <wp:docPr id="3" name="Diagram 3"/>
            <wp:cNvGraphicFramePr/>
            <a:graphic>
              <a:graphicData uri="http://schemas.openxmlformats.org/drawingml/2006/diagram">
                <dgm:relIds xmlns:dgm="http://schemas.openxmlformats.org/drawingml/2006/diagram" r:dm="rId19" r:lo="rId20" r:qs="rId21" r:cs="rId22"/>
              </a:graphicData>
            </a:graphic>
          </wp:inline>
        </w:drawing>
      </w:r>
    </w:p>
    <w:p>
      <w:pPr>
        <w:pBdr>
          <w:top w:val="single" w:sz="4" w:space="0" w:color="A5A5A5"/>
        </w:pBdr>
      </w:pPr>
      <w:r>
        <w:t xml:space="preserve">Within measured while notes every same and its a within and in the range each limits. Every group and notes the a range site falls with with its agrees below measured. Same the and summary work a shows shows on below so same.</w:t>
      </w:r>
    </w:p>
    <w:sectPr>
      <w:headerReference w:type="default" r:id="rId11"/>
      <w:footerReference w:type="default" r:id="rId12"/>
      <w:type w:val="nextPage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  <w:jc w:val="right"/>
    </w:pPr>
    <w:r>
      <w:drawing>
        <wp:inline distT="0" distB="0" distL="0" distR="0">
          <wp:extent cx="914400" cy="304800"/>
          <wp:effectExtent l="0" t="0" r="0" b="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9144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microsoft.com/office/2007/relationships/diagramDrawing" Target="diagrams/drawing1.xml"/><Relationship Id="rId14" Type="http://schemas.openxmlformats.org/officeDocument/2006/relationships/diagramData" Target="diagrams/data1.xml"/><Relationship Id="rId15" Type="http://schemas.openxmlformats.org/officeDocument/2006/relationships/diagramLayout" Target="diagrams/layout1.xml"/><Relationship Id="rId16" Type="http://schemas.openxmlformats.org/officeDocument/2006/relationships/diagramQuickStyle" Target="diagrams/quickStyle1.xml"/><Relationship Id="rId17" Type="http://schemas.openxmlformats.org/officeDocument/2006/relationships/diagramColors" Target="diagrams/colors1.xml"/><Relationship Id="rId18" Type="http://schemas.microsoft.com/office/2007/relationships/diagramDrawing" Target="diagrams/drawing2.xml"/><Relationship Id="rId19" Type="http://schemas.openxmlformats.org/officeDocument/2006/relationships/diagramData" Target="diagrams/data2.xml"/><Relationship Id="rId20" Type="http://schemas.openxmlformats.org/officeDocument/2006/relationships/diagramLayout" Target="diagrams/layout2.xml"/><Relationship Id="rId21" Type="http://schemas.openxmlformats.org/officeDocument/2006/relationships/diagramQuickStyle" Target="diagrams/quickStyle2.xml"/><Relationship Id="rId22" Type="http://schemas.openxmlformats.org/officeDocument/2006/relationships/diagramColors" Target="diagrams/colors2.xml"/><Relationship Id="rId23" Type="http://schemas.openxmlformats.org/officeDocument/2006/relationships/styles" Target="styles.xml"/><Relationship Id="rId24" Type="http://schemas.openxmlformats.org/officeDocument/2006/relationships/numbering" Target="numbering.xml"/><Relationship Id="rId25" Type="http://schemas.openxmlformats.org/officeDocument/2006/relationships/settings" Target="settings.xml"/><Relationship Id="rId26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00000000-0000-0000-0000-000000000000}" type="doc">
      <dgm:prSet loTypeId="urn:microsoft.com/office/officeart/2005/8/layout/process1"/>
      <dgm:spPr/>
      <dgm:t>
        <a:bodyPr/>
        <a:p>
          <a:endParaRPr lang="en-US"/>
        </a:p>
      </dgm:t>
    </dgm:pt>
    <dgm:pt modelId="{00000000-0000-0000-0000-000000000010}">
      <dgm:prSet phldrT="[Text]"/>
      <dgm:spPr/>
      <dgm:t>
        <a:bodyPr/>
        <a:p>
          <a:r>
            <a:rPr lang="en-US"/>
            <a:t>Collect</a:t>
          </a:r>
        </a:p>
      </dgm:t>
    </dgm:pt>
    <dgm:pt modelId="{00000000-0000-0000-0000-000000000011}">
      <dgm:prSet phldrT="[Text]"/>
      <dgm:spPr/>
      <dgm:t>
        <a:bodyPr/>
        <a:p>
          <a:r>
            <a:rPr lang="en-US"/>
            <a:t>Sort</a:t>
          </a:r>
        </a:p>
      </dgm:t>
    </dgm:pt>
    <dgm:pt modelId="{00000000-0000-0000-0000-000000000012}">
      <dgm:prSet phldrT="[Text]"/>
      <dgm:spPr/>
      <dgm:t>
        <a:bodyPr/>
        <a:p>
          <a:r>
            <a:rPr lang="en-US"/>
            <a:t>Measure</a:t>
          </a:r>
        </a:p>
      </dgm:t>
    </dgm:pt>
    <dgm:pt modelId="{00000000-0000-0000-0000-000000000013}">
      <dgm:prSet phldrT="[Text]"/>
      <dgm:spPr/>
      <dgm:t>
        <a:bodyPr/>
        <a:p>
          <a:r>
            <a:rPr lang="en-US"/>
            <a:t>Report</a:t>
          </a:r>
        </a:p>
      </dgm:t>
    </dgm:pt>
  </dgm:ptLst>
  <dgm:cxnLst>
    <dgm:cxn modelId="{00000000-0000-0000-0000-000000000110}" srcId="{00000000-0000-0000-0000-000000000000}" destId="{00000000-0000-0000-0000-000000000010}" srcOrd="0" destOrd="0"/>
    <dgm:cxn modelId="{00000000-0000-0000-0000-000000000111}" srcId="{00000000-0000-0000-0000-000000000000}" destId="{00000000-0000-0000-0000-000000000011}" srcOrd="1" destOrd="0"/>
    <dgm:cxn modelId="{00000000-0000-0000-0000-000000000112}" srcId="{00000000-0000-0000-0000-000000000000}" destId="{00000000-0000-0000-0000-000000000012}" srcOrd="2" destOrd="0"/>
    <dgm:cxn modelId="{00000000-0000-0000-0000-000000000113}" srcId="{00000000-0000-0000-0000-000000000000}" destId="{00000000-0000-0000-0000-000000000013}" srcOrd="3" destOrd="0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00000000-0000-0000-0000-000000000000}" type="doc">
      <dgm:prSet loTypeId="urn:microsoft.com/office/officeart/2005/8/layout/process1"/>
      <dgm:spPr/>
      <dgm:t>
        <a:bodyPr/>
        <a:p>
          <a:endParaRPr lang="en-US"/>
        </a:p>
      </dgm:t>
    </dgm:pt>
    <dgm:pt modelId="{00000000-0000-0000-0000-000000000010}">
      <dgm:prSet phldrT="[Text]"/>
      <dgm:spPr/>
      <dgm:t>
        <a:bodyPr/>
        <a:p>
          <a:r>
            <a:rPr lang="en-US"/>
            <a:t>Draft</a:t>
          </a:r>
        </a:p>
      </dgm:t>
    </dgm:pt>
    <dgm:pt modelId="{00000000-0000-0000-0000-000000000011}">
      <dgm:prSet phldrT="[Text]"/>
      <dgm:spPr/>
      <dgm:t>
        <a:bodyPr/>
        <a:p>
          <a:r>
            <a:rPr lang="en-US"/>
            <a:t>Check</a:t>
          </a:r>
        </a:p>
      </dgm:t>
    </dgm:pt>
    <dgm:pt modelId="{00000000-0000-0000-0000-000000000012}">
      <dgm:prSet phldrT="[Text]"/>
      <dgm:spPr/>
      <dgm:t>
        <a:bodyPr/>
        <a:p>
          <a:r>
            <a:rPr lang="en-US"/>
            <a:t>Publish</a:t>
          </a:r>
        </a:p>
      </dgm:t>
    </dgm:pt>
  </dgm:ptLst>
  <dgm:cxnLst>
    <dgm:cxn modelId="{00000000-0000-0000-0000-000000000110}" srcId="{00000000-0000-0000-0000-000000000000}" destId="{00000000-0000-0000-0000-000000000010}" srcOrd="0" destOrd="0"/>
    <dgm:cxn modelId="{00000000-0000-0000-0000-000000000111}" srcId="{00000000-0000-0000-0000-000000000000}" destId="{00000000-0000-0000-0000-000000000011}" srcOrd="1" destOrd="0"/>
    <dgm:cxn modelId="{00000000-0000-0000-0000-000000000112}" srcId="{00000000-0000-0000-0000-000000000000}" destId="{00000000-0000-0000-0000-000000000012}" srcOrd="2" destOrd="0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0" name=""/>
      <dsp:cNvGrpSpPr/>
    </dsp:nvGrpSpPr>
    <dsp:grpSpPr/>
    <dsp:sp modelId="{10000000-0000-0000-0000-000000000010}">
      <dsp:nvSpPr>
        <dsp:cNvPr id="0" name=""/>
        <dsp:cNvSpPr/>
      </dsp:nvSpPr>
      <dsp:spPr>
        <a:xfrm>
          <a:off x="0" y="254000"/>
          <a:ext cx="1187450" cy="1016000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Collect</a:t>
          </a:r>
        </a:p>
      </dsp:txBody>
      <dsp:txXfrm>
        <a:off x="0" y="254000"/>
        <a:ext cx="1187450" cy="1016000"/>
      </dsp:txXfrm>
    </dsp:sp>
    <dsp:sp modelId="{20000000-0000-0000-0000-000000000010}">
      <dsp:nvSpPr>
        <dsp:cNvPr id="0" name=""/>
        <dsp:cNvSpPr/>
      </dsp:nvSpPr>
      <dsp:spPr>
        <a:xfrm>
          <a:off x="1234016" y="668867"/>
          <a:ext cx="186266" cy="186266"/>
        </a:xfrm>
        <a:prstGeom prst="rightArrow">
          <a:avLst/>
        </a:prstGeom>
        <a:solidFill>
          <a:srgbClr val="9DC3E6"/>
        </a:solidFill>
      </dsp:spPr>
    </dsp:sp>
    <dsp:sp modelId="{10000000-0000-0000-0000-000000000011}">
      <dsp:nvSpPr>
        <dsp:cNvPr id="0" name=""/>
        <dsp:cNvSpPr/>
      </dsp:nvSpPr>
      <dsp:spPr>
        <a:xfrm>
          <a:off x="1466850" y="254000"/>
          <a:ext cx="1187450" cy="1016000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Sort</a:t>
          </a:r>
        </a:p>
      </dsp:txBody>
      <dsp:txXfrm>
        <a:off x="1466850" y="254000"/>
        <a:ext cx="1187450" cy="1016000"/>
      </dsp:txXfrm>
    </dsp:sp>
    <dsp:sp modelId="{20000000-0000-0000-0000-000000000011}">
      <dsp:nvSpPr>
        <dsp:cNvPr id="0" name=""/>
        <dsp:cNvSpPr/>
      </dsp:nvSpPr>
      <dsp:spPr>
        <a:xfrm>
          <a:off x="2700866" y="668867"/>
          <a:ext cx="186266" cy="186266"/>
        </a:xfrm>
        <a:prstGeom prst="rightArrow">
          <a:avLst/>
        </a:prstGeom>
        <a:solidFill>
          <a:srgbClr val="9DC3E6"/>
        </a:solidFill>
      </dsp:spPr>
    </dsp:sp>
    <dsp:sp modelId="{10000000-0000-0000-0000-000000000012}">
      <dsp:nvSpPr>
        <dsp:cNvPr id="0" name=""/>
        <dsp:cNvSpPr/>
      </dsp:nvSpPr>
      <dsp:spPr>
        <a:xfrm>
          <a:off x="2933700" y="254000"/>
          <a:ext cx="1187450" cy="1016000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Measure</a:t>
          </a:r>
        </a:p>
      </dsp:txBody>
      <dsp:txXfrm>
        <a:off x="2933700" y="254000"/>
        <a:ext cx="1187450" cy="1016000"/>
      </dsp:txXfrm>
    </dsp:sp>
    <dsp:sp modelId="{20000000-0000-0000-0000-000000000012}">
      <dsp:nvSpPr>
        <dsp:cNvPr id="0" name=""/>
        <dsp:cNvSpPr/>
      </dsp:nvSpPr>
      <dsp:spPr>
        <a:xfrm>
          <a:off x="4167716" y="668867"/>
          <a:ext cx="186266" cy="186266"/>
        </a:xfrm>
        <a:prstGeom prst="rightArrow">
          <a:avLst/>
        </a:prstGeom>
        <a:solidFill>
          <a:srgbClr val="9DC3E6"/>
        </a:solidFill>
      </dsp:spPr>
    </dsp:sp>
    <dsp:sp modelId="{10000000-0000-0000-0000-000000000013}">
      <dsp:nvSpPr>
        <dsp:cNvPr id="0" name=""/>
        <dsp:cNvSpPr/>
      </dsp:nvSpPr>
      <dsp:spPr>
        <a:xfrm>
          <a:off x="4400550" y="254000"/>
          <a:ext cx="1187450" cy="1016000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Report</a:t>
          </a:r>
        </a:p>
      </dsp:txBody>
      <dsp:txXfrm>
        <a:off x="4400550" y="254000"/>
        <a:ext cx="1187450" cy="101600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0" name=""/>
      <dsp:cNvGrpSpPr/>
    </dsp:nvGrpSpPr>
    <dsp:grpSpPr/>
    <dsp:sp modelId="{10000000-0000-0000-0000-000000000010}">
      <dsp:nvSpPr>
        <dsp:cNvPr id="0" name=""/>
        <dsp:cNvSpPr/>
      </dsp:nvSpPr>
      <dsp:spPr>
        <a:xfrm>
          <a:off x="0" y="296333"/>
          <a:ext cx="1467556" cy="1185333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Draft</a:t>
          </a:r>
        </a:p>
      </dsp:txBody>
      <dsp:txXfrm>
        <a:off x="0" y="296333"/>
        <a:ext cx="1467556" cy="1185333"/>
      </dsp:txXfrm>
    </dsp:sp>
    <dsp:sp modelId="{20000000-0000-0000-0000-000000000010}">
      <dsp:nvSpPr>
        <dsp:cNvPr id="0" name=""/>
        <dsp:cNvSpPr/>
      </dsp:nvSpPr>
      <dsp:spPr>
        <a:xfrm>
          <a:off x="1524000" y="776111"/>
          <a:ext cx="225777" cy="225777"/>
        </a:xfrm>
        <a:prstGeom prst="rightArrow">
          <a:avLst/>
        </a:prstGeom>
        <a:solidFill>
          <a:srgbClr val="9DC3E6"/>
        </a:solidFill>
      </dsp:spPr>
    </dsp:sp>
    <dsp:sp modelId="{10000000-0000-0000-0000-000000000011}">
      <dsp:nvSpPr>
        <dsp:cNvPr id="0" name=""/>
        <dsp:cNvSpPr/>
      </dsp:nvSpPr>
      <dsp:spPr>
        <a:xfrm>
          <a:off x="1806222" y="296333"/>
          <a:ext cx="1467556" cy="1185333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Check</a:t>
          </a:r>
        </a:p>
      </dsp:txBody>
      <dsp:txXfrm>
        <a:off x="1806222" y="296333"/>
        <a:ext cx="1467556" cy="1185333"/>
      </dsp:txXfrm>
    </dsp:sp>
    <dsp:sp modelId="{20000000-0000-0000-0000-000000000011}">
      <dsp:nvSpPr>
        <dsp:cNvPr id="0" name=""/>
        <dsp:cNvSpPr/>
      </dsp:nvSpPr>
      <dsp:spPr>
        <a:xfrm>
          <a:off x="3330222" y="776111"/>
          <a:ext cx="225777" cy="225777"/>
        </a:xfrm>
        <a:prstGeom prst="rightArrow">
          <a:avLst/>
        </a:prstGeom>
        <a:solidFill>
          <a:srgbClr val="9DC3E6"/>
        </a:solidFill>
      </dsp:spPr>
    </dsp:sp>
    <dsp:sp modelId="{10000000-0000-0000-0000-000000000012}">
      <dsp:nvSpPr>
        <dsp:cNvPr id="0" name=""/>
        <dsp:cNvSpPr/>
      </dsp:nvSpPr>
      <dsp:spPr>
        <a:xfrm>
          <a:off x="3612444" y="296333"/>
          <a:ext cx="1467556" cy="1185333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Publish</a:t>
          </a:r>
        </a:p>
      </dsp:txBody>
      <dsp:txXfrm>
        <a:off x="3612444" y="296333"/>
        <a:ext cx="1467556" cy="11853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</dgm:catLst>
  <dgm:layoutNode name="Name0">
    <dgm:alg type="lin"/>
    <dgm:shape xmlns:r="http://schemas.openxmlformats.org/officeDocument/2006/relationships" r:blip="">
      <dgm:adjLst/>
    </dgm:shape>
    <dgm:presOf/>
    <dgm:forEach name="Name1" axis="ch" ptType="node">
      <dgm:layoutNode name="node">
        <dgm:alg type="tx"/>
        <dgm:shape xmlns:r="http://schemas.openxmlformats.org/officeDocument/2006/relationships" type="roundRect" r:blip="">
          <dgm:adjLst/>
        </dgm:shape>
        <dgm:presOf axis="desOrSelf" ptType="node"/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</dgm:catLst>
  <dgm:layoutNode name="Name0">
    <dgm:alg type="lin"/>
    <dgm:shape xmlns:r="http://schemas.openxmlformats.org/officeDocument/2006/relationships" r:blip="">
      <dgm:adjLst/>
    </dgm:shape>
    <dgm:presOf/>
    <dgm:forEach name="Name1" axis="ch" ptType="node">
      <dgm:layoutNode name="node">
        <dgm:alg type="tx"/>
        <dgm:shape xmlns:r="http://schemas.openxmlformats.org/officeDocument/2006/relationships" type="roundRect" r:blip="">
          <dgm:adjLst/>
        </dgm:shape>
        <dgm:presOf axis="desOrSelf" ptType="node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SmartArt in two sections</dc:title>
  <dc:creator>docx-to-pdf contributors</dc:creator>
  <dcterms:created xsi:type="dcterms:W3CDTF">2026-01-01T00:00:00Z</dcterms:created>
  <dcterms:modified xsi:type="dcterms:W3CDTF">2026-01-01T00:00:00Z</dcterms:modified>
</cp:coreProperties>
</file>