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66EE" w14:textId="77777777" w:rsidR="00041B4C" w:rsidRDefault="005225F5">
      <w:pPr>
        <w:pStyle w:val="a5"/>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漏洞扫描和验证测试确认书</w:t>
      </w:r>
    </w:p>
    <w:p w14:paraId="339AAE98" w14:textId="10305C41"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经</w:t>
      </w:r>
      <w:r>
        <w:rPr>
          <w:rFonts w:ascii="仿宋" w:eastAsia="仿宋" w:hAnsi="仿宋" w:cs="仿宋" w:hint="eastAsia"/>
          <w:sz w:val="24"/>
          <w:u w:val="single"/>
        </w:rPr>
        <w:t xml:space="preserve"> </w:t>
      </w:r>
      <w:r>
        <w:rPr>
          <w:rFonts w:ascii="仿宋" w:eastAsia="仿宋" w:hAnsi="仿宋" w:cs="仿宋" w:hint="eastAsia"/>
          <w:sz w:val="24"/>
          <w:u w:val="single"/>
        </w:rPr>
        <w:t xml:space="preserve">   XX单位</w:t>
      </w:r>
      <w:r>
        <w:rPr>
          <w:rFonts w:ascii="仿宋" w:eastAsia="仿宋" w:hAnsi="仿宋" w:cs="仿宋" w:hint="eastAsia"/>
          <w:sz w:val="24"/>
          <w:u w:val="single"/>
        </w:rPr>
        <w:t xml:space="preserve">     </w:t>
      </w:r>
      <w:r>
        <w:rPr>
          <w:rFonts w:ascii="仿宋" w:eastAsia="仿宋" w:hAnsi="仿宋" w:cs="仿宋" w:hint="eastAsia"/>
          <w:sz w:val="24"/>
        </w:rPr>
        <w:t>授权，</w:t>
      </w:r>
      <w:r>
        <w:rPr>
          <w:rFonts w:ascii="仿宋" w:eastAsia="仿宋" w:hAnsi="仿宋" w:cs="仿宋" w:hint="eastAsia"/>
          <w:sz w:val="24"/>
        </w:rPr>
        <w:t>安工检测服务（河北）有限公司</w:t>
      </w:r>
      <w:r>
        <w:rPr>
          <w:rFonts w:ascii="仿宋" w:eastAsia="仿宋" w:hAnsi="仿宋" w:cs="仿宋" w:hint="eastAsia"/>
          <w:sz w:val="24"/>
        </w:rPr>
        <w:t>安全服务组对</w:t>
      </w:r>
      <w:r>
        <w:rPr>
          <w:rFonts w:ascii="仿宋" w:eastAsia="仿宋" w:hAnsi="仿宋" w:cs="仿宋" w:hint="eastAsia"/>
          <w:sz w:val="24"/>
        </w:rPr>
        <w:t>被测系统</w:t>
      </w:r>
      <w:r>
        <w:rPr>
          <w:rFonts w:ascii="仿宋" w:eastAsia="仿宋" w:hAnsi="仿宋" w:cs="仿宋" w:hint="eastAsia"/>
          <w:sz w:val="24"/>
        </w:rPr>
        <w:t>限定的受测范围进行了安全</w:t>
      </w:r>
      <w:r>
        <w:rPr>
          <w:rFonts w:ascii="仿宋" w:eastAsia="仿宋" w:hAnsi="仿宋" w:cs="仿宋" w:hint="eastAsia"/>
          <w:sz w:val="24"/>
        </w:rPr>
        <w:t>测试</w:t>
      </w:r>
      <w:r>
        <w:rPr>
          <w:rFonts w:ascii="仿宋" w:eastAsia="仿宋" w:hAnsi="仿宋" w:cs="仿宋" w:hint="eastAsia"/>
          <w:sz w:val="24"/>
        </w:rPr>
        <w:t>。</w:t>
      </w:r>
    </w:p>
    <w:p w14:paraId="3ACEB07F" w14:textId="77777777" w:rsidR="00041B4C" w:rsidRDefault="005225F5">
      <w:pPr>
        <w:spacing w:beforeLines="50" w:before="156" w:line="360" w:lineRule="auto"/>
        <w:ind w:firstLineChars="200" w:firstLine="482"/>
        <w:rPr>
          <w:rFonts w:ascii="仿宋" w:eastAsia="仿宋" w:hAnsi="仿宋" w:cs="仿宋" w:hint="eastAsia"/>
          <w:b/>
          <w:bCs/>
          <w:sz w:val="24"/>
        </w:rPr>
      </w:pPr>
      <w:r>
        <w:rPr>
          <w:rFonts w:ascii="仿宋" w:eastAsia="仿宋" w:hAnsi="仿宋" w:cs="仿宋" w:hint="eastAsia"/>
          <w:b/>
          <w:bCs/>
          <w:sz w:val="24"/>
        </w:rPr>
        <w:t>入场确认：</w:t>
      </w:r>
    </w:p>
    <w:p w14:paraId="709778A9"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、在安全测试开展前，被测系统运行正常。</w:t>
      </w:r>
    </w:p>
    <w:p w14:paraId="6BFDBE4A"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、在安全测试开展前，安全测试人员已基于《漏洞扫描和验证测试授权书》告知用户在漏洞扫描和验证测试过程中可能带来的风险和相关安全规避措施。</w:t>
      </w:r>
    </w:p>
    <w:p w14:paraId="132789C5" w14:textId="77777777" w:rsidR="00041B4C" w:rsidRDefault="005225F5">
      <w:pPr>
        <w:spacing w:beforeLines="50" w:before="156" w:line="360" w:lineRule="auto"/>
        <w:ind w:firstLineChars="200" w:firstLine="482"/>
        <w:rPr>
          <w:rFonts w:ascii="仿宋" w:eastAsia="仿宋" w:hAnsi="仿宋" w:cs="仿宋" w:hint="eastAsia"/>
          <w:b/>
          <w:bCs/>
          <w:sz w:val="24"/>
        </w:rPr>
      </w:pPr>
      <w:r>
        <w:rPr>
          <w:rFonts w:ascii="仿宋" w:eastAsia="仿宋" w:hAnsi="仿宋" w:cs="仿宋" w:hint="eastAsia"/>
          <w:b/>
          <w:bCs/>
          <w:sz w:val="24"/>
        </w:rPr>
        <w:t>离场确认：</w:t>
      </w:r>
    </w:p>
    <w:p w14:paraId="4116BCC2"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经过双方的相互协作和努力</w:t>
      </w:r>
      <w:r>
        <w:rPr>
          <w:rFonts w:ascii="仿宋" w:eastAsia="仿宋" w:hAnsi="仿宋" w:cs="仿宋" w:hint="eastAsia"/>
          <w:sz w:val="24"/>
        </w:rPr>
        <w:t>，</w:t>
      </w:r>
      <w:r>
        <w:rPr>
          <w:rFonts w:ascii="仿宋" w:eastAsia="仿宋" w:hAnsi="仿宋" w:cs="仿宋" w:hint="eastAsia"/>
          <w:sz w:val="24"/>
        </w:rPr>
        <w:t>我方</w:t>
      </w:r>
      <w:r>
        <w:rPr>
          <w:rFonts w:ascii="仿宋" w:eastAsia="仿宋" w:hAnsi="仿宋" w:cs="仿宋" w:hint="eastAsia"/>
          <w:sz w:val="24"/>
        </w:rPr>
        <w:t>确认已经完成了</w:t>
      </w:r>
      <w:r>
        <w:rPr>
          <w:rFonts w:ascii="仿宋" w:eastAsia="仿宋" w:hAnsi="仿宋" w:cs="仿宋" w:hint="eastAsia"/>
          <w:sz w:val="24"/>
        </w:rPr>
        <w:t>《漏洞扫描和验证测试授权书》范围内</w:t>
      </w:r>
      <w:r>
        <w:rPr>
          <w:rFonts w:ascii="仿宋" w:eastAsia="仿宋" w:hAnsi="仿宋" w:cs="仿宋" w:hint="eastAsia"/>
          <w:sz w:val="24"/>
        </w:rPr>
        <w:t>的工作事项</w:t>
      </w:r>
      <w:r>
        <w:rPr>
          <w:rFonts w:ascii="仿宋" w:eastAsia="仿宋" w:hAnsi="仿宋" w:cs="仿宋" w:hint="eastAsia"/>
          <w:sz w:val="24"/>
        </w:rPr>
        <w:t>。</w:t>
      </w:r>
    </w:p>
    <w:p w14:paraId="7C252F08"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1</w:t>
      </w:r>
      <w:r>
        <w:rPr>
          <w:rFonts w:ascii="仿宋" w:eastAsia="仿宋" w:hAnsi="仿宋" w:cs="仿宋" w:hint="eastAsia"/>
          <w:sz w:val="24"/>
        </w:rPr>
        <w:t>、双方已对漏洞扫描和验证测试出的安全漏洞进行了相关交流。</w:t>
      </w:r>
    </w:p>
    <w:p w14:paraId="35CFF725"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2</w:t>
      </w:r>
      <w:r>
        <w:rPr>
          <w:rFonts w:ascii="仿宋" w:eastAsia="仿宋" w:hAnsi="仿宋" w:cs="仿宋" w:hint="eastAsia"/>
          <w:sz w:val="24"/>
        </w:rPr>
        <w:t>、漏洞扫描电子报告已移交给被测系统相关负责人。</w:t>
      </w:r>
    </w:p>
    <w:p w14:paraId="7038DEF0"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3</w:t>
      </w:r>
      <w:r>
        <w:rPr>
          <w:rFonts w:ascii="仿宋" w:eastAsia="仿宋" w:hAnsi="仿宋" w:cs="仿宋" w:hint="eastAsia"/>
          <w:sz w:val="24"/>
        </w:rPr>
        <w:t>、</w:t>
      </w:r>
      <w:r>
        <w:rPr>
          <w:rFonts w:ascii="仿宋" w:eastAsia="仿宋" w:hAnsi="仿宋" w:cs="仿宋" w:hint="eastAsia"/>
          <w:sz w:val="24"/>
        </w:rPr>
        <w:t>测试人员</w:t>
      </w:r>
      <w:r>
        <w:rPr>
          <w:rFonts w:ascii="仿宋" w:eastAsia="仿宋" w:hAnsi="仿宋" w:cs="仿宋" w:hint="eastAsia"/>
          <w:sz w:val="24"/>
        </w:rPr>
        <w:t>已经</w:t>
      </w:r>
      <w:r>
        <w:rPr>
          <w:rFonts w:ascii="仿宋" w:eastAsia="仿宋" w:hAnsi="仿宋" w:cs="仿宋" w:hint="eastAsia"/>
          <w:sz w:val="24"/>
        </w:rPr>
        <w:t>严格清理</w:t>
      </w:r>
      <w:r>
        <w:rPr>
          <w:rFonts w:ascii="仿宋" w:eastAsia="仿宋" w:hAnsi="仿宋" w:cs="仿宋" w:hint="eastAsia"/>
          <w:sz w:val="24"/>
        </w:rPr>
        <w:t>相关</w:t>
      </w:r>
      <w:r>
        <w:rPr>
          <w:rFonts w:ascii="仿宋" w:eastAsia="仿宋" w:hAnsi="仿宋" w:cs="仿宋" w:hint="eastAsia"/>
          <w:sz w:val="24"/>
        </w:rPr>
        <w:t>残留数据。</w:t>
      </w:r>
    </w:p>
    <w:p w14:paraId="6C94D832" w14:textId="77777777" w:rsidR="00041B4C" w:rsidRDefault="005225F5">
      <w:pPr>
        <w:spacing w:beforeLines="50" w:before="156" w:line="360" w:lineRule="auto"/>
        <w:ind w:firstLineChars="200" w:firstLine="480"/>
        <w:rPr>
          <w:rFonts w:ascii="仿宋" w:eastAsia="仿宋" w:hAnsi="仿宋" w:cs="仿宋" w:hint="eastAsia"/>
          <w:sz w:val="24"/>
        </w:rPr>
      </w:pPr>
      <w:r>
        <w:rPr>
          <w:rFonts w:ascii="仿宋" w:eastAsia="仿宋" w:hAnsi="仿宋" w:cs="仿宋" w:hint="eastAsia"/>
          <w:sz w:val="24"/>
        </w:rPr>
        <w:t>4</w:t>
      </w:r>
      <w:r>
        <w:rPr>
          <w:rFonts w:ascii="仿宋" w:eastAsia="仿宋" w:hAnsi="仿宋" w:cs="仿宋" w:hint="eastAsia"/>
          <w:sz w:val="24"/>
        </w:rPr>
        <w:t>、用户确认整个安全检测过程中及检测结束时，</w:t>
      </w:r>
      <w:r>
        <w:rPr>
          <w:rFonts w:ascii="仿宋" w:eastAsia="仿宋" w:hAnsi="仿宋" w:cs="仿宋" w:hint="eastAsia"/>
          <w:sz w:val="24"/>
        </w:rPr>
        <w:t>信息系统运行正常</w:t>
      </w:r>
      <w:r>
        <w:rPr>
          <w:rFonts w:ascii="仿宋" w:eastAsia="仿宋" w:hAnsi="仿宋" w:cs="仿宋" w:hint="eastAsia"/>
          <w:sz w:val="24"/>
        </w:rPr>
        <w:t>，</w:t>
      </w:r>
      <w:r>
        <w:rPr>
          <w:rFonts w:ascii="仿宋" w:eastAsia="仿宋" w:hAnsi="仿宋" w:cs="仿宋" w:hint="eastAsia"/>
          <w:sz w:val="24"/>
        </w:rPr>
        <w:t>未发生相关安全事件。</w:t>
      </w:r>
    </w:p>
    <w:p w14:paraId="0B3DCF23" w14:textId="77777777" w:rsidR="00041B4C" w:rsidRDefault="005225F5">
      <w:pPr>
        <w:pStyle w:val="2"/>
        <w:spacing w:before="200" w:after="190" w:line="240" w:lineRule="auto"/>
        <w:rPr>
          <w:rFonts w:ascii="Verdana" w:hAnsi="Verdana"/>
          <w:sz w:val="24"/>
          <w:szCs w:val="24"/>
        </w:rPr>
      </w:pPr>
      <w:r>
        <w:rPr>
          <w:rFonts w:ascii="Verdana" w:hAnsi="Verdana"/>
          <w:sz w:val="24"/>
          <w:szCs w:val="24"/>
        </w:rPr>
        <w:t>双方</w:t>
      </w:r>
      <w:r>
        <w:rPr>
          <w:rFonts w:ascii="Verdana" w:hAnsi="Verdana" w:hint="eastAsia"/>
          <w:sz w:val="24"/>
          <w:szCs w:val="24"/>
        </w:rPr>
        <w:t>对</w:t>
      </w:r>
      <w:r>
        <w:rPr>
          <w:rFonts w:ascii="Verdana" w:hAnsi="Verdana"/>
          <w:sz w:val="24"/>
          <w:szCs w:val="24"/>
        </w:rPr>
        <w:t>上述内容签字确认</w:t>
      </w:r>
      <w:r>
        <w:rPr>
          <w:rFonts w:ascii="Verdana" w:hAnsi="Verdana" w:hint="eastAsia"/>
          <w:sz w:val="24"/>
          <w:szCs w:val="24"/>
        </w:rPr>
        <w:t>：</w:t>
      </w:r>
    </w:p>
    <w:tbl>
      <w:tblPr>
        <w:tblW w:w="8219" w:type="dxa"/>
        <w:jc w:val="center"/>
        <w:tblLayout w:type="fixed"/>
        <w:tblLook w:val="04A0" w:firstRow="1" w:lastRow="0" w:firstColumn="1" w:lastColumn="0" w:noHBand="0" w:noVBand="1"/>
      </w:tblPr>
      <w:tblGrid>
        <w:gridCol w:w="4736"/>
        <w:gridCol w:w="3483"/>
      </w:tblGrid>
      <w:tr w:rsidR="00041B4C" w14:paraId="7AE45E36" w14:textId="77777777">
        <w:trPr>
          <w:trHeight w:val="672"/>
          <w:jc w:val="center"/>
        </w:trPr>
        <w:tc>
          <w:tcPr>
            <w:tcW w:w="4736" w:type="dxa"/>
            <w:vAlign w:val="center"/>
          </w:tcPr>
          <w:p w14:paraId="40F7A81A" w14:textId="77777777" w:rsidR="00041B4C" w:rsidRDefault="005225F5">
            <w:pPr>
              <w:pStyle w:val="a6"/>
              <w:jc w:val="both"/>
              <w:rPr>
                <w:rFonts w:ascii="仿宋" w:eastAsia="仿宋" w:hAnsi="仿宋" w:cs="仿宋" w:hint="eastAsia"/>
                <w:szCs w:val="24"/>
              </w:rPr>
            </w:pPr>
            <w:r>
              <w:rPr>
                <w:rFonts w:ascii="仿宋" w:eastAsia="仿宋" w:hAnsi="仿宋" w:cs="仿宋" w:hint="eastAsia"/>
                <w:szCs w:val="24"/>
              </w:rPr>
              <w:t>扫描人员签字确认：</w:t>
            </w:r>
          </w:p>
        </w:tc>
        <w:tc>
          <w:tcPr>
            <w:tcW w:w="3483" w:type="dxa"/>
            <w:vAlign w:val="center"/>
          </w:tcPr>
          <w:p w14:paraId="259C7276" w14:textId="77777777" w:rsidR="00041B4C" w:rsidRDefault="005225F5">
            <w:pPr>
              <w:pStyle w:val="a6"/>
              <w:jc w:val="both"/>
              <w:rPr>
                <w:rFonts w:ascii="仿宋" w:eastAsia="仿宋" w:hAnsi="仿宋" w:cs="仿宋" w:hint="eastAsia"/>
                <w:szCs w:val="24"/>
              </w:rPr>
            </w:pPr>
            <w:r>
              <w:rPr>
                <w:rFonts w:ascii="仿宋" w:eastAsia="仿宋" w:hAnsi="仿宋" w:cs="仿宋" w:hint="eastAsia"/>
                <w:szCs w:val="24"/>
              </w:rPr>
              <w:t>离场日期：</w:t>
            </w:r>
          </w:p>
        </w:tc>
      </w:tr>
    </w:tbl>
    <w:p w14:paraId="6E07ADC1" w14:textId="77777777" w:rsidR="00041B4C" w:rsidRDefault="00041B4C"/>
    <w:tbl>
      <w:tblPr>
        <w:tblW w:w="8219" w:type="dxa"/>
        <w:jc w:val="center"/>
        <w:tblLayout w:type="fixed"/>
        <w:tblLook w:val="04A0" w:firstRow="1" w:lastRow="0" w:firstColumn="1" w:lastColumn="0" w:noHBand="0" w:noVBand="1"/>
      </w:tblPr>
      <w:tblGrid>
        <w:gridCol w:w="3733"/>
        <w:gridCol w:w="4486"/>
      </w:tblGrid>
      <w:tr w:rsidR="00041B4C" w14:paraId="6BEF23E9" w14:textId="77777777">
        <w:trPr>
          <w:trHeight w:val="1069"/>
          <w:jc w:val="center"/>
        </w:trPr>
        <w:tc>
          <w:tcPr>
            <w:tcW w:w="3733" w:type="dxa"/>
          </w:tcPr>
          <w:p w14:paraId="0CAAE30A" w14:textId="5423D590" w:rsidR="00041B4C" w:rsidRDefault="005225F5">
            <w:pPr>
              <w:spacing w:before="120" w:line="360" w:lineRule="auto"/>
              <w:rPr>
                <w:rFonts w:ascii="仿宋" w:eastAsia="仿宋" w:hAnsi="仿宋" w:cs="仿宋" w:hint="eastAsia"/>
                <w:sz w:val="24"/>
              </w:rPr>
            </w:pPr>
            <w:r>
              <w:rPr>
                <w:rFonts w:ascii="仿宋" w:eastAsia="仿宋" w:hAnsi="仿宋" w:cs="仿宋" w:hint="eastAsia"/>
                <w:sz w:val="24"/>
              </w:rPr>
              <w:t>被测评单位：XX单位</w:t>
            </w:r>
          </w:p>
        </w:tc>
        <w:tc>
          <w:tcPr>
            <w:tcW w:w="4486" w:type="dxa"/>
          </w:tcPr>
          <w:p w14:paraId="2FB21962" w14:textId="77777777" w:rsidR="00041B4C" w:rsidRDefault="005225F5">
            <w:pPr>
              <w:spacing w:before="120" w:line="360" w:lineRule="auto"/>
              <w:rPr>
                <w:rFonts w:ascii="仿宋" w:eastAsia="仿宋" w:hAnsi="仿宋" w:cs="仿宋" w:hint="eastAsia"/>
                <w:sz w:val="24"/>
              </w:rPr>
            </w:pPr>
            <w:r>
              <w:rPr>
                <w:rFonts w:ascii="仿宋" w:eastAsia="仿宋" w:hAnsi="仿宋" w:cs="仿宋" w:hint="eastAsia"/>
                <w:sz w:val="24"/>
              </w:rPr>
              <w:t>测评单位</w:t>
            </w:r>
            <w:r>
              <w:rPr>
                <w:rFonts w:ascii="仿宋" w:eastAsia="仿宋" w:hAnsi="仿宋" w:cs="仿宋" w:hint="eastAsia"/>
                <w:sz w:val="24"/>
              </w:rPr>
              <w:t>：安工检测服务（河北）有限公司</w:t>
            </w:r>
          </w:p>
        </w:tc>
      </w:tr>
      <w:tr w:rsidR="00041B4C" w14:paraId="1D2D897C" w14:textId="77777777">
        <w:trPr>
          <w:trHeight w:val="672"/>
          <w:jc w:val="center"/>
        </w:trPr>
        <w:tc>
          <w:tcPr>
            <w:tcW w:w="3733" w:type="dxa"/>
            <w:vAlign w:val="center"/>
          </w:tcPr>
          <w:p w14:paraId="61B90987" w14:textId="77777777" w:rsidR="00041B4C" w:rsidRDefault="005225F5">
            <w:pPr>
              <w:pStyle w:val="a6"/>
              <w:jc w:val="both"/>
              <w:rPr>
                <w:rFonts w:ascii="仿宋" w:eastAsia="仿宋" w:hAnsi="仿宋" w:cs="仿宋" w:hint="eastAsia"/>
                <w:szCs w:val="24"/>
              </w:rPr>
            </w:pPr>
            <w:r>
              <w:rPr>
                <w:rFonts w:ascii="仿宋" w:eastAsia="仿宋" w:hAnsi="仿宋" w:cs="仿宋" w:hint="eastAsia"/>
                <w:szCs w:val="24"/>
              </w:rPr>
              <w:t>项目负责人</w:t>
            </w:r>
            <w:r>
              <w:rPr>
                <w:rFonts w:ascii="仿宋" w:eastAsia="仿宋" w:hAnsi="仿宋" w:cs="仿宋" w:hint="eastAsia"/>
                <w:szCs w:val="24"/>
              </w:rPr>
              <w:t>/</w:t>
            </w:r>
            <w:r>
              <w:rPr>
                <w:rFonts w:ascii="仿宋" w:eastAsia="仿宋" w:hAnsi="仿宋" w:cs="仿宋" w:hint="eastAsia"/>
                <w:szCs w:val="24"/>
              </w:rPr>
              <w:t>授权代表人：</w:t>
            </w:r>
          </w:p>
        </w:tc>
        <w:tc>
          <w:tcPr>
            <w:tcW w:w="4486" w:type="dxa"/>
            <w:vAlign w:val="center"/>
          </w:tcPr>
          <w:p w14:paraId="6A3BE7EA" w14:textId="77777777" w:rsidR="00041B4C" w:rsidRDefault="005225F5">
            <w:pPr>
              <w:pStyle w:val="a6"/>
              <w:jc w:val="both"/>
              <w:rPr>
                <w:rFonts w:ascii="仿宋" w:eastAsia="仿宋" w:hAnsi="仿宋" w:cs="仿宋" w:hint="eastAsia"/>
                <w:szCs w:val="24"/>
              </w:rPr>
            </w:pPr>
            <w:r>
              <w:rPr>
                <w:rFonts w:ascii="仿宋" w:eastAsia="仿宋" w:hAnsi="仿宋" w:cs="仿宋" w:hint="eastAsia"/>
                <w:bCs/>
                <w:szCs w:val="24"/>
              </w:rPr>
              <w:t>测评项目组</w:t>
            </w:r>
            <w:r>
              <w:rPr>
                <w:rFonts w:ascii="仿宋" w:eastAsia="仿宋" w:hAnsi="仿宋" w:cs="仿宋" w:hint="eastAsia"/>
                <w:bCs/>
                <w:szCs w:val="24"/>
              </w:rPr>
              <w:t>组长</w:t>
            </w:r>
            <w:r>
              <w:rPr>
                <w:rFonts w:ascii="仿宋" w:eastAsia="仿宋" w:hAnsi="仿宋" w:cs="仿宋" w:hint="eastAsia"/>
                <w:bCs/>
                <w:szCs w:val="24"/>
              </w:rPr>
              <w:t>：</w:t>
            </w:r>
          </w:p>
        </w:tc>
      </w:tr>
      <w:tr w:rsidR="00041B4C" w14:paraId="3A2CEA2E" w14:textId="77777777">
        <w:trPr>
          <w:trHeight w:val="672"/>
          <w:jc w:val="center"/>
        </w:trPr>
        <w:tc>
          <w:tcPr>
            <w:tcW w:w="3733" w:type="dxa"/>
            <w:vAlign w:val="center"/>
          </w:tcPr>
          <w:p w14:paraId="06B4FA40" w14:textId="77777777" w:rsidR="00041B4C" w:rsidRDefault="005225F5">
            <w:pPr>
              <w:pStyle w:val="a6"/>
              <w:jc w:val="both"/>
              <w:rPr>
                <w:rFonts w:ascii="仿宋" w:eastAsia="仿宋" w:hAnsi="仿宋" w:cs="仿宋" w:hint="eastAsia"/>
                <w:szCs w:val="24"/>
              </w:rPr>
            </w:pPr>
            <w:r>
              <w:rPr>
                <w:rFonts w:ascii="仿宋" w:eastAsia="仿宋" w:hAnsi="仿宋" w:cs="仿宋" w:hint="eastAsia"/>
                <w:szCs w:val="24"/>
              </w:rPr>
              <w:t>日期：</w:t>
            </w:r>
          </w:p>
        </w:tc>
        <w:tc>
          <w:tcPr>
            <w:tcW w:w="4486" w:type="dxa"/>
            <w:vAlign w:val="center"/>
          </w:tcPr>
          <w:p w14:paraId="18725F58" w14:textId="77777777" w:rsidR="00041B4C" w:rsidRDefault="005225F5">
            <w:pPr>
              <w:pStyle w:val="a6"/>
              <w:jc w:val="both"/>
              <w:rPr>
                <w:rFonts w:ascii="仿宋" w:eastAsia="仿宋" w:hAnsi="仿宋" w:cs="仿宋" w:hint="eastAsia"/>
                <w:szCs w:val="24"/>
              </w:rPr>
            </w:pPr>
            <w:r>
              <w:rPr>
                <w:rFonts w:ascii="仿宋" w:eastAsia="仿宋" w:hAnsi="仿宋" w:cs="仿宋" w:hint="eastAsia"/>
                <w:szCs w:val="24"/>
              </w:rPr>
              <w:t>日期：</w:t>
            </w:r>
          </w:p>
        </w:tc>
      </w:tr>
    </w:tbl>
    <w:p w14:paraId="67443695" w14:textId="77777777" w:rsidR="00041B4C" w:rsidRDefault="00041B4C">
      <w:pPr>
        <w:spacing w:before="120" w:line="360" w:lineRule="auto"/>
        <w:rPr>
          <w:rFonts w:ascii="Verdana" w:hAnsi="Verdana"/>
        </w:rPr>
      </w:pPr>
    </w:p>
    <w:sectPr w:rsidR="00041B4C">
      <w:headerReference w:type="even" r:id="rId11"/>
      <w:footerReference w:type="even" r:id="rId12"/>
      <w:footerReference w:type="default" r:id="rId13"/>
      <w:headerReference w:type="first" r:id="rId14"/>
      <w:footerReference w:type="first" r:id="rId15"/>
      <w:pgSz w:w="11850" w:h="16783"/>
      <w:pgMar w:top="1440" w:right="1800" w:bottom="1440" w:left="1800" w:header="624"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B1F4" w14:textId="77777777" w:rsidR="005225F5" w:rsidRDefault="005225F5">
      <w:r>
        <w:separator/>
      </w:r>
    </w:p>
  </w:endnote>
  <w:endnote w:type="continuationSeparator" w:id="0">
    <w:p w14:paraId="32FE9774" w14:textId="77777777" w:rsidR="005225F5" w:rsidRDefault="00522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F224" w14:textId="77777777" w:rsidR="00041B4C" w:rsidRDefault="00041B4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0370" w14:textId="77777777" w:rsidR="00041B4C" w:rsidRDefault="005225F5">
    <w:pPr>
      <w:rPr>
        <w:rFonts w:ascii="Arial" w:hAnsi="Arial"/>
        <w:sz w:val="24"/>
        <w:szCs w:val="20"/>
      </w:rPr>
    </w:pPr>
    <w:r>
      <w:rPr>
        <w:sz w:val="24"/>
      </w:rPr>
      <w:pict w14:anchorId="3FDCFEB6">
        <v:shapetype id="_x0000_t202" coordsize="21600,21600" o:spt="202" path="m,l,21600r21600,l21600,xe">
          <v:stroke joinstyle="miter"/>
          <v:path gradientshapeok="t" o:connecttype="rect"/>
        </v:shapetype>
        <v:shape id="_x0000_s4098" type="#_x0000_t202" style="position:absolute;left:0;text-align:left;margin-left:92.8pt;margin-top:0;width:2in;height:2in;z-index:251659264;mso-wrap-style:none;mso-position-horizontal:right;mso-position-horizontal-relative:margin;mso-width-relative:page;mso-height-relative:page" filled="f" stroked="f">
          <v:textbox style="mso-fit-shape-to-text:t" inset="0,0,0,0">
            <w:txbxContent>
              <w:p w14:paraId="686A0B6B" w14:textId="77777777" w:rsidR="00041B4C" w:rsidRDefault="005225F5">
                <w:pPr>
                  <w:pStyle w:val="a9"/>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w:t>
                </w:r>
                <w:r>
                  <w:fldChar w:fldCharType="end"/>
                </w:r>
                <w:r>
                  <w:t xml:space="preserve"> </w:t>
                </w:r>
                <w:r>
                  <w:t>页</w:t>
                </w:r>
              </w:p>
            </w:txbxContent>
          </v:textbox>
          <w10:wrap anchorx="margin"/>
        </v:shape>
      </w:pict>
    </w:r>
  </w:p>
  <w:p w14:paraId="7CFEB99F" w14:textId="77777777" w:rsidR="00041B4C" w:rsidRDefault="005225F5">
    <w:pPr>
      <w:pStyle w:val="a9"/>
      <w:rPr>
        <w:rFonts w:ascii="仿宋" w:eastAsia="仿宋" w:hAnsi="仿宋" w:hint="eastAsia"/>
      </w:rPr>
    </w:pPr>
    <w:r>
      <w:rPr>
        <w:rFonts w:ascii="仿宋" w:eastAsia="仿宋" w:hAnsi="仿宋" w:hint="eastAsia"/>
      </w:rPr>
      <w:t>电话：</w:t>
    </w:r>
    <w:r>
      <w:rPr>
        <w:rFonts w:ascii="仿宋" w:eastAsia="仿宋" w:hAnsi="仿宋" w:hint="eastAsia"/>
      </w:rPr>
      <w:t xml:space="preserve">0571-88219016      </w:t>
    </w:r>
    <w:r>
      <w:rPr>
        <w:rFonts w:ascii="仿宋" w:eastAsia="仿宋" w:hAnsi="仿宋" w:hint="eastAsia"/>
      </w:rPr>
      <w:t>传真：</w:t>
    </w:r>
    <w:r>
      <w:rPr>
        <w:rFonts w:ascii="仿宋" w:eastAsia="仿宋" w:hAnsi="仿宋" w:hint="eastAsia"/>
      </w:rPr>
      <w:t xml:space="preserve">0571-88219330     </w:t>
    </w:r>
    <w:r>
      <w:rPr>
        <w:rFonts w:ascii="仿宋" w:eastAsia="仿宋" w:hAnsi="仿宋" w:hint="eastAsia"/>
      </w:rPr>
      <w:t>地址：杭州市教工路</w:t>
    </w:r>
    <w:r>
      <w:rPr>
        <w:rFonts w:ascii="仿宋" w:eastAsia="仿宋" w:hAnsi="仿宋" w:hint="eastAsia"/>
      </w:rPr>
      <w:t>6</w:t>
    </w:r>
    <w:r>
      <w:rPr>
        <w:rFonts w:ascii="仿宋" w:eastAsia="仿宋" w:hAnsi="仿宋" w:hint="eastAsia"/>
      </w:rPr>
      <w:t>号求是大厦</w:t>
    </w:r>
    <w:r>
      <w:rPr>
        <w:rFonts w:ascii="仿宋" w:eastAsia="仿宋" w:hAnsi="仿宋" w:hint="eastAsia"/>
      </w:rPr>
      <w:t>1602</w:t>
    </w:r>
    <w:r>
      <w:rPr>
        <w:rFonts w:ascii="仿宋" w:eastAsia="仿宋" w:hAnsi="仿宋" w:hint="eastAsia"/>
      </w:rPr>
      <w:t>室</w:t>
    </w:r>
    <w:r>
      <w:rPr>
        <w:rFonts w:ascii="仿宋" w:eastAsia="仿宋" w:hAnsi="仿宋" w:hint="eastAsia"/>
      </w:rPr>
      <w:t>A</w:t>
    </w:r>
    <w:r>
      <w:rPr>
        <w:rFonts w:ascii="仿宋" w:eastAsia="仿宋" w:hAnsi="仿宋" w:hint="eastAsia"/>
      </w:rPr>
      <w:t>座</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3E7B" w14:textId="77777777" w:rsidR="00041B4C" w:rsidRDefault="005225F5">
    <w:pPr>
      <w:pStyle w:val="a9"/>
    </w:pPr>
    <w:r>
      <w:pict w14:anchorId="60FD7ECC">
        <v:shapetype id="_x0000_t202" coordsize="21600,21600" o:spt="202" path="m,l,21600r21600,l21600,xe">
          <v:stroke joinstyle="miter"/>
          <v:path gradientshapeok="t" o:connecttype="rect"/>
        </v:shapetype>
        <v:shape id="_x0000_s4097" type="#_x0000_t202" style="position:absolute;margin-left:92.8pt;margin-top:0;width:2in;height:2in;z-index:251660288;mso-wrap-style:none;mso-position-horizontal:right;mso-position-horizontal-relative:margin;mso-width-relative:page;mso-height-relative:page" filled="f" stroked="f">
          <v:textbox style="mso-fit-shape-to-text:t" inset="0,0,0,0">
            <w:txbxContent>
              <w:p w14:paraId="202F19AD" w14:textId="77777777" w:rsidR="00041B4C" w:rsidRDefault="005225F5">
                <w:pPr>
                  <w:pStyle w:val="a9"/>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62B5F" w14:textId="77777777" w:rsidR="005225F5" w:rsidRDefault="005225F5">
      <w:r>
        <w:separator/>
      </w:r>
    </w:p>
  </w:footnote>
  <w:footnote w:type="continuationSeparator" w:id="0">
    <w:p w14:paraId="17F8B7AC" w14:textId="77777777" w:rsidR="005225F5" w:rsidRDefault="00522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7607" w14:textId="77777777" w:rsidR="00041B4C" w:rsidRDefault="00041B4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DA2E" w14:textId="77777777" w:rsidR="00041B4C" w:rsidRDefault="00041B4C">
    <w:pPr>
      <w:pStyle w:val="ab"/>
      <w:pBdr>
        <w:bottom w:val="none" w:sz="0" w:space="1" w:color="auto"/>
      </w:pBdr>
      <w:jc w:val="both"/>
      <w:rPr>
        <w:sz w:val="21"/>
        <w:szCs w:val="21"/>
      </w:rPr>
    </w:pPr>
  </w:p>
  <w:p w14:paraId="6028F7B9" w14:textId="77777777" w:rsidR="00041B4C" w:rsidRDefault="005225F5">
    <w:pPr>
      <w:pStyle w:val="ab"/>
      <w:pBdr>
        <w:bottom w:val="single" w:sz="4" w:space="1" w:color="auto"/>
      </w:pBdr>
      <w:wordWrap w:val="0"/>
      <w:jc w:val="both"/>
      <w:rPr>
        <w:sz w:val="21"/>
        <w:szCs w:val="21"/>
      </w:rPr>
    </w:pPr>
    <w:r>
      <w:rPr>
        <w:rFonts w:ascii="仿宋" w:eastAsia="仿宋" w:hAnsi="仿宋" w:cs="仿宋" w:hint="eastAsia"/>
        <w:sz w:val="21"/>
        <w:szCs w:val="21"/>
      </w:rPr>
      <w:t>安工检测服务（河北）有限公司</w:t>
    </w:r>
    <w:r>
      <w:rPr>
        <w:rFonts w:ascii="仿宋" w:eastAsia="仿宋" w:hAnsi="仿宋" w:cs="仿宋" w:hint="eastAsia"/>
        <w:sz w:val="21"/>
        <w:szCs w:val="21"/>
      </w:rPr>
      <w:t xml:space="preserve">                         </w:t>
    </w:r>
    <w:r>
      <w:rPr>
        <w:rFonts w:ascii="仿宋" w:eastAsia="仿宋" w:hAnsi="仿宋" w:cs="仿宋" w:hint="eastAsia"/>
        <w:sz w:val="21"/>
        <w:szCs w:val="21"/>
      </w:rPr>
      <w:t>文档编号：</w:t>
    </w:r>
    <w:r>
      <w:rPr>
        <w:rFonts w:ascii="仿宋" w:eastAsia="仿宋" w:hAnsi="仿宋" w:cs="仿宋" w:hint="eastAsia"/>
        <w:color w:val="000000"/>
        <w:kern w:val="0"/>
        <w:sz w:val="21"/>
        <w:szCs w:val="21"/>
      </w:rPr>
      <w:t>AG-XM-011-2025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5122"/>
    <o:shapelayout v:ext="edit">
      <o:idmap v:ext="edit" data="3,4"/>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YWU2ZDlkY2M4M2MzMTkwYjNjNDQ1NTY0MjYzNWZhNzIifQ=="/>
  </w:docVars>
  <w:rsids>
    <w:rsidRoot w:val="00E06EE9"/>
    <w:rsid w:val="000157D1"/>
    <w:rsid w:val="00041B4C"/>
    <w:rsid w:val="00051819"/>
    <w:rsid w:val="00067F71"/>
    <w:rsid w:val="000A54C0"/>
    <w:rsid w:val="000A70F8"/>
    <w:rsid w:val="000B312F"/>
    <w:rsid w:val="000B6206"/>
    <w:rsid w:val="000D1A26"/>
    <w:rsid w:val="000D28CC"/>
    <w:rsid w:val="000F61DE"/>
    <w:rsid w:val="00126AC9"/>
    <w:rsid w:val="00126D5A"/>
    <w:rsid w:val="001300DA"/>
    <w:rsid w:val="0016483C"/>
    <w:rsid w:val="001D422B"/>
    <w:rsid w:val="00201F1D"/>
    <w:rsid w:val="0020258B"/>
    <w:rsid w:val="0020722F"/>
    <w:rsid w:val="00221259"/>
    <w:rsid w:val="002247B7"/>
    <w:rsid w:val="0023132E"/>
    <w:rsid w:val="00231CAE"/>
    <w:rsid w:val="00233011"/>
    <w:rsid w:val="00260228"/>
    <w:rsid w:val="00265EA3"/>
    <w:rsid w:val="002840BB"/>
    <w:rsid w:val="00285D31"/>
    <w:rsid w:val="0029034F"/>
    <w:rsid w:val="002A3A4E"/>
    <w:rsid w:val="002B0883"/>
    <w:rsid w:val="00306625"/>
    <w:rsid w:val="00321DB6"/>
    <w:rsid w:val="003265DB"/>
    <w:rsid w:val="00327F90"/>
    <w:rsid w:val="0034408F"/>
    <w:rsid w:val="00352B76"/>
    <w:rsid w:val="00355E9E"/>
    <w:rsid w:val="00390634"/>
    <w:rsid w:val="003D6416"/>
    <w:rsid w:val="003E452F"/>
    <w:rsid w:val="003F6E1B"/>
    <w:rsid w:val="00400914"/>
    <w:rsid w:val="004021D0"/>
    <w:rsid w:val="00406B65"/>
    <w:rsid w:val="004127F8"/>
    <w:rsid w:val="00426BE7"/>
    <w:rsid w:val="00433EA8"/>
    <w:rsid w:val="0045095A"/>
    <w:rsid w:val="004841B7"/>
    <w:rsid w:val="004B6B09"/>
    <w:rsid w:val="004C3133"/>
    <w:rsid w:val="004C6880"/>
    <w:rsid w:val="004F534B"/>
    <w:rsid w:val="00502405"/>
    <w:rsid w:val="005165B1"/>
    <w:rsid w:val="005225F5"/>
    <w:rsid w:val="0055107B"/>
    <w:rsid w:val="005564E4"/>
    <w:rsid w:val="0057544C"/>
    <w:rsid w:val="005805DE"/>
    <w:rsid w:val="00593690"/>
    <w:rsid w:val="005952A2"/>
    <w:rsid w:val="005A4D38"/>
    <w:rsid w:val="005A7EEA"/>
    <w:rsid w:val="005E741D"/>
    <w:rsid w:val="005F0A6F"/>
    <w:rsid w:val="00602252"/>
    <w:rsid w:val="00622602"/>
    <w:rsid w:val="006665A8"/>
    <w:rsid w:val="00684278"/>
    <w:rsid w:val="00693DD3"/>
    <w:rsid w:val="00695CF6"/>
    <w:rsid w:val="006B4E4C"/>
    <w:rsid w:val="006F41AC"/>
    <w:rsid w:val="007147C7"/>
    <w:rsid w:val="00716B86"/>
    <w:rsid w:val="007216D7"/>
    <w:rsid w:val="00752CD1"/>
    <w:rsid w:val="007552A9"/>
    <w:rsid w:val="007626A8"/>
    <w:rsid w:val="00783CF6"/>
    <w:rsid w:val="007940B2"/>
    <w:rsid w:val="007B5768"/>
    <w:rsid w:val="007D063B"/>
    <w:rsid w:val="0081493E"/>
    <w:rsid w:val="008278F1"/>
    <w:rsid w:val="00844A8D"/>
    <w:rsid w:val="008716BA"/>
    <w:rsid w:val="00882710"/>
    <w:rsid w:val="008A279B"/>
    <w:rsid w:val="008C7F96"/>
    <w:rsid w:val="008D34EC"/>
    <w:rsid w:val="008D3B03"/>
    <w:rsid w:val="008F3036"/>
    <w:rsid w:val="00903AEC"/>
    <w:rsid w:val="009279B6"/>
    <w:rsid w:val="00954CCC"/>
    <w:rsid w:val="00990A50"/>
    <w:rsid w:val="009B08D2"/>
    <w:rsid w:val="009B189B"/>
    <w:rsid w:val="009B21F7"/>
    <w:rsid w:val="009C20C9"/>
    <w:rsid w:val="009C5F0F"/>
    <w:rsid w:val="009D7F11"/>
    <w:rsid w:val="009E5E4A"/>
    <w:rsid w:val="009E652A"/>
    <w:rsid w:val="00A07EDB"/>
    <w:rsid w:val="00A23D22"/>
    <w:rsid w:val="00A254EA"/>
    <w:rsid w:val="00A31A33"/>
    <w:rsid w:val="00A3287B"/>
    <w:rsid w:val="00A34000"/>
    <w:rsid w:val="00A3614C"/>
    <w:rsid w:val="00A41113"/>
    <w:rsid w:val="00A521A7"/>
    <w:rsid w:val="00A5763B"/>
    <w:rsid w:val="00A57C34"/>
    <w:rsid w:val="00A8522E"/>
    <w:rsid w:val="00A975BD"/>
    <w:rsid w:val="00AB225E"/>
    <w:rsid w:val="00AB3169"/>
    <w:rsid w:val="00AD7CF0"/>
    <w:rsid w:val="00AE08DF"/>
    <w:rsid w:val="00AE1766"/>
    <w:rsid w:val="00AE5878"/>
    <w:rsid w:val="00B1735F"/>
    <w:rsid w:val="00B44388"/>
    <w:rsid w:val="00B65C42"/>
    <w:rsid w:val="00B8546F"/>
    <w:rsid w:val="00B90997"/>
    <w:rsid w:val="00B91513"/>
    <w:rsid w:val="00BB037B"/>
    <w:rsid w:val="00BC63D6"/>
    <w:rsid w:val="00BD7979"/>
    <w:rsid w:val="00BE72E8"/>
    <w:rsid w:val="00BF1FFE"/>
    <w:rsid w:val="00BF5C6A"/>
    <w:rsid w:val="00C23146"/>
    <w:rsid w:val="00C270A5"/>
    <w:rsid w:val="00C45CBB"/>
    <w:rsid w:val="00C60DD3"/>
    <w:rsid w:val="00C714DE"/>
    <w:rsid w:val="00C73C17"/>
    <w:rsid w:val="00CB0554"/>
    <w:rsid w:val="00CB3E2E"/>
    <w:rsid w:val="00CC2315"/>
    <w:rsid w:val="00CC3438"/>
    <w:rsid w:val="00CC48D2"/>
    <w:rsid w:val="00CD2BDF"/>
    <w:rsid w:val="00CD2D2A"/>
    <w:rsid w:val="00CD4969"/>
    <w:rsid w:val="00CE6EE3"/>
    <w:rsid w:val="00CF1A7F"/>
    <w:rsid w:val="00D23DE3"/>
    <w:rsid w:val="00D3039C"/>
    <w:rsid w:val="00D42EB5"/>
    <w:rsid w:val="00D53A80"/>
    <w:rsid w:val="00DA2A2D"/>
    <w:rsid w:val="00DC4675"/>
    <w:rsid w:val="00DD44EF"/>
    <w:rsid w:val="00DD64FE"/>
    <w:rsid w:val="00DE04F1"/>
    <w:rsid w:val="00DE2A7A"/>
    <w:rsid w:val="00DF21FD"/>
    <w:rsid w:val="00E036EA"/>
    <w:rsid w:val="00E06CE1"/>
    <w:rsid w:val="00E06EE9"/>
    <w:rsid w:val="00E06F90"/>
    <w:rsid w:val="00E22005"/>
    <w:rsid w:val="00E27735"/>
    <w:rsid w:val="00E422D8"/>
    <w:rsid w:val="00E51B48"/>
    <w:rsid w:val="00E654AF"/>
    <w:rsid w:val="00E803F9"/>
    <w:rsid w:val="00E81CF1"/>
    <w:rsid w:val="00E864AB"/>
    <w:rsid w:val="00EA2DF0"/>
    <w:rsid w:val="00EA7A2E"/>
    <w:rsid w:val="00EC5D74"/>
    <w:rsid w:val="00ED380F"/>
    <w:rsid w:val="00ED72E7"/>
    <w:rsid w:val="00EE528A"/>
    <w:rsid w:val="00EE5419"/>
    <w:rsid w:val="00EE57FC"/>
    <w:rsid w:val="00F1778F"/>
    <w:rsid w:val="00F247BB"/>
    <w:rsid w:val="00F26DB3"/>
    <w:rsid w:val="00F26E06"/>
    <w:rsid w:val="00F274F6"/>
    <w:rsid w:val="00F50405"/>
    <w:rsid w:val="00F75A7C"/>
    <w:rsid w:val="00FA0D24"/>
    <w:rsid w:val="00FB2E83"/>
    <w:rsid w:val="00FB793D"/>
    <w:rsid w:val="00FC0A95"/>
    <w:rsid w:val="00FC1FA5"/>
    <w:rsid w:val="00FD48AD"/>
    <w:rsid w:val="00FE331C"/>
    <w:rsid w:val="00FF283C"/>
    <w:rsid w:val="010E4F6E"/>
    <w:rsid w:val="028B4607"/>
    <w:rsid w:val="02962385"/>
    <w:rsid w:val="029B6D9B"/>
    <w:rsid w:val="036D1A6C"/>
    <w:rsid w:val="042A622D"/>
    <w:rsid w:val="04CD18B6"/>
    <w:rsid w:val="07EF183E"/>
    <w:rsid w:val="081573D3"/>
    <w:rsid w:val="08CF7648"/>
    <w:rsid w:val="09774E16"/>
    <w:rsid w:val="09803608"/>
    <w:rsid w:val="0A1B3875"/>
    <w:rsid w:val="0B074FB8"/>
    <w:rsid w:val="0B962AC6"/>
    <w:rsid w:val="0BCC7946"/>
    <w:rsid w:val="0C5839FE"/>
    <w:rsid w:val="0CC7271C"/>
    <w:rsid w:val="0CC74A12"/>
    <w:rsid w:val="0DBB16BD"/>
    <w:rsid w:val="0DC32EC1"/>
    <w:rsid w:val="0E1A499A"/>
    <w:rsid w:val="10607096"/>
    <w:rsid w:val="112037A6"/>
    <w:rsid w:val="11497E1E"/>
    <w:rsid w:val="128F2C33"/>
    <w:rsid w:val="15001681"/>
    <w:rsid w:val="15381FC7"/>
    <w:rsid w:val="153D2FB9"/>
    <w:rsid w:val="159C2891"/>
    <w:rsid w:val="15EF2BD5"/>
    <w:rsid w:val="165A5414"/>
    <w:rsid w:val="16F45AA5"/>
    <w:rsid w:val="17505FA0"/>
    <w:rsid w:val="181F3B33"/>
    <w:rsid w:val="186C4B46"/>
    <w:rsid w:val="186C61F7"/>
    <w:rsid w:val="18B73897"/>
    <w:rsid w:val="18ED07C2"/>
    <w:rsid w:val="194A4FDA"/>
    <w:rsid w:val="19632832"/>
    <w:rsid w:val="1ACA7C61"/>
    <w:rsid w:val="1B216547"/>
    <w:rsid w:val="1B6A0A16"/>
    <w:rsid w:val="1B8F017C"/>
    <w:rsid w:val="1F5B12D6"/>
    <w:rsid w:val="1FDC333E"/>
    <w:rsid w:val="20F2752D"/>
    <w:rsid w:val="24C525F3"/>
    <w:rsid w:val="258538E2"/>
    <w:rsid w:val="25C94D20"/>
    <w:rsid w:val="26794E63"/>
    <w:rsid w:val="26E52FB9"/>
    <w:rsid w:val="27210088"/>
    <w:rsid w:val="284B6219"/>
    <w:rsid w:val="289F7778"/>
    <w:rsid w:val="28C96045"/>
    <w:rsid w:val="28EE7A42"/>
    <w:rsid w:val="297D3280"/>
    <w:rsid w:val="29B80978"/>
    <w:rsid w:val="2A005E7B"/>
    <w:rsid w:val="2A0810B4"/>
    <w:rsid w:val="2A0E1278"/>
    <w:rsid w:val="2C332538"/>
    <w:rsid w:val="2C692CCD"/>
    <w:rsid w:val="2E9A0AFD"/>
    <w:rsid w:val="301D7F04"/>
    <w:rsid w:val="303D099F"/>
    <w:rsid w:val="30BB5720"/>
    <w:rsid w:val="30CF0515"/>
    <w:rsid w:val="31BC0E39"/>
    <w:rsid w:val="31CC2472"/>
    <w:rsid w:val="33361BBF"/>
    <w:rsid w:val="33523AFB"/>
    <w:rsid w:val="359A2C5B"/>
    <w:rsid w:val="35FE6B9C"/>
    <w:rsid w:val="365743E3"/>
    <w:rsid w:val="368A3481"/>
    <w:rsid w:val="39996E9F"/>
    <w:rsid w:val="3A4B6F02"/>
    <w:rsid w:val="3B6B0985"/>
    <w:rsid w:val="3D3661A0"/>
    <w:rsid w:val="3D545DF3"/>
    <w:rsid w:val="3D865FC5"/>
    <w:rsid w:val="3E4A2DEF"/>
    <w:rsid w:val="3F493D17"/>
    <w:rsid w:val="3FCC262F"/>
    <w:rsid w:val="3FFD1C3B"/>
    <w:rsid w:val="41582C91"/>
    <w:rsid w:val="423821FE"/>
    <w:rsid w:val="42884F34"/>
    <w:rsid w:val="433F0E43"/>
    <w:rsid w:val="436937A4"/>
    <w:rsid w:val="43911BC6"/>
    <w:rsid w:val="4429470B"/>
    <w:rsid w:val="44D76176"/>
    <w:rsid w:val="45A318F9"/>
    <w:rsid w:val="46D869C9"/>
    <w:rsid w:val="48AB166B"/>
    <w:rsid w:val="48D8090A"/>
    <w:rsid w:val="49E30CA1"/>
    <w:rsid w:val="49FB4A2B"/>
    <w:rsid w:val="4A205A52"/>
    <w:rsid w:val="4A8827F4"/>
    <w:rsid w:val="4A8A6D60"/>
    <w:rsid w:val="4B221C9D"/>
    <w:rsid w:val="4C6E5324"/>
    <w:rsid w:val="4D5229CB"/>
    <w:rsid w:val="4D5272BC"/>
    <w:rsid w:val="4D7855F9"/>
    <w:rsid w:val="4F414D5A"/>
    <w:rsid w:val="4F6302AC"/>
    <w:rsid w:val="503C6F0D"/>
    <w:rsid w:val="507D2080"/>
    <w:rsid w:val="51BF438F"/>
    <w:rsid w:val="52026962"/>
    <w:rsid w:val="54347A94"/>
    <w:rsid w:val="55247C60"/>
    <w:rsid w:val="56590D05"/>
    <w:rsid w:val="569021B1"/>
    <w:rsid w:val="57BB4D46"/>
    <w:rsid w:val="583948EB"/>
    <w:rsid w:val="59F54A84"/>
    <w:rsid w:val="5ABF4E13"/>
    <w:rsid w:val="5CCC1228"/>
    <w:rsid w:val="5D1503BC"/>
    <w:rsid w:val="5F71730D"/>
    <w:rsid w:val="601F3BD5"/>
    <w:rsid w:val="607F7339"/>
    <w:rsid w:val="60E84D81"/>
    <w:rsid w:val="613A5E70"/>
    <w:rsid w:val="626E2793"/>
    <w:rsid w:val="629A1CA9"/>
    <w:rsid w:val="63512CC8"/>
    <w:rsid w:val="63EC073C"/>
    <w:rsid w:val="65B80DDC"/>
    <w:rsid w:val="65EC335D"/>
    <w:rsid w:val="663022FF"/>
    <w:rsid w:val="677526B8"/>
    <w:rsid w:val="68046060"/>
    <w:rsid w:val="68E159C2"/>
    <w:rsid w:val="68EB3277"/>
    <w:rsid w:val="69177660"/>
    <w:rsid w:val="6A2B7DCF"/>
    <w:rsid w:val="6A6D2CDD"/>
    <w:rsid w:val="6A824BB9"/>
    <w:rsid w:val="6AA30757"/>
    <w:rsid w:val="6EC151A6"/>
    <w:rsid w:val="6ED26059"/>
    <w:rsid w:val="6FC51851"/>
    <w:rsid w:val="721B0410"/>
    <w:rsid w:val="72C81520"/>
    <w:rsid w:val="72F35F69"/>
    <w:rsid w:val="731F21ED"/>
    <w:rsid w:val="744B7003"/>
    <w:rsid w:val="74E4081C"/>
    <w:rsid w:val="756223C0"/>
    <w:rsid w:val="787D213D"/>
    <w:rsid w:val="78AF606F"/>
    <w:rsid w:val="7A5126CC"/>
    <w:rsid w:val="7A657F91"/>
    <w:rsid w:val="7BD47B30"/>
    <w:rsid w:val="7CA3413D"/>
    <w:rsid w:val="7E4A151E"/>
    <w:rsid w:val="7EB919F5"/>
    <w:rsid w:val="7F9E2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5"/>
    </o:shapelayout>
  </w:shapeDefaults>
  <w:decimalSymbol w:val="."/>
  <w:listSeparator w:val=","/>
  <w15:docId w15:val="{56C222EE-4680-42B2-88DA-1E70599B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autoRedefine/>
    <w:qFormat/>
    <w:pPr>
      <w:keepNext/>
      <w:keepLines/>
      <w:widowControl/>
      <w:spacing w:before="340" w:after="330" w:line="578" w:lineRule="auto"/>
      <w:jc w:val="left"/>
      <w:outlineLvl w:val="0"/>
    </w:pPr>
    <w:rPr>
      <w:rFonts w:ascii="Arial" w:hAnsi="Arial"/>
      <w:b/>
      <w:bCs/>
      <w:kern w:val="44"/>
      <w:sz w:val="44"/>
      <w:szCs w:val="44"/>
    </w:rPr>
  </w:style>
  <w:style w:type="paragraph" w:styleId="2">
    <w:name w:val="heading 2"/>
    <w:basedOn w:val="a"/>
    <w:next w:val="a"/>
    <w:link w:val="20"/>
    <w:autoRedefine/>
    <w:qFormat/>
    <w:pPr>
      <w:keepNext/>
      <w:keepLines/>
      <w:spacing w:before="260" w:after="260" w:line="360" w:lineRule="auto"/>
      <w:outlineLvl w:val="1"/>
    </w:pPr>
    <w:rPr>
      <w:rFonts w:ascii="Arial" w:eastAsia="黑体" w:hAnsi="Arial"/>
      <w:b/>
      <w:sz w:val="3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autoRedefine/>
    <w:qFormat/>
    <w:rPr>
      <w:rFonts w:ascii="宋体"/>
      <w:sz w:val="18"/>
      <w:szCs w:val="18"/>
    </w:rPr>
  </w:style>
  <w:style w:type="paragraph" w:styleId="a5">
    <w:name w:val="annotation text"/>
    <w:basedOn w:val="a"/>
    <w:autoRedefine/>
    <w:semiHidden/>
    <w:qFormat/>
    <w:pPr>
      <w:jc w:val="left"/>
    </w:pPr>
  </w:style>
  <w:style w:type="paragraph" w:styleId="a6">
    <w:name w:val="Body Text"/>
    <w:basedOn w:val="a"/>
    <w:link w:val="a7"/>
    <w:autoRedefine/>
    <w:qFormat/>
    <w:pPr>
      <w:widowControl/>
      <w:spacing w:after="120" w:line="360" w:lineRule="auto"/>
      <w:jc w:val="left"/>
    </w:pPr>
    <w:rPr>
      <w:rFonts w:ascii="Arial" w:hAnsi="Arial"/>
      <w:kern w:val="0"/>
      <w:sz w:val="24"/>
      <w:szCs w:val="20"/>
    </w:rPr>
  </w:style>
  <w:style w:type="paragraph" w:styleId="a8">
    <w:name w:val="Balloon Text"/>
    <w:basedOn w:val="a"/>
    <w:autoRedefine/>
    <w:semiHidden/>
    <w:qFormat/>
    <w:rPr>
      <w:sz w:val="18"/>
      <w:szCs w:val="18"/>
    </w:rPr>
  </w:style>
  <w:style w:type="paragraph" w:styleId="a9">
    <w:name w:val="footer"/>
    <w:basedOn w:val="a"/>
    <w:link w:val="aa"/>
    <w:autoRedefine/>
    <w:uiPriority w:val="99"/>
    <w:qFormat/>
    <w:pPr>
      <w:tabs>
        <w:tab w:val="center" w:pos="4153"/>
        <w:tab w:val="right" w:pos="8306"/>
      </w:tabs>
      <w:snapToGrid w:val="0"/>
      <w:jc w:val="left"/>
    </w:pPr>
    <w:rPr>
      <w:sz w:val="18"/>
      <w:szCs w:val="18"/>
    </w:rPr>
  </w:style>
  <w:style w:type="paragraph" w:styleId="ab">
    <w:name w:val="header"/>
    <w:basedOn w:val="a"/>
    <w:link w:val="ac"/>
    <w:autoRedefine/>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5"/>
    <w:next w:val="a5"/>
    <w:autoRedefine/>
    <w:semiHidden/>
    <w:qFormat/>
    <w:rPr>
      <w:b/>
      <w:bCs/>
    </w:rPr>
  </w:style>
  <w:style w:type="table" w:styleId="ae">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autoRedefine/>
    <w:qFormat/>
  </w:style>
  <w:style w:type="character" w:styleId="af0">
    <w:name w:val="Hyperlink"/>
    <w:autoRedefine/>
    <w:qFormat/>
    <w:rPr>
      <w:color w:val="0000FF"/>
      <w:u w:val="single"/>
    </w:rPr>
  </w:style>
  <w:style w:type="character" w:styleId="af1">
    <w:name w:val="annotation reference"/>
    <w:autoRedefine/>
    <w:semiHidden/>
    <w:qFormat/>
    <w:rPr>
      <w:sz w:val="21"/>
      <w:szCs w:val="21"/>
    </w:rPr>
  </w:style>
  <w:style w:type="character" w:customStyle="1" w:styleId="10">
    <w:name w:val="标题 1 字符"/>
    <w:link w:val="1"/>
    <w:autoRedefine/>
    <w:qFormat/>
    <w:rPr>
      <w:rFonts w:ascii="Arial" w:hAnsi="Arial"/>
      <w:b/>
      <w:bCs/>
      <w:kern w:val="44"/>
      <w:sz w:val="44"/>
      <w:szCs w:val="44"/>
    </w:rPr>
  </w:style>
  <w:style w:type="character" w:customStyle="1" w:styleId="20">
    <w:name w:val="标题 2 字符"/>
    <w:link w:val="2"/>
    <w:autoRedefine/>
    <w:qFormat/>
    <w:rPr>
      <w:rFonts w:ascii="Arial" w:eastAsia="黑体" w:hAnsi="Arial"/>
      <w:b/>
      <w:kern w:val="2"/>
      <w:sz w:val="36"/>
    </w:rPr>
  </w:style>
  <w:style w:type="paragraph" w:customStyle="1" w:styleId="Char">
    <w:name w:val="Char"/>
    <w:basedOn w:val="a"/>
    <w:autoRedefine/>
    <w:qFormat/>
    <w:pPr>
      <w:widowControl/>
      <w:spacing w:after="160" w:line="240" w:lineRule="exact"/>
      <w:jc w:val="left"/>
    </w:pPr>
    <w:rPr>
      <w:rFonts w:ascii="Verdana" w:hAnsi="Verdana"/>
      <w:kern w:val="0"/>
      <w:sz w:val="20"/>
      <w:szCs w:val="20"/>
      <w:lang w:eastAsia="en-US"/>
    </w:rPr>
  </w:style>
  <w:style w:type="character" w:customStyle="1" w:styleId="a7">
    <w:name w:val="正文文本 字符"/>
    <w:link w:val="a6"/>
    <w:autoRedefine/>
    <w:qFormat/>
    <w:rPr>
      <w:rFonts w:ascii="Arial" w:hAnsi="Arial"/>
      <w:sz w:val="24"/>
    </w:rPr>
  </w:style>
  <w:style w:type="character" w:customStyle="1" w:styleId="ac">
    <w:name w:val="页眉 字符"/>
    <w:link w:val="ab"/>
    <w:autoRedefine/>
    <w:qFormat/>
    <w:rPr>
      <w:kern w:val="2"/>
      <w:sz w:val="18"/>
      <w:szCs w:val="18"/>
    </w:rPr>
  </w:style>
  <w:style w:type="character" w:customStyle="1" w:styleId="aa">
    <w:name w:val="页脚 字符"/>
    <w:link w:val="a9"/>
    <w:autoRedefine/>
    <w:uiPriority w:val="99"/>
    <w:qFormat/>
    <w:rPr>
      <w:kern w:val="2"/>
      <w:sz w:val="18"/>
      <w:szCs w:val="18"/>
    </w:rPr>
  </w:style>
  <w:style w:type="character" w:customStyle="1" w:styleId="a4">
    <w:name w:val="文档结构图 字符"/>
    <w:link w:val="a3"/>
    <w:autoRedefine/>
    <w:qFormat/>
    <w:rPr>
      <w:rFonts w:ascii="宋体"/>
      <w:kern w:val="2"/>
      <w:sz w:val="18"/>
      <w:szCs w:val="18"/>
    </w:rPr>
  </w:style>
  <w:style w:type="paragraph" w:customStyle="1" w:styleId="Char1">
    <w:name w:val="Char1"/>
    <w:basedOn w:val="a"/>
    <w:autoRedefine/>
    <w:qFormat/>
    <w:pPr>
      <w:tabs>
        <w:tab w:val="left" w:pos="360"/>
      </w:tabs>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G:\&#23433;&#31185;&#33021;&#28304;&#39033;&#30446;&#23433;&#20840;&#35780;&#20272;&#26381;&#21153;&#27969;&#31243;\&#25991;&#26723;&#21644;&#27169;&#26495;\&#33021;&#28304;&#38598;&#22242;&#22522;&#26412;&#23433;&#26381;&#27169;&#26495;-v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06cea48-d35f-424e-bf84-5e0ed5e5040b">S546X7MTQATS-6-326</_dlc_DocId>
    <_dlc_DocIdUrl xmlns="d06cea48-d35f-424e-bf84-5e0ed5e5040b">
      <Url>http://sharepoint/_layouts/DocIdRedir.aspx?ID=S546X7MTQATS-6-326</Url>
      <Description>S546X7MTQATS-6-326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文档" ma:contentTypeID="0x01010084DE41789CA2094D8A965744C2E904AD" ma:contentTypeVersion="1" ma:contentTypeDescription="新建文档。" ma:contentTypeScope="" ma:versionID="c86bdb1fbc03d484854a026df360f819">
  <xsd:schema xmlns:xsd="http://www.w3.org/2001/XMLSchema" xmlns:xs="http://www.w3.org/2001/XMLSchema" xmlns:p="http://schemas.microsoft.com/office/2006/metadata/properties" xmlns:ns2="d06cea48-d35f-424e-bf84-5e0ed5e5040b" targetNamespace="http://schemas.microsoft.com/office/2006/metadata/properties" ma:root="true" ma:fieldsID="30e26124d9639904a3664f4d86805cf7" ns2:_="">
    <xsd:import namespace="d06cea48-d35f-424e-bf84-5e0ed5e5040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cea48-d35f-424e-bf84-5e0ed5e5040b"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4098" textRotate="1"/>
    <customShpInfo spid="_x0000_s4097" textRotate="1"/>
  </customShpExts>
</s:customData>
</file>

<file path=customXml/itemProps1.xml><?xml version="1.0" encoding="utf-8"?>
<ds:datastoreItem xmlns:ds="http://schemas.openxmlformats.org/officeDocument/2006/customXml" ds:itemID="{1EAEDE14-1C2D-44DE-A0FF-E11EEB5694DE}">
  <ds:schemaRefs/>
</ds:datastoreItem>
</file>

<file path=customXml/itemProps2.xml><?xml version="1.0" encoding="utf-8"?>
<ds:datastoreItem xmlns:ds="http://schemas.openxmlformats.org/officeDocument/2006/customXml" ds:itemID="{B3468A4B-C8E1-4793-B2EB-4B06A7751000}">
  <ds:schemaRefs/>
</ds:datastoreItem>
</file>

<file path=customXml/itemProps3.xml><?xml version="1.0" encoding="utf-8"?>
<ds:datastoreItem xmlns:ds="http://schemas.openxmlformats.org/officeDocument/2006/customXml" ds:itemID="{0343B2F4-03B2-40AB-9A4F-E42CE8E9E809}">
  <ds:schemaRefs/>
</ds:datastoreItem>
</file>

<file path=customXml/itemProps4.xml><?xml version="1.0" encoding="utf-8"?>
<ds:datastoreItem xmlns:ds="http://schemas.openxmlformats.org/officeDocument/2006/customXml" ds:itemID="{B5705663-0EE1-4894-87ED-6D9F9BBCD170}">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能源集团基本安服模板-v1.0.dotx</Template>
  <TotalTime>2</TotalTime>
  <Pages>1</Pages>
  <Words>64</Words>
  <Characters>367</Characters>
  <Application>Microsoft Office Word</Application>
  <DocSecurity>0</DocSecurity>
  <Lines>3</Lines>
  <Paragraphs>1</Paragraphs>
  <ScaleCrop>false</ScaleCrop>
  <Company>anke</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HYC</dc:creator>
  <cp:lastModifiedBy>oxidize</cp:lastModifiedBy>
  <cp:revision>8</cp:revision>
  <cp:lastPrinted>2010-10-16T09:37:00Z</cp:lastPrinted>
  <dcterms:created xsi:type="dcterms:W3CDTF">2011-05-27T03:15:00Z</dcterms:created>
  <dcterms:modified xsi:type="dcterms:W3CDTF">2025-07-08T13:36:00Z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0x01010084DE41789CA2094D8A965744C2E904AD</vt:lpwstr>
  </property>
  <property fmtid="{D5CDD505-2E9C-101B-9397-08002B2CF9AE}" pid="3" name="_dlc_DocIdItemGuid">
    <vt:lpwstr>fca8e29a-aea1-492c-93d6-0ac3aee0656e</vt:lpwstr>
  </property>
  <property fmtid="{D5CDD505-2E9C-101B-9397-08002B2CF9AE}" pid="4" name="KSOProductBuildVer">
    <vt:lpwstr>2052-12.1.0.20784</vt:lpwstr>
  </property>
  <property fmtid="{D5CDD505-2E9C-101B-9397-08002B2CF9AE}" pid="5" name="ICV">
    <vt:lpwstr>33E658265CB84B269030620A99F4B11F</vt:lpwstr>
  </property>
  <property fmtid="{D5CDD505-2E9C-101B-9397-08002B2CF9AE}" pid="6" name="KSOTemplateDocerSaveRecord">
    <vt:lpwstr>eyJoZGlkIjoiYWU2ZDlkY2M4M2MzMTkwYjNjNDQ1NTY0MjYzNWZhNzIiLCJ1c2VySWQiOiIyNjAzODgwNjEifQ==</vt:lpwstr>
  </property>
</Properties>
</file>