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23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 w:line="720" w:lineRule="auto"/>
        <w:ind w:left="0" w:leftChars="0" w:right="0" w:rightChars="0" w:firstLine="0" w:firstLineChars="0"/>
        <w:jc w:val="center"/>
        <w:textAlignment w:val="auto"/>
        <w:rPr>
          <w:rFonts w:hint="eastAsia"/>
          <w:b/>
          <w:bCs/>
          <w:sz w:val="40"/>
          <w:szCs w:val="44"/>
          <w:lang w:eastAsia="zh-CN"/>
        </w:rPr>
      </w:pPr>
      <w:r>
        <w:rPr>
          <w:rFonts w:hint="eastAsia"/>
          <w:b/>
          <w:bCs/>
          <w:sz w:val="40"/>
          <w:szCs w:val="44"/>
          <w:lang w:eastAsia="zh-CN"/>
        </w:rPr>
        <w:t>设备</w:t>
      </w:r>
      <w:r>
        <w:rPr>
          <w:rFonts w:hint="eastAsia"/>
          <w:b/>
          <w:bCs/>
          <w:sz w:val="40"/>
          <w:szCs w:val="44"/>
          <w:lang w:val="en-US" w:eastAsia="zh-CN"/>
        </w:rPr>
        <w:t>/软件</w:t>
      </w:r>
      <w:r>
        <w:rPr>
          <w:rFonts w:hint="eastAsia"/>
          <w:b/>
          <w:bCs/>
          <w:sz w:val="40"/>
          <w:szCs w:val="44"/>
          <w:lang w:eastAsia="zh-CN"/>
        </w:rPr>
        <w:t>使用情况表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3058"/>
        <w:gridCol w:w="2242"/>
        <w:gridCol w:w="2179"/>
      </w:tblGrid>
      <w:tr w14:paraId="06B5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  <w:jc w:val="center"/>
        </w:trPr>
        <w:tc>
          <w:tcPr>
            <w:tcW w:w="1043" w:type="dxa"/>
            <w:shd w:val="clear" w:color="auto" w:fill="A4A4A4" w:themeFill="background1" w:themeFillShade="A5"/>
            <w:noWrap w:val="0"/>
            <w:vAlign w:val="center"/>
          </w:tcPr>
          <w:p w14:paraId="106C4124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  <w:t>序号</w:t>
            </w:r>
          </w:p>
        </w:tc>
        <w:tc>
          <w:tcPr>
            <w:tcW w:w="3058" w:type="dxa"/>
            <w:shd w:val="clear" w:color="auto" w:fill="A4A4A4" w:themeFill="background1" w:themeFillShade="A5"/>
            <w:noWrap w:val="0"/>
            <w:vAlign w:val="center"/>
          </w:tcPr>
          <w:p w14:paraId="009CC21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设备/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eastAsia="zh-CN"/>
              </w:rPr>
              <w:t>软件名称</w:t>
            </w:r>
          </w:p>
        </w:tc>
        <w:tc>
          <w:tcPr>
            <w:tcW w:w="2242" w:type="dxa"/>
            <w:shd w:val="clear" w:color="auto" w:fill="A4A4A4" w:themeFill="background1" w:themeFillShade="A5"/>
            <w:noWrap w:val="0"/>
            <w:vAlign w:val="center"/>
          </w:tcPr>
          <w:p w14:paraId="14061034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  <w:t>用途</w:t>
            </w:r>
          </w:p>
        </w:tc>
        <w:tc>
          <w:tcPr>
            <w:tcW w:w="2179" w:type="dxa"/>
            <w:shd w:val="clear" w:color="auto" w:fill="A4A4A4" w:themeFill="background1" w:themeFillShade="A5"/>
            <w:noWrap w:val="0"/>
            <w:vAlign w:val="center"/>
          </w:tcPr>
          <w:p w14:paraId="1638996C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eastAsia="zh-CN"/>
              </w:rPr>
              <w:t>使用情况</w:t>
            </w:r>
          </w:p>
        </w:tc>
      </w:tr>
      <w:tr w14:paraId="4FEF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043" w:type="dxa"/>
            <w:noWrap w:val="0"/>
            <w:vAlign w:val="center"/>
          </w:tcPr>
          <w:p w14:paraId="4A003FFC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1</w:t>
            </w:r>
          </w:p>
        </w:tc>
        <w:tc>
          <w:tcPr>
            <w:tcW w:w="3058" w:type="dxa"/>
            <w:noWrap w:val="0"/>
            <w:vAlign w:val="center"/>
          </w:tcPr>
          <w:p w14:paraId="6E497EDA">
            <w:pPr>
              <w:numPr>
                <w:ilvl w:val="0"/>
                <w:numId w:val="0"/>
              </w:numPr>
              <w:spacing w:before="156" w:beforeLines="50" w:after="156" w:afterLines="5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000000"/>
                <w:spacing w:val="0"/>
                <w:kern w:val="0"/>
                <w:sz w:val="30"/>
                <w:szCs w:val="30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000000"/>
                <w:spacing w:val="0"/>
                <w:kern w:val="0"/>
                <w:sz w:val="30"/>
                <w:szCs w:val="30"/>
                <w:shd w:val="clear" w:color="auto" w:fill="FFFFFF"/>
                <w:lang w:val="en-US" w:eastAsia="zh-CN" w:bidi="ar"/>
              </w:rPr>
              <w:t>测评助手</w:t>
            </w:r>
          </w:p>
        </w:tc>
        <w:tc>
          <w:tcPr>
            <w:tcW w:w="2242" w:type="dxa"/>
            <w:noWrap w:val="0"/>
            <w:vAlign w:val="center"/>
          </w:tcPr>
          <w:p w14:paraId="2BB6D50A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编制报告</w:t>
            </w:r>
          </w:p>
        </w:tc>
        <w:tc>
          <w:tcPr>
            <w:tcW w:w="2179" w:type="dxa"/>
            <w:noWrap w:val="0"/>
            <w:vAlign w:val="center"/>
          </w:tcPr>
          <w:p w14:paraId="63ECEF5F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是  □否</w:t>
            </w:r>
          </w:p>
        </w:tc>
      </w:tr>
      <w:tr w14:paraId="43AB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1043" w:type="dxa"/>
            <w:noWrap w:val="0"/>
            <w:vAlign w:val="center"/>
          </w:tcPr>
          <w:p w14:paraId="57B071A8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2</w:t>
            </w:r>
          </w:p>
        </w:tc>
        <w:tc>
          <w:tcPr>
            <w:tcW w:w="3058" w:type="dxa"/>
            <w:noWrap w:val="0"/>
            <w:vAlign w:val="center"/>
          </w:tcPr>
          <w:p w14:paraId="3985E32B">
            <w:pPr>
              <w:widowControl/>
              <w:spacing w:before="156"/>
              <w:ind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</w:rPr>
              <w:t>明鉴信息安全等级保护检查工具箱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</w:rPr>
              <w:t>安恒等保工具箱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  <w:lang w:eastAsia="zh-CN"/>
              </w:rPr>
              <w:t>）</w:t>
            </w:r>
          </w:p>
        </w:tc>
        <w:tc>
          <w:tcPr>
            <w:tcW w:w="2242" w:type="dxa"/>
            <w:noWrap w:val="0"/>
            <w:vAlign w:val="center"/>
          </w:tcPr>
          <w:p w14:paraId="0EDC888F">
            <w:pPr>
              <w:widowControl/>
              <w:spacing w:before="156"/>
              <w:ind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30"/>
                <w:szCs w:val="30"/>
                <w:lang w:val="en-US" w:eastAsia="zh-CN"/>
              </w:rPr>
              <w:t>系统漏洞检查、应用安全检查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559528E9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是  □否</w:t>
            </w:r>
          </w:p>
        </w:tc>
      </w:tr>
      <w:tr w14:paraId="1B0B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1043" w:type="dxa"/>
            <w:noWrap w:val="0"/>
            <w:vAlign w:val="center"/>
          </w:tcPr>
          <w:p w14:paraId="659123C0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3</w:t>
            </w:r>
          </w:p>
        </w:tc>
        <w:tc>
          <w:tcPr>
            <w:tcW w:w="3058" w:type="dxa"/>
            <w:noWrap w:val="0"/>
            <w:vAlign w:val="center"/>
          </w:tcPr>
          <w:p w14:paraId="64BB312D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盛邦安全一体化漏洞评估系统</w:t>
            </w:r>
          </w:p>
        </w:tc>
        <w:tc>
          <w:tcPr>
            <w:tcW w:w="2242" w:type="dxa"/>
            <w:noWrap w:val="0"/>
            <w:vAlign w:val="center"/>
          </w:tcPr>
          <w:p w14:paraId="1401ABE3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系统漏洞检查、应用安全检查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43D7BA7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 xml:space="preserve">□是  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否</w:t>
            </w:r>
          </w:p>
        </w:tc>
      </w:tr>
      <w:tr w14:paraId="5481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7" w:hRule="atLeast"/>
          <w:jc w:val="center"/>
        </w:trPr>
        <w:tc>
          <w:tcPr>
            <w:tcW w:w="1043" w:type="dxa"/>
            <w:noWrap w:val="0"/>
            <w:vAlign w:val="center"/>
          </w:tcPr>
          <w:p w14:paraId="1B7B9E09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4</w:t>
            </w:r>
          </w:p>
        </w:tc>
        <w:tc>
          <w:tcPr>
            <w:tcW w:w="3058" w:type="dxa"/>
            <w:noWrap w:val="0"/>
            <w:vAlign w:val="center"/>
          </w:tcPr>
          <w:p w14:paraId="458B9D37">
            <w:pPr>
              <w:numPr>
                <w:ilvl w:val="0"/>
                <w:numId w:val="0"/>
              </w:numPr>
              <w:spacing w:before="156" w:beforeLines="50" w:after="156" w:afterLines="5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Burpsuite</w:t>
            </w:r>
          </w:p>
        </w:tc>
        <w:tc>
          <w:tcPr>
            <w:tcW w:w="2242" w:type="dxa"/>
            <w:noWrap w:val="0"/>
            <w:vAlign w:val="center"/>
          </w:tcPr>
          <w:p w14:paraId="0D4D686B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安全扫描、测试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6AD1E63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 xml:space="preserve">是  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否</w:t>
            </w:r>
          </w:p>
        </w:tc>
      </w:tr>
    </w:tbl>
    <w:p w14:paraId="27C342AF">
      <w:pPr>
        <w:ind w:left="0" w:leftChars="0" w:right="0" w:rightChars="0" w:firstLine="0" w:firstLineChars="0"/>
        <w:jc w:val="both"/>
        <w:rPr>
          <w:rFonts w:hint="default"/>
          <w:b/>
          <w:bCs/>
          <w:sz w:val="40"/>
          <w:szCs w:val="44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decorative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F25C7">
    <w:pPr>
      <w:pStyle w:val="14"/>
      <w:ind w:left="0" w:leftChars="0" w:firstLine="0" w:firstLineChars="0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E2F39C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E2F39C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C77F3">
    <w:pPr>
      <w:pStyle w:val="15"/>
      <w:pBdr>
        <w:bottom w:val="single" w:color="auto" w:sz="4" w:space="1"/>
      </w:pBdr>
      <w:ind w:left="0" w:leftChars="0" w:firstLine="0" w:firstLineChars="0"/>
      <w:jc w:val="both"/>
      <w:rPr>
        <w:rFonts w:hint="default"/>
        <w:lang w:val="en-US"/>
      </w:rPr>
    </w:pPr>
    <w:r>
      <w:rPr>
        <w:rFonts w:hint="eastAsia" w:ascii="仿宋" w:hAnsi="仿宋" w:eastAsia="仿宋" w:cs="仿宋"/>
        <w:b w:val="0"/>
        <w:bCs w:val="0"/>
        <w:sz w:val="21"/>
        <w:szCs w:val="21"/>
        <w:lang w:val="en-US" w:eastAsia="zh-CN"/>
      </w:rPr>
      <w:t xml:space="preserve">安工检测服务（河北）有限公司                           </w:t>
    </w:r>
    <w:r>
      <w:rPr>
        <w:rFonts w:hint="eastAsia" w:ascii="仿宋" w:hAnsi="仿宋" w:eastAsia="仿宋" w:cs="仿宋"/>
        <w:b w:val="0"/>
        <w:bCs w:val="0"/>
        <w:sz w:val="21"/>
        <w:szCs w:val="21"/>
      </w:rPr>
      <w:t>文档编号：</w:t>
    </w:r>
    <w:r>
      <w:rPr>
        <w:rFonts w:hint="eastAsia" w:ascii="仿宋" w:hAnsi="仿宋" w:eastAsia="仿宋" w:cs="仿宋"/>
        <w:b w:val="0"/>
        <w:bCs w:val="0"/>
        <w:color w:val="000000"/>
        <w:kern w:val="0"/>
        <w:sz w:val="21"/>
        <w:szCs w:val="21"/>
        <w:lang w:val="en-US" w:eastAsia="zh-CN"/>
      </w:rPr>
      <w:t>AG-XM-015-2025</w:t>
    </w:r>
  </w:p>
  <w:p w14:paraId="6F9FEC35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84E28"/>
    <w:multiLevelType w:val="multilevel"/>
    <w:tmpl w:val="14C84E28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6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7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8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NjlhZjVjOWNhNDUzMzVlOWMwNTlkMDIzMDQwYjYifQ=="/>
    <w:docVar w:name="KSO_WPS_MARK_KEY" w:val="efa8c5e0-f06b-4b9c-b45b-7ba95dd3f2b5"/>
  </w:docVars>
  <w:rsids>
    <w:rsidRoot w:val="1A977D65"/>
    <w:rsid w:val="01100B0D"/>
    <w:rsid w:val="03C06A6D"/>
    <w:rsid w:val="062B2C4A"/>
    <w:rsid w:val="07555465"/>
    <w:rsid w:val="0972553F"/>
    <w:rsid w:val="0B2C4398"/>
    <w:rsid w:val="0B647533"/>
    <w:rsid w:val="0D896292"/>
    <w:rsid w:val="11082369"/>
    <w:rsid w:val="128A0F02"/>
    <w:rsid w:val="1A977D65"/>
    <w:rsid w:val="1C83142D"/>
    <w:rsid w:val="20270A5D"/>
    <w:rsid w:val="20607AD1"/>
    <w:rsid w:val="209F5459"/>
    <w:rsid w:val="20C16218"/>
    <w:rsid w:val="22AE74DE"/>
    <w:rsid w:val="2702120D"/>
    <w:rsid w:val="2C2374BE"/>
    <w:rsid w:val="2D877784"/>
    <w:rsid w:val="33C83FB8"/>
    <w:rsid w:val="362D5200"/>
    <w:rsid w:val="370C2E43"/>
    <w:rsid w:val="3AD92205"/>
    <w:rsid w:val="3BEE315D"/>
    <w:rsid w:val="3E0C7471"/>
    <w:rsid w:val="3EB416B5"/>
    <w:rsid w:val="420A28CA"/>
    <w:rsid w:val="4CD266FF"/>
    <w:rsid w:val="50A43A3C"/>
    <w:rsid w:val="52100AA2"/>
    <w:rsid w:val="53DF7186"/>
    <w:rsid w:val="55612831"/>
    <w:rsid w:val="559820E4"/>
    <w:rsid w:val="591035A1"/>
    <w:rsid w:val="59277361"/>
    <w:rsid w:val="5B1C2265"/>
    <w:rsid w:val="5C004BDD"/>
    <w:rsid w:val="5C150489"/>
    <w:rsid w:val="5C61476A"/>
    <w:rsid w:val="5F441812"/>
    <w:rsid w:val="63B63F59"/>
    <w:rsid w:val="64623FA3"/>
    <w:rsid w:val="64BE5C6F"/>
    <w:rsid w:val="66843BE1"/>
    <w:rsid w:val="676F5E07"/>
    <w:rsid w:val="68921C4F"/>
    <w:rsid w:val="68EB0245"/>
    <w:rsid w:val="694C7BCA"/>
    <w:rsid w:val="6AEE156F"/>
    <w:rsid w:val="750F3256"/>
    <w:rsid w:val="79BA116F"/>
    <w:rsid w:val="7F1D2440"/>
    <w:rsid w:val="7FF931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uto"/>
      <w:ind w:firstLine="420" w:firstLineChars="200"/>
      <w:jc w:val="both"/>
    </w:pPr>
    <w:rPr>
      <w:rFonts w:eastAsia="宋体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9"/>
    <w:qFormat/>
    <w:uiPriority w:val="0"/>
    <w:pPr>
      <w:numPr>
        <w:ilvl w:val="0"/>
        <w:numId w:val="1"/>
      </w:numPr>
      <w:spacing w:line="480" w:lineRule="auto"/>
      <w:ind w:left="0" w:firstLine="0" w:firstLineChars="0"/>
      <w:jc w:val="both"/>
      <w:outlineLvl w:val="0"/>
    </w:pPr>
    <w:rPr>
      <w:rFonts w:ascii="Times New Roman" w:hAnsi="Times New Roman" w:eastAsia="仿宋"/>
      <w:b/>
      <w:sz w:val="24"/>
      <w:szCs w:val="22"/>
    </w:rPr>
  </w:style>
  <w:style w:type="paragraph" w:styleId="4">
    <w:name w:val="heading 2"/>
    <w:basedOn w:val="3"/>
    <w:next w:val="5"/>
    <w:link w:val="20"/>
    <w:semiHidden/>
    <w:unhideWhenUsed/>
    <w:qFormat/>
    <w:uiPriority w:val="0"/>
    <w:pPr>
      <w:numPr>
        <w:ilvl w:val="1"/>
      </w:numPr>
      <w:tabs>
        <w:tab w:val="left" w:pos="359"/>
        <w:tab w:val="left" w:pos="432"/>
      </w:tabs>
      <w:spacing w:before="240" w:after="230" w:line="480" w:lineRule="auto"/>
      <w:ind w:left="573" w:hanging="573"/>
      <w:outlineLvl w:val="1"/>
    </w:pPr>
    <w:rPr>
      <w:rFonts w:ascii="Arial" w:hAnsi="Arial" w:eastAsia="微软雅黑" w:cs="Arial"/>
      <w:bCs/>
      <w:kern w:val="44"/>
      <w:sz w:val="32"/>
      <w:szCs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7">
    <w:name w:val="Table Grid"/>
    <w:basedOn w:val="16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9">
    <w:name w:val="标题 1 Char"/>
    <w:link w:val="3"/>
    <w:qFormat/>
    <w:uiPriority w:val="0"/>
    <w:rPr>
      <w:rFonts w:ascii="Times New Roman" w:hAnsi="Times New Roman" w:eastAsia="仿宋"/>
      <w:b/>
      <w:kern w:val="2"/>
      <w:sz w:val="24"/>
      <w:szCs w:val="22"/>
    </w:rPr>
  </w:style>
  <w:style w:type="character" w:customStyle="1" w:styleId="20">
    <w:name w:val="标题 2 Char"/>
    <w:link w:val="4"/>
    <w:qFormat/>
    <w:uiPriority w:val="0"/>
    <w:rPr>
      <w:rFonts w:ascii="Arial" w:hAnsi="Arial" w:eastAsia="微软雅黑" w:cs="Arial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132</Characters>
  <Lines>0</Lines>
  <Paragraphs>0</Paragraphs>
  <TotalTime>0</TotalTime>
  <ScaleCrop>false</ScaleCrop>
  <LinksUpToDate>false</LinksUpToDate>
  <CharactersWithSpaces>140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2020-06-01T08:33:00Z</dcterms:created>
  <dc:creator>GL</dc:creator>
  <cp:lastModifiedBy>氧化</cp:lastModifiedBy>
  <dcterms:modified xsi:type="dcterms:W3CDTF">2025-07-10T03:39:50Z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6DE4905C892D4DD5AC78E19411D84520_12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