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5C19F3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 w:firstLine="0" w:firstLineChars="0"/>
        <w:jc w:val="center"/>
        <w:textAlignment w:val="auto"/>
        <w:rPr>
          <w:sz w:val="52"/>
          <w:szCs w:val="48"/>
        </w:rPr>
      </w:pPr>
      <w:r>
        <w:rPr>
          <w:rFonts w:hint="eastAsia"/>
          <w:sz w:val="52"/>
          <w:szCs w:val="48"/>
          <w:lang w:val="en-US" w:eastAsia="zh-CN"/>
        </w:rPr>
        <w:t>项目变更</w:t>
      </w:r>
      <w:r>
        <w:rPr>
          <w:rFonts w:hint="eastAsia"/>
          <w:sz w:val="52"/>
          <w:szCs w:val="48"/>
        </w:rPr>
        <w:t>表</w:t>
      </w:r>
      <w:bookmarkStart w:id="0" w:name="_GoBack"/>
      <w:bookmarkEnd w:id="0"/>
    </w:p>
    <w:tbl>
      <w:tblPr>
        <w:tblStyle w:val="1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5"/>
        <w:gridCol w:w="2336"/>
        <w:gridCol w:w="1863"/>
        <w:gridCol w:w="2105"/>
      </w:tblGrid>
      <w:tr w14:paraId="77196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  <w:jc w:val="center"/>
        </w:trPr>
        <w:tc>
          <w:tcPr>
            <w:tcW w:w="1300" w:type="pct"/>
            <w:shd w:val="clear" w:color="auto" w:fill="auto"/>
            <w:vAlign w:val="center"/>
          </w:tcPr>
          <w:p w14:paraId="00AF5803">
            <w:pPr>
              <w:spacing w:line="360" w:lineRule="auto"/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  <w:lang w:val="en-US" w:eastAsia="zh-CN"/>
              </w:rPr>
              <w:t>项目</w:t>
            </w:r>
            <w:r>
              <w:rPr>
                <w:rFonts w:hint="eastAsia" w:ascii="仿宋" w:hAnsi="仿宋" w:eastAsia="仿宋" w:cs="仿宋"/>
                <w:b/>
                <w:sz w:val="24"/>
              </w:rPr>
              <w:t>合同编号</w:t>
            </w:r>
          </w:p>
        </w:tc>
        <w:tc>
          <w:tcPr>
            <w:tcW w:w="1371" w:type="pct"/>
            <w:vAlign w:val="center"/>
          </w:tcPr>
          <w:p w14:paraId="32C7837C">
            <w:pPr>
              <w:spacing w:before="156" w:beforeLines="50" w:after="156" w:afterLines="50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</w:p>
        </w:tc>
        <w:tc>
          <w:tcPr>
            <w:tcW w:w="1093" w:type="pct"/>
            <w:vAlign w:val="center"/>
          </w:tcPr>
          <w:p w14:paraId="01EA54A0">
            <w:pPr>
              <w:spacing w:line="360" w:lineRule="auto"/>
              <w:jc w:val="center"/>
              <w:rPr>
                <w:rFonts w:hint="default" w:ascii="仿宋" w:hAnsi="仿宋" w:eastAsia="仿宋" w:cs="仿宋"/>
                <w:b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4"/>
                <w:lang w:val="en-US" w:eastAsia="zh-CN"/>
              </w:rPr>
              <w:t>被测单位名称</w:t>
            </w:r>
          </w:p>
        </w:tc>
        <w:tc>
          <w:tcPr>
            <w:tcW w:w="1235" w:type="pct"/>
            <w:vAlign w:val="center"/>
          </w:tcPr>
          <w:p w14:paraId="20699A54">
            <w:pPr>
              <w:spacing w:line="360" w:lineRule="auto"/>
              <w:jc w:val="center"/>
              <w:rPr>
                <w:rFonts w:hint="default" w:ascii="仿宋" w:hAnsi="仿宋" w:eastAsia="仿宋" w:cs="仿宋"/>
                <w:b/>
                <w:sz w:val="24"/>
                <w:lang w:val="en-US" w:eastAsia="zh-CN"/>
              </w:rPr>
            </w:pPr>
          </w:p>
        </w:tc>
      </w:tr>
      <w:tr w14:paraId="636AA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  <w:jc w:val="center"/>
        </w:trPr>
        <w:tc>
          <w:tcPr>
            <w:tcW w:w="1300" w:type="pct"/>
            <w:shd w:val="clear" w:color="auto" w:fill="auto"/>
            <w:vAlign w:val="center"/>
          </w:tcPr>
          <w:p w14:paraId="70CC99D5">
            <w:pPr>
              <w:spacing w:line="360" w:lineRule="auto"/>
              <w:jc w:val="center"/>
              <w:rPr>
                <w:rFonts w:hint="default" w:ascii="仿宋" w:hAnsi="仿宋" w:eastAsia="仿宋" w:cs="仿宋"/>
                <w:b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4"/>
                <w:lang w:val="en-US" w:eastAsia="zh-CN"/>
              </w:rPr>
              <w:t>变更影响阶段</w:t>
            </w:r>
          </w:p>
        </w:tc>
        <w:tc>
          <w:tcPr>
            <w:tcW w:w="3699" w:type="pct"/>
            <w:gridSpan w:val="3"/>
            <w:vAlign w:val="center"/>
          </w:tcPr>
          <w:p w14:paraId="58185084">
            <w:pPr>
              <w:spacing w:before="156" w:beforeLines="50" w:after="156" w:afterLines="50"/>
              <w:rPr>
                <w:rFonts w:hint="default" w:ascii="仿宋" w:hAnsi="仿宋" w:eastAsia="仿宋" w:cs="仿宋"/>
                <w:b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4"/>
                <w:lang w:val="en-US" w:eastAsia="zh-CN"/>
              </w:rPr>
              <w:t>□测评准备 □方案编制 □现场测评和复核整改 □报告编制</w:t>
            </w:r>
          </w:p>
        </w:tc>
      </w:tr>
      <w:tr w14:paraId="1C471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5" w:hRule="atLeast"/>
          <w:jc w:val="center"/>
        </w:trPr>
        <w:tc>
          <w:tcPr>
            <w:tcW w:w="1300" w:type="pct"/>
            <w:shd w:val="clear" w:color="auto" w:fill="auto"/>
            <w:vAlign w:val="center"/>
          </w:tcPr>
          <w:p w14:paraId="1B9F2865">
            <w:pPr>
              <w:spacing w:line="360" w:lineRule="auto"/>
              <w:jc w:val="center"/>
              <w:rPr>
                <w:rFonts w:hint="default" w:ascii="仿宋" w:hAnsi="仿宋" w:eastAsia="仿宋" w:cs="仿宋"/>
                <w:b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4"/>
                <w:lang w:val="en-US" w:eastAsia="zh-CN"/>
              </w:rPr>
              <w:t>变更原因和内容</w:t>
            </w:r>
          </w:p>
        </w:tc>
        <w:tc>
          <w:tcPr>
            <w:tcW w:w="3699" w:type="pct"/>
            <w:gridSpan w:val="3"/>
            <w:vAlign w:val="center"/>
          </w:tcPr>
          <w:p w14:paraId="38E54AE6">
            <w:pPr>
              <w:numPr>
                <w:ilvl w:val="0"/>
                <w:numId w:val="3"/>
              </w:numPr>
              <w:spacing w:before="156" w:beforeLines="50" w:after="156" w:afterLines="50"/>
              <w:rPr>
                <w:rFonts w:hint="eastAsia" w:ascii="仿宋" w:hAnsi="仿宋" w:eastAsia="仿宋" w:cs="仿宋"/>
                <w:color w:val="0000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FF"/>
                <w:kern w:val="2"/>
                <w:sz w:val="24"/>
                <w:szCs w:val="24"/>
                <w:lang w:val="en-US" w:eastAsia="zh-CN" w:bidi="ar-SA"/>
              </w:rPr>
              <w:t>由于整改周期长/...，现申请联盟申报变更延期至。。。。</w:t>
            </w:r>
          </w:p>
          <w:p w14:paraId="6A4288F7">
            <w:pPr>
              <w:numPr>
                <w:ilvl w:val="0"/>
                <w:numId w:val="3"/>
              </w:numPr>
              <w:spacing w:before="156" w:beforeLines="50" w:after="156" w:afterLines="50"/>
              <w:rPr>
                <w:rFonts w:hint="eastAsia" w:ascii="仿宋" w:hAnsi="仿宋" w:eastAsia="仿宋" w:cs="仿宋"/>
                <w:color w:val="0000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FF"/>
                <w:kern w:val="2"/>
                <w:sz w:val="24"/>
                <w:szCs w:val="24"/>
                <w:lang w:val="en-US" w:eastAsia="zh-CN" w:bidi="ar-SA"/>
              </w:rPr>
              <w:t>由于....，现申请项目组人员..变更成...</w:t>
            </w:r>
          </w:p>
          <w:p w14:paraId="64304533">
            <w:pPr>
              <w:numPr>
                <w:ilvl w:val="0"/>
                <w:numId w:val="3"/>
              </w:numPr>
              <w:spacing w:before="156" w:beforeLines="50" w:after="156" w:afterLines="50"/>
              <w:rPr>
                <w:rFonts w:hint="default" w:ascii="仿宋" w:hAnsi="仿宋" w:eastAsia="仿宋" w:cs="仿宋"/>
                <w:color w:val="0000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FF"/>
                <w:kern w:val="2"/>
                <w:sz w:val="24"/>
                <w:szCs w:val="24"/>
                <w:lang w:val="en-US" w:eastAsia="zh-CN" w:bidi="ar-SA"/>
              </w:rPr>
              <w:t>由于测评报告。章节第几页。。问题/系统备案编号有误，现申请修正并重新打印测评报告,请注意作废报告的回收以及防伪标识的作废和相关登记。</w:t>
            </w:r>
          </w:p>
          <w:p w14:paraId="24BBED56">
            <w:pPr>
              <w:numPr>
                <w:ilvl w:val="0"/>
                <w:numId w:val="3"/>
              </w:numPr>
              <w:spacing w:before="156" w:beforeLines="50" w:after="156" w:afterLines="50"/>
              <w:rPr>
                <w:rFonts w:hint="default" w:ascii="仿宋" w:hAnsi="仿宋" w:eastAsia="仿宋" w:cs="仿宋"/>
                <w:color w:val="0000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FF"/>
                <w:kern w:val="2"/>
                <w:sz w:val="24"/>
                <w:szCs w:val="24"/>
                <w:lang w:val="en-US" w:eastAsia="zh-CN" w:bidi="ar-SA"/>
              </w:rPr>
              <w:t>由于。。。，漏洞扫新增/变更接入点....</w:t>
            </w:r>
          </w:p>
          <w:p w14:paraId="2A67B76D">
            <w:pPr>
              <w:numPr>
                <w:ilvl w:val="0"/>
                <w:numId w:val="3"/>
              </w:numPr>
              <w:spacing w:before="156" w:beforeLines="50" w:after="156" w:afterLines="50"/>
              <w:rPr>
                <w:rFonts w:hint="default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kern w:val="2"/>
                <w:sz w:val="24"/>
                <w:szCs w:val="24"/>
                <w:lang w:val="en-US" w:eastAsia="zh-CN" w:bidi="ar-SA"/>
              </w:rPr>
              <w:t>由于项目未部署完成，现申请联盟申报作废，延期进场，预计进场时间。。。</w:t>
            </w:r>
          </w:p>
        </w:tc>
      </w:tr>
      <w:tr w14:paraId="41959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6" w:hRule="atLeast"/>
          <w:jc w:val="center"/>
        </w:trPr>
        <w:tc>
          <w:tcPr>
            <w:tcW w:w="1300" w:type="pct"/>
            <w:shd w:val="clear" w:color="auto" w:fill="auto"/>
            <w:vAlign w:val="center"/>
          </w:tcPr>
          <w:p w14:paraId="5DF01BA7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4"/>
                <w:lang w:val="en-US" w:eastAsia="zh-CN"/>
              </w:rPr>
              <w:t>变更申请人</w:t>
            </w:r>
          </w:p>
        </w:tc>
        <w:tc>
          <w:tcPr>
            <w:tcW w:w="3699" w:type="pct"/>
            <w:gridSpan w:val="3"/>
            <w:shd w:val="clear" w:color="auto" w:fill="auto"/>
            <w:vAlign w:val="center"/>
          </w:tcPr>
          <w:p w14:paraId="253CC65F">
            <w:p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4"/>
                <w:szCs w:val="24"/>
                <w:lang w:val="en-US" w:eastAsia="zh-CN" w:bidi="ar-SA"/>
              </w:rPr>
              <w:t xml:space="preserve">                     </w:t>
            </w:r>
          </w:p>
          <w:p w14:paraId="41777E36">
            <w:pPr>
              <w:spacing w:before="156" w:beforeLines="50" w:after="156" w:afterLines="50"/>
              <w:ind w:firstLine="3120" w:firstLineChars="1300"/>
              <w:rPr>
                <w:rFonts w:hint="default" w:ascii="仿宋" w:hAnsi="仿宋" w:eastAsia="仿宋" w:cs="仿宋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仿宋" w:hAnsi="仿宋" w:eastAsia="仿宋" w:cs="仿宋"/>
                <w:bCs/>
                <w:i/>
                <w:iCs/>
                <w:sz w:val="24"/>
              </w:rPr>
              <w:t>日期：</w:t>
            </w:r>
            <w:r>
              <w:commentReference w:id="0"/>
            </w:r>
          </w:p>
        </w:tc>
      </w:tr>
      <w:tr w14:paraId="1B193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  <w:jc w:val="center"/>
        </w:trPr>
        <w:tc>
          <w:tcPr>
            <w:tcW w:w="1300" w:type="pct"/>
            <w:shd w:val="clear" w:color="auto" w:fill="auto"/>
            <w:vAlign w:val="center"/>
          </w:tcPr>
          <w:p w14:paraId="485167CA">
            <w:pPr>
              <w:spacing w:line="360" w:lineRule="auto"/>
              <w:jc w:val="center"/>
              <w:rPr>
                <w:rFonts w:hint="default" w:ascii="仿宋" w:hAnsi="仿宋" w:eastAsia="仿宋" w:cs="仿宋"/>
                <w:b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4"/>
                <w:lang w:val="en-US" w:eastAsia="zh-CN"/>
              </w:rPr>
              <w:t>变更受理</w:t>
            </w:r>
          </w:p>
        </w:tc>
        <w:tc>
          <w:tcPr>
            <w:tcW w:w="3699" w:type="pct"/>
            <w:gridSpan w:val="3"/>
            <w:vAlign w:val="center"/>
          </w:tcPr>
          <w:p w14:paraId="3CFA67C9">
            <w:p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□</w:t>
            </w:r>
            <w:r>
              <w:rPr>
                <w:rFonts w:hint="eastAsia" w:ascii="仿宋" w:hAnsi="仿宋" w:eastAsia="仿宋" w:cs="仿宋"/>
                <w:b/>
                <w:sz w:val="24"/>
                <w:lang w:val="en-US" w:eastAsia="zh-CN"/>
              </w:rPr>
              <w:t>是</w:t>
            </w:r>
            <w:r>
              <w:rPr>
                <w:rFonts w:hint="eastAsia" w:ascii="仿宋" w:hAnsi="仿宋" w:eastAsia="仿宋" w:cs="仿宋"/>
                <w:b/>
                <w:sz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sz w:val="24"/>
              </w:rPr>
              <w:t xml:space="preserve">   □</w:t>
            </w:r>
            <w:r>
              <w:rPr>
                <w:rFonts w:hint="eastAsia" w:ascii="仿宋" w:hAnsi="仿宋" w:eastAsia="仿宋" w:cs="仿宋"/>
                <w:b/>
                <w:sz w:val="24"/>
                <w:lang w:val="en-US" w:eastAsia="zh-CN"/>
              </w:rPr>
              <w:t>否</w:t>
            </w:r>
          </w:p>
        </w:tc>
      </w:tr>
      <w:tr w14:paraId="6C5AC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9" w:hRule="atLeast"/>
          <w:jc w:val="center"/>
        </w:trPr>
        <w:tc>
          <w:tcPr>
            <w:tcW w:w="1300" w:type="pct"/>
            <w:shd w:val="clear" w:color="auto" w:fill="auto"/>
            <w:vAlign w:val="center"/>
          </w:tcPr>
          <w:p w14:paraId="250EA1AF">
            <w:pPr>
              <w:spacing w:line="480" w:lineRule="auto"/>
              <w:jc w:val="center"/>
              <w:rPr>
                <w:rFonts w:hint="eastAsia" w:ascii="仿宋" w:hAnsi="仿宋" w:eastAsia="仿宋" w:cs="仿宋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sz w:val="24"/>
                <w:lang w:val="en-US" w:eastAsia="zh-CN"/>
              </w:rPr>
              <w:t>技术主管审核</w:t>
            </w:r>
          </w:p>
        </w:tc>
        <w:tc>
          <w:tcPr>
            <w:tcW w:w="3699" w:type="pct"/>
            <w:gridSpan w:val="3"/>
            <w:shd w:val="clear" w:color="auto" w:fill="auto"/>
            <w:vAlign w:val="center"/>
          </w:tcPr>
          <w:p w14:paraId="1A00923A">
            <w:pPr>
              <w:jc w:val="both"/>
              <w:rPr>
                <w:rFonts w:hint="eastAsia" w:ascii="仿宋" w:hAnsi="仿宋" w:eastAsia="仿宋" w:cs="仿宋"/>
                <w:bCs/>
                <w:i/>
                <w:i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i/>
                <w:iCs/>
                <w:sz w:val="24"/>
              </w:rPr>
              <w:t xml:space="preserve"> </w:t>
            </w:r>
            <w:r>
              <w:rPr>
                <w:rFonts w:hint="eastAsia" w:ascii="仿宋" w:hAnsi="仿宋" w:eastAsia="仿宋" w:cs="仿宋"/>
                <w:bCs/>
                <w:i/>
                <w:iCs/>
                <w:sz w:val="24"/>
                <w:lang w:val="en-US" w:eastAsia="zh-CN"/>
              </w:rPr>
              <w:t xml:space="preserve">                          </w:t>
            </w:r>
          </w:p>
          <w:p w14:paraId="02829F74">
            <w:pPr>
              <w:jc w:val="both"/>
              <w:rPr>
                <w:rFonts w:hint="eastAsia" w:ascii="仿宋" w:hAnsi="仿宋" w:eastAsia="仿宋" w:cs="仿宋"/>
                <w:bCs/>
                <w:i/>
                <w:iCs/>
                <w:sz w:val="24"/>
              </w:rPr>
            </w:pPr>
          </w:p>
          <w:p w14:paraId="34D8366A">
            <w:pPr>
              <w:jc w:val="both"/>
              <w:rPr>
                <w:rFonts w:hint="eastAsia" w:ascii="仿宋" w:hAnsi="仿宋" w:eastAsia="仿宋" w:cs="仿宋"/>
                <w:bCs/>
                <w:i/>
                <w:iCs/>
                <w:sz w:val="24"/>
              </w:rPr>
            </w:pPr>
          </w:p>
          <w:p w14:paraId="43BF1724">
            <w:pPr>
              <w:jc w:val="both"/>
              <w:rPr>
                <w:rFonts w:hint="eastAsia" w:ascii="仿宋" w:hAnsi="仿宋" w:eastAsia="仿宋" w:cs="仿宋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i/>
                <w:iCs/>
                <w:sz w:val="24"/>
              </w:rPr>
              <w:t xml:space="preserve">（签高级测评师） </w:t>
            </w:r>
            <w:r>
              <w:rPr>
                <w:rFonts w:hint="eastAsia" w:ascii="仿宋" w:hAnsi="仿宋" w:eastAsia="仿宋" w:cs="仿宋"/>
                <w:bCs/>
                <w:i/>
                <w:iCs/>
                <w:sz w:val="24"/>
                <w:lang w:val="en-US" w:eastAsia="zh-CN"/>
              </w:rPr>
              <w:t xml:space="preserve">         </w:t>
            </w:r>
            <w:r>
              <w:rPr>
                <w:rFonts w:hint="eastAsia" w:ascii="仿宋" w:hAnsi="仿宋" w:eastAsia="仿宋" w:cs="仿宋"/>
                <w:bCs/>
                <w:i/>
                <w:iCs/>
                <w:sz w:val="24"/>
              </w:rPr>
              <w:t>日期：</w:t>
            </w:r>
          </w:p>
        </w:tc>
      </w:tr>
      <w:tr w14:paraId="764FD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9" w:hRule="atLeast"/>
          <w:jc w:val="center"/>
        </w:trPr>
        <w:tc>
          <w:tcPr>
            <w:tcW w:w="1300" w:type="pct"/>
            <w:shd w:val="clear" w:color="auto" w:fill="auto"/>
            <w:vAlign w:val="center"/>
          </w:tcPr>
          <w:p w14:paraId="4F06637A">
            <w:pPr>
              <w:spacing w:line="480" w:lineRule="auto"/>
              <w:jc w:val="center"/>
              <w:rPr>
                <w:rFonts w:hint="eastAsia" w:ascii="仿宋" w:hAnsi="仿宋" w:eastAsia="仿宋" w:cs="仿宋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sz w:val="24"/>
                <w:lang w:val="en-US" w:eastAsia="zh-CN"/>
              </w:rPr>
              <w:t>质量主管审核</w:t>
            </w:r>
          </w:p>
        </w:tc>
        <w:tc>
          <w:tcPr>
            <w:tcW w:w="3699" w:type="pct"/>
            <w:gridSpan w:val="3"/>
            <w:shd w:val="clear" w:color="auto" w:fill="auto"/>
            <w:vAlign w:val="center"/>
          </w:tcPr>
          <w:p w14:paraId="7403E055">
            <w:pPr>
              <w:spacing w:line="480" w:lineRule="auto"/>
              <w:rPr>
                <w:rFonts w:hint="eastAsia" w:ascii="仿宋" w:hAnsi="仿宋" w:eastAsia="仿宋" w:cs="仿宋"/>
                <w:bCs/>
                <w:i/>
                <w:iCs/>
                <w:sz w:val="24"/>
              </w:rPr>
            </w:pPr>
          </w:p>
          <w:p w14:paraId="2DDB6705">
            <w:pPr>
              <w:spacing w:line="480" w:lineRule="auto"/>
              <w:rPr>
                <w:rFonts w:hint="eastAsia" w:ascii="仿宋" w:hAnsi="仿宋" w:eastAsia="仿宋" w:cs="仿宋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i/>
                <w:iCs/>
                <w:sz w:val="24"/>
                <w:lang w:val="en-US" w:eastAsia="zh-CN"/>
              </w:rPr>
              <w:t xml:space="preserve">                          </w:t>
            </w:r>
            <w:r>
              <w:rPr>
                <w:rFonts w:hint="eastAsia" w:ascii="仿宋" w:hAnsi="仿宋" w:eastAsia="仿宋" w:cs="仿宋"/>
                <w:bCs/>
                <w:i/>
                <w:iCs/>
                <w:sz w:val="24"/>
              </w:rPr>
              <w:t>日期：</w:t>
            </w:r>
          </w:p>
        </w:tc>
      </w:tr>
      <w:tr w14:paraId="789C5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  <w:jc w:val="center"/>
        </w:trPr>
        <w:tc>
          <w:tcPr>
            <w:tcW w:w="1300" w:type="pct"/>
            <w:shd w:val="clear" w:color="auto" w:fill="auto"/>
            <w:vAlign w:val="center"/>
          </w:tcPr>
          <w:p w14:paraId="1C4CE3CE">
            <w:pPr>
              <w:spacing w:line="480" w:lineRule="auto"/>
              <w:jc w:val="center"/>
              <w:rPr>
                <w:rFonts w:hint="eastAsia" w:ascii="仿宋" w:hAnsi="仿宋" w:eastAsia="仿宋" w:cs="仿宋"/>
                <w:b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4"/>
                <w:lang w:val="en-US" w:eastAsia="zh-CN"/>
              </w:rPr>
              <w:t>评审意见</w:t>
            </w:r>
          </w:p>
        </w:tc>
        <w:tc>
          <w:tcPr>
            <w:tcW w:w="3699" w:type="pct"/>
            <w:gridSpan w:val="3"/>
            <w:shd w:val="clear" w:color="auto" w:fill="auto"/>
            <w:vAlign w:val="center"/>
          </w:tcPr>
          <w:p w14:paraId="1CBD78D0">
            <w:pPr>
              <w:spacing w:line="480" w:lineRule="auto"/>
              <w:jc w:val="both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□</w:t>
            </w:r>
            <w:r>
              <w:rPr>
                <w:rFonts w:hint="eastAsia" w:ascii="仿宋" w:hAnsi="仿宋" w:eastAsia="仿宋" w:cs="仿宋"/>
                <w:b/>
                <w:sz w:val="24"/>
                <w:lang w:val="en-US" w:eastAsia="zh-CN"/>
              </w:rPr>
              <w:t>同意变更</w:t>
            </w:r>
            <w:r>
              <w:rPr>
                <w:rFonts w:hint="eastAsia" w:ascii="仿宋" w:hAnsi="仿宋" w:eastAsia="仿宋" w:cs="仿宋"/>
                <w:b/>
                <w:sz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sz w:val="24"/>
              </w:rPr>
              <w:t xml:space="preserve">   </w:t>
            </w:r>
          </w:p>
          <w:p w14:paraId="631D2183">
            <w:pPr>
              <w:spacing w:line="480" w:lineRule="auto"/>
              <w:jc w:val="both"/>
              <w:rPr>
                <w:rFonts w:hint="default" w:ascii="仿宋" w:hAnsi="仿宋" w:eastAsia="仿宋" w:cs="仿宋"/>
                <w:b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□不通过</w:t>
            </w:r>
            <w:r>
              <w:rPr>
                <w:rFonts w:hint="eastAsia" w:ascii="仿宋" w:hAnsi="仿宋" w:eastAsia="仿宋" w:cs="仿宋"/>
                <w:b/>
                <w:sz w:val="24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/>
                <w:sz w:val="24"/>
                <w:lang w:val="en-US" w:eastAsia="zh-CN"/>
              </w:rPr>
              <w:t>说明：</w:t>
            </w:r>
            <w:r>
              <w:rPr>
                <w:rFonts w:hint="eastAsia" w:ascii="仿宋" w:hAnsi="仿宋" w:eastAsia="仿宋" w:cs="仿宋"/>
                <w:b/>
                <w:sz w:val="24"/>
                <w:u w:val="single"/>
                <w:lang w:val="en-US" w:eastAsia="zh-CN"/>
              </w:rPr>
              <w:t xml:space="preserve">                            </w:t>
            </w:r>
          </w:p>
        </w:tc>
      </w:tr>
      <w:tr w14:paraId="52908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1300" w:type="pct"/>
            <w:shd w:val="clear" w:color="auto" w:fill="auto"/>
            <w:vAlign w:val="center"/>
          </w:tcPr>
          <w:p w14:paraId="6F1932DE">
            <w:pPr>
              <w:spacing w:line="480" w:lineRule="auto"/>
              <w:jc w:val="center"/>
              <w:rPr>
                <w:rFonts w:hint="default" w:ascii="仿宋" w:hAnsi="仿宋" w:eastAsia="仿宋" w:cs="仿宋"/>
                <w:b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4"/>
                <w:lang w:val="en-US" w:eastAsia="zh-CN"/>
              </w:rPr>
              <w:t>变更接收部门/人</w:t>
            </w:r>
          </w:p>
        </w:tc>
        <w:tc>
          <w:tcPr>
            <w:tcW w:w="3699" w:type="pct"/>
            <w:gridSpan w:val="3"/>
            <w:shd w:val="clear" w:color="auto" w:fill="auto"/>
            <w:vAlign w:val="top"/>
          </w:tcPr>
          <w:p w14:paraId="3C056536">
            <w:pPr>
              <w:rPr>
                <w:rFonts w:hint="eastAsia" w:ascii="仿宋" w:hAnsi="仿宋" w:eastAsia="仿宋" w:cs="仿宋"/>
                <w:bCs/>
                <w:i/>
                <w:iCs/>
                <w:sz w:val="24"/>
              </w:rPr>
            </w:pPr>
            <w:r>
              <w:rPr>
                <w:rFonts w:hint="eastAsia" w:ascii="华文仿宋" w:hAnsi="华文仿宋" w:eastAsia="华文仿宋" w:cs="Arial"/>
                <w:kern w:val="2"/>
                <w:sz w:val="21"/>
                <w:szCs w:val="21"/>
                <w:lang w:val="en-US" w:eastAsia="zh-CN" w:bidi="ar-SA"/>
              </w:rPr>
              <w:t xml:space="preserve">                     </w:t>
            </w:r>
            <w:r>
              <w:rPr>
                <w:rFonts w:hint="eastAsia" w:ascii="仿宋" w:hAnsi="仿宋" w:eastAsia="仿宋" w:cs="仿宋"/>
                <w:bCs/>
                <w:i/>
                <w:iCs/>
                <w:sz w:val="24"/>
              </w:rPr>
              <w:t xml:space="preserve"> </w:t>
            </w:r>
          </w:p>
          <w:p w14:paraId="60F9C79B">
            <w:pPr>
              <w:ind w:firstLine="3840" w:firstLineChars="1600"/>
              <w:rPr>
                <w:rFonts w:hint="eastAsia" w:ascii="仿宋" w:hAnsi="仿宋" w:eastAsia="仿宋" w:cs="仿宋"/>
                <w:bCs/>
                <w:i/>
                <w:iCs/>
                <w:sz w:val="24"/>
              </w:rPr>
            </w:pPr>
          </w:p>
          <w:p w14:paraId="5E3DBC96">
            <w:pPr>
              <w:ind w:firstLine="3120" w:firstLineChars="1300"/>
              <w:rPr>
                <w:rFonts w:hint="default" w:ascii="华文仿宋" w:hAnsi="华文仿宋" w:eastAsia="华文仿宋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i/>
                <w:iCs/>
                <w:sz w:val="24"/>
              </w:rPr>
              <w:t>日期：</w:t>
            </w:r>
          </w:p>
        </w:tc>
      </w:tr>
    </w:tbl>
    <w:p w14:paraId="552F09D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br w:type="page"/>
      </w:r>
    </w:p>
    <w:p w14:paraId="786C6F0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变更事项相关缘由证据如下（可截图+文字说明）：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dministartor" w:date="2025-01-02T03:22:28Z" w:initials="">
    <w:p w14:paraId="2086686A">
      <w:pPr>
        <w:pStyle w:val="11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变更申请人一般是项目负责人/项目组长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086686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DejaVu Sans">
    <w:altName w:val="Times New Roman"/>
    <w:panose1 w:val="00000000000000000000"/>
    <w:charset w:val="00"/>
    <w:family w:val="auto"/>
    <w:pitch w:val="default"/>
    <w:sig w:usb0="00000000" w:usb1="00000000" w:usb2="00000008" w:usb3="00000000" w:csb0="0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F946AF">
    <w:pPr>
      <w:pStyle w:val="13"/>
      <w:rPr>
        <w:rFonts w:hint="default"/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4A7A89">
                          <w:pPr>
                            <w:pStyle w:val="1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54A7A89">
                    <w:pPr>
                      <w:pStyle w:val="1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477CA4">
    <w:pPr>
      <w:pStyle w:val="14"/>
      <w:pBdr>
        <w:bottom w:val="single" w:color="auto" w:sz="4" w:space="1"/>
      </w:pBdr>
      <w:ind w:firstLine="210" w:firstLineChars="100"/>
      <w:jc w:val="both"/>
      <w:rPr>
        <w:rFonts w:ascii="仿宋" w:hAnsi="仿宋" w:eastAsia="仿宋" w:cs="仿宋"/>
        <w:sz w:val="21"/>
        <w:szCs w:val="21"/>
      </w:rPr>
    </w:pPr>
  </w:p>
  <w:p w14:paraId="24655993">
    <w:pPr>
      <w:pStyle w:val="14"/>
      <w:pBdr>
        <w:bottom w:val="single" w:color="auto" w:sz="4" w:space="1"/>
      </w:pBdr>
      <w:jc w:val="both"/>
      <w:rPr>
        <w:rFonts w:hint="eastAsia" w:eastAsia="仿宋"/>
        <w:sz w:val="21"/>
        <w:szCs w:val="21"/>
        <w:lang w:val="en-US" w:eastAsia="zh-CN"/>
      </w:rPr>
    </w:pPr>
    <w:r>
      <w:rPr>
        <w:rFonts w:hint="eastAsia" w:ascii="仿宋" w:hAnsi="仿宋" w:eastAsia="仿宋" w:cs="仿宋"/>
        <w:sz w:val="21"/>
        <w:szCs w:val="21"/>
        <w:lang w:eastAsia="zh-CN"/>
      </w:rPr>
      <w:t>安工检测服务（河北）有限公司</w:t>
    </w:r>
    <w:r>
      <w:rPr>
        <w:rFonts w:hint="eastAsia" w:ascii="仿宋" w:hAnsi="仿宋" w:eastAsia="仿宋" w:cs="仿宋"/>
        <w:sz w:val="21"/>
        <w:szCs w:val="21"/>
      </w:rPr>
      <w:t xml:space="preserve">        </w:t>
    </w:r>
    <w:r>
      <w:rPr>
        <w:rFonts w:hint="eastAsia" w:ascii="仿宋" w:hAnsi="仿宋" w:eastAsia="仿宋" w:cs="仿宋"/>
        <w:sz w:val="21"/>
        <w:szCs w:val="21"/>
        <w:lang w:val="en-US" w:eastAsia="zh-CN"/>
      </w:rPr>
      <w:t xml:space="preserve"> </w:t>
    </w:r>
    <w:r>
      <w:rPr>
        <w:rFonts w:hint="eastAsia" w:ascii="仿宋" w:hAnsi="仿宋" w:eastAsia="仿宋" w:cs="仿宋"/>
        <w:sz w:val="21"/>
        <w:szCs w:val="21"/>
      </w:rPr>
      <w:t xml:space="preserve">       </w:t>
    </w:r>
    <w:r>
      <w:rPr>
        <w:rFonts w:hint="eastAsia" w:ascii="仿宋" w:hAnsi="仿宋" w:eastAsia="仿宋" w:cs="仿宋"/>
        <w:sz w:val="21"/>
        <w:szCs w:val="21"/>
        <w:lang w:val="en-US" w:eastAsia="zh-CN"/>
      </w:rPr>
      <w:t xml:space="preserve">         </w:t>
    </w:r>
    <w:r>
      <w:rPr>
        <w:rFonts w:hint="eastAsia" w:ascii="仿宋" w:hAnsi="仿宋" w:eastAsia="仿宋" w:cs="仿宋"/>
        <w:sz w:val="21"/>
        <w:szCs w:val="21"/>
      </w:rPr>
      <w:t xml:space="preserve"> 文档编号：</w:t>
    </w:r>
    <w:r>
      <w:rPr>
        <w:rFonts w:hint="eastAsia" w:ascii="仿宋" w:hAnsi="仿宋" w:eastAsia="仿宋" w:cs="仿宋"/>
        <w:color w:val="000000"/>
        <w:kern w:val="0"/>
        <w:sz w:val="21"/>
        <w:szCs w:val="21"/>
      </w:rPr>
      <w:t>A</w:t>
    </w:r>
    <w:r>
      <w:rPr>
        <w:rFonts w:hint="eastAsia" w:ascii="仿宋" w:hAnsi="仿宋" w:eastAsia="仿宋" w:cs="仿宋"/>
        <w:color w:val="000000"/>
        <w:kern w:val="0"/>
        <w:sz w:val="21"/>
        <w:szCs w:val="21"/>
        <w:lang w:val="en-US" w:eastAsia="zh-CN"/>
      </w:rPr>
      <w:t>G</w:t>
    </w:r>
    <w:r>
      <w:rPr>
        <w:rFonts w:hint="eastAsia" w:ascii="仿宋" w:hAnsi="仿宋" w:eastAsia="仿宋" w:cs="仿宋"/>
        <w:color w:val="000000"/>
        <w:kern w:val="0"/>
        <w:sz w:val="21"/>
        <w:szCs w:val="21"/>
      </w:rPr>
      <w:t>-</w:t>
    </w:r>
    <w:r>
      <w:rPr>
        <w:rFonts w:hint="eastAsia" w:ascii="仿宋" w:hAnsi="仿宋" w:eastAsia="仿宋" w:cs="仿宋"/>
        <w:color w:val="000000"/>
        <w:kern w:val="0"/>
        <w:sz w:val="21"/>
        <w:szCs w:val="21"/>
        <w:lang w:val="en-US" w:eastAsia="zh-CN"/>
      </w:rPr>
      <w:t>XM</w:t>
    </w:r>
    <w:r>
      <w:rPr>
        <w:rFonts w:hint="eastAsia" w:ascii="仿宋" w:hAnsi="仿宋" w:eastAsia="仿宋" w:cs="仿宋"/>
        <w:color w:val="000000"/>
        <w:kern w:val="0"/>
        <w:sz w:val="21"/>
        <w:szCs w:val="21"/>
      </w:rPr>
      <w:t>-01</w:t>
    </w:r>
    <w:r>
      <w:rPr>
        <w:rFonts w:hint="eastAsia" w:ascii="仿宋" w:hAnsi="仿宋" w:eastAsia="仿宋" w:cs="仿宋"/>
        <w:color w:val="000000"/>
        <w:kern w:val="0"/>
        <w:sz w:val="21"/>
        <w:szCs w:val="21"/>
        <w:lang w:val="en-US" w:eastAsia="zh-CN"/>
      </w:rPr>
      <w:t>8</w:t>
    </w:r>
    <w:r>
      <w:rPr>
        <w:rFonts w:hint="eastAsia" w:ascii="仿宋" w:hAnsi="仿宋" w:eastAsia="仿宋" w:cs="仿宋"/>
        <w:color w:val="000000"/>
        <w:kern w:val="0"/>
        <w:sz w:val="21"/>
        <w:szCs w:val="21"/>
      </w:rPr>
      <w:t>-202</w:t>
    </w:r>
    <w:r>
      <w:rPr>
        <w:rFonts w:hint="eastAsia" w:ascii="仿宋" w:hAnsi="仿宋" w:eastAsia="仿宋" w:cs="仿宋"/>
        <w:color w:val="000000"/>
        <w:kern w:val="0"/>
        <w:sz w:val="21"/>
        <w:szCs w:val="21"/>
        <w:lang w:val="en-US" w:eastAsia="zh-CN"/>
      </w:rPr>
      <w:t>5</w:t>
    </w:r>
  </w:p>
  <w:p w14:paraId="244409B1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19435E"/>
    <w:multiLevelType w:val="singleLevel"/>
    <w:tmpl w:val="B619435E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DFD99BE"/>
    <w:multiLevelType w:val="multilevel"/>
    <w:tmpl w:val="6DFD99BE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7CDB7343"/>
    <w:multiLevelType w:val="multilevel"/>
    <w:tmpl w:val="7CDB7343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eastAsia" w:eastAsia="宋体"/>
        <w:b/>
        <w:i w:val="0"/>
        <w:sz w:val="30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hint="eastAsia" w:eastAsia="宋体"/>
        <w:b/>
        <w:i w:val="0"/>
        <w:sz w:val="28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 w:eastAsia="宋体"/>
        <w:b w:val="0"/>
        <w:i w:val="0"/>
        <w:sz w:val="24"/>
      </w:rPr>
    </w:lvl>
    <w:lvl w:ilvl="3" w:tentative="0">
      <w:start w:val="1"/>
      <w:numFmt w:val="decimal"/>
      <w:pStyle w:val="5"/>
      <w:lvlText w:val="%1.%2.%3.%4."/>
      <w:lvlJc w:val="left"/>
      <w:pPr>
        <w:ind w:left="851" w:hanging="851"/>
      </w:pPr>
      <w:rPr>
        <w:rFonts w:hint="eastAsia" w:eastAsia="宋体"/>
        <w:b w:val="0"/>
        <w:i w:val="0"/>
        <w:sz w:val="24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 w:eastAsia="宋体"/>
        <w:b w:val="0"/>
        <w:i w:val="0"/>
        <w:sz w:val="24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dministartor">
    <w15:presenceInfo w15:providerId="WPS Office" w15:userId="74071126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U2ZDlkY2M4M2MzMTkwYjNjNDQ1NTY0MjYzNWZhNzIifQ=="/>
  </w:docVars>
  <w:rsids>
    <w:rsidRoot w:val="00172A27"/>
    <w:rsid w:val="01A7647D"/>
    <w:rsid w:val="04CE1754"/>
    <w:rsid w:val="0517788C"/>
    <w:rsid w:val="067F1777"/>
    <w:rsid w:val="06CF7953"/>
    <w:rsid w:val="07555465"/>
    <w:rsid w:val="077F6D91"/>
    <w:rsid w:val="07BF4F1F"/>
    <w:rsid w:val="08316AA1"/>
    <w:rsid w:val="09A5229C"/>
    <w:rsid w:val="0B510B9B"/>
    <w:rsid w:val="0D6F4DA7"/>
    <w:rsid w:val="11977894"/>
    <w:rsid w:val="12851F99"/>
    <w:rsid w:val="14304689"/>
    <w:rsid w:val="14DC7824"/>
    <w:rsid w:val="164854BD"/>
    <w:rsid w:val="16A2065B"/>
    <w:rsid w:val="16E6347A"/>
    <w:rsid w:val="17163AEC"/>
    <w:rsid w:val="18A92683"/>
    <w:rsid w:val="19AF1F1B"/>
    <w:rsid w:val="1AFB35DC"/>
    <w:rsid w:val="1BB13D28"/>
    <w:rsid w:val="1C033E73"/>
    <w:rsid w:val="1E3F14B0"/>
    <w:rsid w:val="20F6042F"/>
    <w:rsid w:val="21973CC6"/>
    <w:rsid w:val="233F3091"/>
    <w:rsid w:val="24AA5B00"/>
    <w:rsid w:val="2660743F"/>
    <w:rsid w:val="266377A8"/>
    <w:rsid w:val="26FE1DEC"/>
    <w:rsid w:val="28F11C08"/>
    <w:rsid w:val="29231FDE"/>
    <w:rsid w:val="29B03871"/>
    <w:rsid w:val="29F8508B"/>
    <w:rsid w:val="2C300F8D"/>
    <w:rsid w:val="2C936E46"/>
    <w:rsid w:val="2CDA68F1"/>
    <w:rsid w:val="2CDE06F5"/>
    <w:rsid w:val="2D665F8C"/>
    <w:rsid w:val="2E635EE1"/>
    <w:rsid w:val="2FA9730B"/>
    <w:rsid w:val="307C445F"/>
    <w:rsid w:val="32E12885"/>
    <w:rsid w:val="33D36657"/>
    <w:rsid w:val="33F64577"/>
    <w:rsid w:val="340E75A2"/>
    <w:rsid w:val="35815D71"/>
    <w:rsid w:val="35B9125E"/>
    <w:rsid w:val="37596C1A"/>
    <w:rsid w:val="37CE5077"/>
    <w:rsid w:val="38D94467"/>
    <w:rsid w:val="3A0532F0"/>
    <w:rsid w:val="3AE245A1"/>
    <w:rsid w:val="3B167DFA"/>
    <w:rsid w:val="3B2979ED"/>
    <w:rsid w:val="3DDF42CD"/>
    <w:rsid w:val="3ED03C16"/>
    <w:rsid w:val="3EF6562E"/>
    <w:rsid w:val="3F186BB2"/>
    <w:rsid w:val="40042C8E"/>
    <w:rsid w:val="40834D7C"/>
    <w:rsid w:val="415D2FB2"/>
    <w:rsid w:val="423A7D24"/>
    <w:rsid w:val="42F15CD2"/>
    <w:rsid w:val="44D2601D"/>
    <w:rsid w:val="45371323"/>
    <w:rsid w:val="45A30685"/>
    <w:rsid w:val="46B23BF5"/>
    <w:rsid w:val="47A2028D"/>
    <w:rsid w:val="48B87BF5"/>
    <w:rsid w:val="4B802D0E"/>
    <w:rsid w:val="4E8A3DE2"/>
    <w:rsid w:val="4F8A7F6A"/>
    <w:rsid w:val="5176689F"/>
    <w:rsid w:val="51E47CAD"/>
    <w:rsid w:val="559820E4"/>
    <w:rsid w:val="56372AA1"/>
    <w:rsid w:val="583E18E5"/>
    <w:rsid w:val="58690F0C"/>
    <w:rsid w:val="59277361"/>
    <w:rsid w:val="597942D2"/>
    <w:rsid w:val="5B330C83"/>
    <w:rsid w:val="5D2D2508"/>
    <w:rsid w:val="5DE21817"/>
    <w:rsid w:val="5EDE4F76"/>
    <w:rsid w:val="5F441812"/>
    <w:rsid w:val="60A3639E"/>
    <w:rsid w:val="62301755"/>
    <w:rsid w:val="62A86252"/>
    <w:rsid w:val="64586C12"/>
    <w:rsid w:val="64D47DB3"/>
    <w:rsid w:val="650A1593"/>
    <w:rsid w:val="65B8042B"/>
    <w:rsid w:val="65EB41F4"/>
    <w:rsid w:val="672F30C6"/>
    <w:rsid w:val="68423901"/>
    <w:rsid w:val="68534DEC"/>
    <w:rsid w:val="6A1F3A5C"/>
    <w:rsid w:val="6A366774"/>
    <w:rsid w:val="6C0D1A0B"/>
    <w:rsid w:val="6EE964AB"/>
    <w:rsid w:val="6FFA47D0"/>
    <w:rsid w:val="7218185F"/>
    <w:rsid w:val="730B25CA"/>
    <w:rsid w:val="730C736C"/>
    <w:rsid w:val="730E5040"/>
    <w:rsid w:val="74023218"/>
    <w:rsid w:val="740B23D8"/>
    <w:rsid w:val="779F3BAA"/>
    <w:rsid w:val="77C47A90"/>
    <w:rsid w:val="77DF5FFB"/>
    <w:rsid w:val="7AD149C3"/>
    <w:rsid w:val="7B2269B6"/>
    <w:rsid w:val="7F4A08A0"/>
    <w:rsid w:val="7F547AA2"/>
    <w:rsid w:val="7F5E0298"/>
    <w:rsid w:val="7F856AB8"/>
    <w:rsid w:val="7FF504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autoRedefine/>
    <w:qFormat/>
    <w:uiPriority w:val="0"/>
    <w:pPr>
      <w:numPr>
        <w:ilvl w:val="0"/>
        <w:numId w:val="1"/>
      </w:numPr>
      <w:spacing w:line="480" w:lineRule="auto"/>
      <w:ind w:left="425" w:hanging="425" w:firstLineChars="0"/>
      <w:jc w:val="both"/>
      <w:outlineLvl w:val="0"/>
    </w:pPr>
    <w:rPr>
      <w:rFonts w:ascii="Times New Roman" w:hAnsi="Times New Roman" w:eastAsia="仿宋"/>
      <w:b/>
      <w:sz w:val="24"/>
      <w:szCs w:val="22"/>
    </w:rPr>
  </w:style>
  <w:style w:type="paragraph" w:styleId="3">
    <w:name w:val="heading 2"/>
    <w:basedOn w:val="1"/>
    <w:next w:val="1"/>
    <w:link w:val="20"/>
    <w:autoRedefine/>
    <w:semiHidden/>
    <w:unhideWhenUsed/>
    <w:qFormat/>
    <w:uiPriority w:val="0"/>
    <w:pPr>
      <w:keepNext/>
      <w:keepLines/>
      <w:numPr>
        <w:ilvl w:val="1"/>
        <w:numId w:val="1"/>
      </w:numPr>
      <w:adjustRightInd w:val="0"/>
      <w:spacing w:line="240" w:lineRule="auto"/>
      <w:ind w:left="0" w:leftChars="0" w:firstLine="0" w:firstLineChars="0"/>
      <w:jc w:val="left"/>
      <w:outlineLvl w:val="1"/>
    </w:pPr>
    <w:rPr>
      <w:rFonts w:ascii="Calibri Light" w:hAnsi="Calibri Light" w:cs="Times New Roman"/>
      <w:b/>
      <w:bCs/>
      <w:szCs w:val="32"/>
    </w:rPr>
  </w:style>
  <w:style w:type="paragraph" w:styleId="4">
    <w:name w:val="heading 3"/>
    <w:basedOn w:val="1"/>
    <w:next w:val="1"/>
    <w:autoRedefine/>
    <w:semiHidden/>
    <w:unhideWhenUsed/>
    <w:qFormat/>
    <w:uiPriority w:val="0"/>
    <w:pPr>
      <w:numPr>
        <w:ilvl w:val="2"/>
        <w:numId w:val="2"/>
      </w:numPr>
      <w:spacing w:before="50" w:beforeLines="50" w:beforeAutospacing="0" w:after="0" w:afterAutospacing="1"/>
      <w:ind w:left="720" w:hanging="720" w:firstLineChars="0"/>
      <w:jc w:val="left"/>
      <w:outlineLvl w:val="2"/>
    </w:pPr>
    <w:rPr>
      <w:rFonts w:hint="eastAsia" w:ascii="宋体" w:hAnsi="宋体" w:cs="宋体"/>
      <w:kern w:val="0"/>
      <w:sz w:val="24"/>
      <w:szCs w:val="27"/>
      <w:lang w:bidi="ar"/>
    </w:rPr>
  </w:style>
  <w:style w:type="paragraph" w:styleId="5">
    <w:name w:val="heading 4"/>
    <w:basedOn w:val="1"/>
    <w:next w:val="1"/>
    <w:autoRedefine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51" w:hanging="851"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autoRedefine/>
    <w:semiHidden/>
    <w:unhideWhenUsed/>
    <w:qFormat/>
    <w:uiPriority w:val="0"/>
    <w:pPr>
      <w:keepNext/>
      <w:keepLines/>
      <w:numPr>
        <w:ilvl w:val="4"/>
        <w:numId w:val="2"/>
      </w:numPr>
      <w:spacing w:before="280" w:beforeLines="0" w:beforeAutospacing="0" w:after="290" w:afterLines="0" w:afterAutospacing="0" w:line="372" w:lineRule="auto"/>
      <w:ind w:left="1008" w:hanging="1008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autoRedefine/>
    <w:semiHidden/>
    <w:unhideWhenUsed/>
    <w:qFormat/>
    <w:uiPriority w:val="0"/>
    <w:pPr>
      <w:keepNext/>
      <w:keepLines/>
      <w:numPr>
        <w:ilvl w:val="5"/>
        <w:numId w:val="2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autoRedefine/>
    <w:semiHidden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18">
    <w:name w:val="Default Paragraph Font"/>
    <w:autoRedefine/>
    <w:semiHidden/>
    <w:qFormat/>
    <w:uiPriority w:val="0"/>
  </w:style>
  <w:style w:type="table" w:default="1" w:styleId="1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qFormat/>
    <w:uiPriority w:val="99"/>
    <w:pPr>
      <w:jc w:val="left"/>
    </w:pPr>
  </w:style>
  <w:style w:type="paragraph" w:styleId="12">
    <w:name w:val="Body Text"/>
    <w:basedOn w:val="1"/>
    <w:autoRedefine/>
    <w:qFormat/>
    <w:uiPriority w:val="0"/>
    <w:pPr>
      <w:spacing w:after="120" w:afterLines="0" w:afterAutospacing="0"/>
    </w:pPr>
  </w:style>
  <w:style w:type="paragraph" w:styleId="1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5">
    <w:name w:val="Body Text First Indent"/>
    <w:basedOn w:val="12"/>
    <w:autoRedefine/>
    <w:qFormat/>
    <w:uiPriority w:val="0"/>
    <w:pPr>
      <w:ind w:firstLine="420" w:firstLineChars="100"/>
    </w:pPr>
  </w:style>
  <w:style w:type="table" w:styleId="17">
    <w:name w:val="Table Grid"/>
    <w:basedOn w:val="16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标题 1 Char"/>
    <w:link w:val="2"/>
    <w:autoRedefine/>
    <w:qFormat/>
    <w:uiPriority w:val="0"/>
    <w:rPr>
      <w:rFonts w:ascii="Times New Roman" w:hAnsi="Times New Roman" w:eastAsia="仿宋"/>
      <w:b/>
      <w:kern w:val="2"/>
      <w:sz w:val="24"/>
      <w:szCs w:val="22"/>
    </w:rPr>
  </w:style>
  <w:style w:type="character" w:customStyle="1" w:styleId="20">
    <w:name w:val="标题 2 Char"/>
    <w:link w:val="3"/>
    <w:autoRedefine/>
    <w:qFormat/>
    <w:uiPriority w:val="0"/>
    <w:rPr>
      <w:rFonts w:ascii="Arial" w:hAnsi="Arial" w:eastAsia="宋体" w:cs="Times New Roman"/>
      <w:b/>
      <w:bCs/>
      <w:kern w:val="44"/>
      <w:sz w:val="21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2</Pages>
  <Words>308</Words>
  <Characters>320</Characters>
  <Lines>0</Lines>
  <Paragraphs>0</Paragraphs>
  <TotalTime>4</TotalTime>
  <ScaleCrop>false</ScaleCrop>
  <LinksUpToDate>false</LinksUpToDate>
  <CharactersWithSpaces>472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葛利</dc:creator>
  <cp:lastModifiedBy>administartor</cp:lastModifiedBy>
  <dcterms:modified xsi:type="dcterms:W3CDTF">2025-02-14T03:43:07Z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6D57ECDA467B4C689B542F278930CA08</vt:lpwstr>
  </property>
  <property fmtid="{D5CDD505-2E9C-101B-9397-08002B2CF9AE}" pid="4" name="KSOTemplateDocerSaveRecord">
    <vt:lpwstr>eyJoZGlkIjoiYWU2ZDlkY2M4M2MzMTkwYjNjNDQ1NTY0MjYzNWZhNzIiLCJ1c2VySWQiOiIyNjAzODgwNjEifQ==</vt:lpwstr>
  </property>
</Properties>
</file>