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9394" w14:textId="77777777" w:rsidR="000A23A3" w:rsidRDefault="002A7969">
      <w:pPr>
        <w:widowControl/>
        <w:spacing w:beforeLines="100" w:before="312" w:afterLines="50" w:after="156" w:line="480" w:lineRule="auto"/>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现场测评工作计划</w:t>
      </w:r>
    </w:p>
    <w:p w14:paraId="67F30ED0" w14:textId="77777777" w:rsidR="000A23A3" w:rsidRDefault="002A7969">
      <w:pPr>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现场测评时间安排基本上以下表为主。</w:t>
      </w:r>
    </w:p>
    <w:tbl>
      <w:tblPr>
        <w:tblW w:w="53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
        <w:gridCol w:w="1330"/>
        <w:gridCol w:w="786"/>
        <w:gridCol w:w="1613"/>
        <w:gridCol w:w="1450"/>
        <w:gridCol w:w="1148"/>
        <w:gridCol w:w="2275"/>
      </w:tblGrid>
      <w:tr w:rsidR="000A23A3" w14:paraId="0E46F7E2" w14:textId="77777777">
        <w:trPr>
          <w:trHeight w:val="77"/>
          <w:tblHeader/>
          <w:jc w:val="center"/>
        </w:trPr>
        <w:tc>
          <w:tcPr>
            <w:tcW w:w="259" w:type="pct"/>
            <w:vMerge w:val="restart"/>
            <w:shd w:val="clear" w:color="auto" w:fill="D9D9D9"/>
            <w:vAlign w:val="center"/>
          </w:tcPr>
          <w:p w14:paraId="6B5D7FD4"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序号</w:t>
            </w:r>
          </w:p>
        </w:tc>
        <w:tc>
          <w:tcPr>
            <w:tcW w:w="733" w:type="pct"/>
            <w:vMerge w:val="restart"/>
            <w:shd w:val="clear" w:color="auto" w:fill="D9D9D9"/>
            <w:vAlign w:val="center"/>
          </w:tcPr>
          <w:p w14:paraId="1FFEE209"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测评任务</w:t>
            </w:r>
          </w:p>
        </w:tc>
        <w:tc>
          <w:tcPr>
            <w:tcW w:w="433" w:type="pct"/>
            <w:vMerge w:val="restart"/>
            <w:shd w:val="clear" w:color="auto" w:fill="D9D9D9"/>
            <w:vAlign w:val="center"/>
          </w:tcPr>
          <w:p w14:paraId="6DF0EBE9"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时间</w:t>
            </w:r>
          </w:p>
        </w:tc>
        <w:tc>
          <w:tcPr>
            <w:tcW w:w="889" w:type="pct"/>
            <w:vMerge w:val="restart"/>
            <w:shd w:val="clear" w:color="auto" w:fill="D9D9D9"/>
            <w:vAlign w:val="center"/>
          </w:tcPr>
          <w:p w14:paraId="1FD915E8"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配合事项</w:t>
            </w:r>
          </w:p>
        </w:tc>
        <w:tc>
          <w:tcPr>
            <w:tcW w:w="1432" w:type="pct"/>
            <w:gridSpan w:val="2"/>
            <w:tcBorders>
              <w:bottom w:val="single" w:sz="4" w:space="0" w:color="auto"/>
            </w:tcBorders>
            <w:shd w:val="clear" w:color="auto" w:fill="D9D9D9"/>
            <w:vAlign w:val="center"/>
          </w:tcPr>
          <w:p w14:paraId="4D69D9C8"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双方人员</w:t>
            </w:r>
          </w:p>
        </w:tc>
        <w:tc>
          <w:tcPr>
            <w:tcW w:w="1252" w:type="pct"/>
            <w:vMerge w:val="restart"/>
            <w:shd w:val="clear" w:color="auto" w:fill="D9D9D9"/>
            <w:vAlign w:val="center"/>
          </w:tcPr>
          <w:p w14:paraId="468E0265"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备注</w:t>
            </w:r>
          </w:p>
        </w:tc>
      </w:tr>
      <w:tr w:rsidR="000A23A3" w14:paraId="0E510DC6" w14:textId="77777777">
        <w:trPr>
          <w:trHeight w:val="77"/>
          <w:tblHeader/>
          <w:jc w:val="center"/>
        </w:trPr>
        <w:tc>
          <w:tcPr>
            <w:tcW w:w="259" w:type="pct"/>
            <w:vMerge/>
            <w:tcBorders>
              <w:bottom w:val="single" w:sz="4" w:space="0" w:color="auto"/>
            </w:tcBorders>
            <w:shd w:val="clear" w:color="auto" w:fill="FFC000"/>
            <w:vAlign w:val="center"/>
          </w:tcPr>
          <w:p w14:paraId="2440A651" w14:textId="77777777" w:rsidR="000A23A3" w:rsidRDefault="000A23A3">
            <w:pPr>
              <w:snapToGrid w:val="0"/>
              <w:spacing w:line="360" w:lineRule="auto"/>
              <w:rPr>
                <w:rFonts w:ascii="仿宋" w:eastAsia="仿宋" w:hAnsi="仿宋" w:cs="仿宋" w:hint="eastAsia"/>
                <w:b/>
                <w:szCs w:val="21"/>
              </w:rPr>
            </w:pPr>
          </w:p>
        </w:tc>
        <w:tc>
          <w:tcPr>
            <w:tcW w:w="733" w:type="pct"/>
            <w:vMerge/>
            <w:tcBorders>
              <w:bottom w:val="single" w:sz="4" w:space="0" w:color="auto"/>
            </w:tcBorders>
            <w:shd w:val="clear" w:color="auto" w:fill="FFC000"/>
            <w:vAlign w:val="center"/>
          </w:tcPr>
          <w:p w14:paraId="42FBDCAE" w14:textId="77777777" w:rsidR="000A23A3" w:rsidRDefault="000A23A3">
            <w:pPr>
              <w:snapToGrid w:val="0"/>
              <w:spacing w:line="360" w:lineRule="auto"/>
              <w:rPr>
                <w:rFonts w:ascii="仿宋" w:eastAsia="仿宋" w:hAnsi="仿宋" w:cs="仿宋" w:hint="eastAsia"/>
                <w:b/>
                <w:szCs w:val="21"/>
              </w:rPr>
            </w:pPr>
          </w:p>
        </w:tc>
        <w:tc>
          <w:tcPr>
            <w:tcW w:w="433" w:type="pct"/>
            <w:vMerge/>
            <w:tcBorders>
              <w:bottom w:val="single" w:sz="4" w:space="0" w:color="auto"/>
            </w:tcBorders>
            <w:shd w:val="clear" w:color="auto" w:fill="FFC000"/>
            <w:vAlign w:val="center"/>
          </w:tcPr>
          <w:p w14:paraId="727EEE29" w14:textId="77777777" w:rsidR="000A23A3" w:rsidRDefault="000A23A3">
            <w:pPr>
              <w:snapToGrid w:val="0"/>
              <w:spacing w:line="360" w:lineRule="auto"/>
              <w:rPr>
                <w:rFonts w:ascii="仿宋" w:eastAsia="仿宋" w:hAnsi="仿宋" w:cs="仿宋" w:hint="eastAsia"/>
                <w:b/>
                <w:szCs w:val="21"/>
              </w:rPr>
            </w:pPr>
          </w:p>
        </w:tc>
        <w:tc>
          <w:tcPr>
            <w:tcW w:w="889" w:type="pct"/>
            <w:vMerge/>
            <w:tcBorders>
              <w:bottom w:val="single" w:sz="4" w:space="0" w:color="auto"/>
            </w:tcBorders>
            <w:shd w:val="clear" w:color="auto" w:fill="FFC000"/>
            <w:vAlign w:val="center"/>
          </w:tcPr>
          <w:p w14:paraId="652752BE" w14:textId="77777777" w:rsidR="000A23A3" w:rsidRDefault="000A23A3">
            <w:pPr>
              <w:snapToGrid w:val="0"/>
              <w:spacing w:line="360" w:lineRule="auto"/>
              <w:rPr>
                <w:rFonts w:ascii="仿宋" w:eastAsia="仿宋" w:hAnsi="仿宋" w:cs="仿宋" w:hint="eastAsia"/>
                <w:b/>
                <w:szCs w:val="21"/>
              </w:rPr>
            </w:pPr>
          </w:p>
        </w:tc>
        <w:tc>
          <w:tcPr>
            <w:tcW w:w="799" w:type="pct"/>
            <w:tcBorders>
              <w:bottom w:val="single" w:sz="4" w:space="0" w:color="auto"/>
            </w:tcBorders>
            <w:shd w:val="clear" w:color="auto" w:fill="D9D9D9"/>
            <w:vAlign w:val="center"/>
          </w:tcPr>
          <w:p w14:paraId="38219A75"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被</w:t>
            </w:r>
            <w:r>
              <w:rPr>
                <w:rFonts w:ascii="仿宋" w:eastAsia="仿宋" w:hAnsi="仿宋" w:cs="仿宋" w:hint="eastAsia"/>
                <w:b/>
                <w:szCs w:val="21"/>
              </w:rPr>
              <w:t>测评单位</w:t>
            </w:r>
          </w:p>
        </w:tc>
        <w:tc>
          <w:tcPr>
            <w:tcW w:w="632" w:type="pct"/>
            <w:tcBorders>
              <w:bottom w:val="single" w:sz="4" w:space="0" w:color="auto"/>
            </w:tcBorders>
            <w:shd w:val="clear" w:color="auto" w:fill="D9D9D9"/>
            <w:vAlign w:val="center"/>
          </w:tcPr>
          <w:p w14:paraId="6DB4E098" w14:textId="77777777" w:rsidR="000A23A3" w:rsidRDefault="002A7969">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安工检测</w:t>
            </w:r>
          </w:p>
        </w:tc>
        <w:tc>
          <w:tcPr>
            <w:tcW w:w="1252" w:type="pct"/>
            <w:vMerge/>
            <w:tcBorders>
              <w:bottom w:val="single" w:sz="4" w:space="0" w:color="auto"/>
            </w:tcBorders>
            <w:shd w:val="clear" w:color="auto" w:fill="FFC000"/>
            <w:vAlign w:val="center"/>
          </w:tcPr>
          <w:p w14:paraId="19F87106" w14:textId="77777777" w:rsidR="000A23A3" w:rsidRDefault="000A23A3">
            <w:pPr>
              <w:snapToGrid w:val="0"/>
              <w:spacing w:line="360" w:lineRule="auto"/>
              <w:rPr>
                <w:rFonts w:ascii="仿宋" w:eastAsia="仿宋" w:hAnsi="仿宋" w:cs="仿宋" w:hint="eastAsia"/>
                <w:b/>
                <w:szCs w:val="21"/>
              </w:rPr>
            </w:pPr>
          </w:p>
        </w:tc>
      </w:tr>
      <w:tr w:rsidR="000A23A3" w14:paraId="5FA56A17" w14:textId="77777777">
        <w:trPr>
          <w:trHeight w:val="77"/>
          <w:jc w:val="center"/>
        </w:trPr>
        <w:tc>
          <w:tcPr>
            <w:tcW w:w="5000" w:type="pct"/>
            <w:gridSpan w:val="7"/>
            <w:shd w:val="clear" w:color="auto" w:fill="D9D9D9"/>
            <w:vAlign w:val="center"/>
          </w:tcPr>
          <w:p w14:paraId="2252DBD6" w14:textId="77777777" w:rsidR="000A23A3" w:rsidRDefault="002A7969">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1</w:t>
            </w:r>
            <w:r>
              <w:rPr>
                <w:rFonts w:ascii="仿宋" w:eastAsia="仿宋" w:hAnsi="仿宋" w:cs="仿宋" w:hint="eastAsia"/>
                <w:b/>
                <w:szCs w:val="21"/>
              </w:rPr>
              <w:t>天</w:t>
            </w:r>
            <w:r>
              <w:rPr>
                <w:rFonts w:ascii="仿宋" w:eastAsia="仿宋" w:hAnsi="仿宋" w:cs="仿宋" w:hint="eastAsia"/>
                <w:b/>
                <w:szCs w:val="21"/>
              </w:rPr>
              <w:t>工作</w:t>
            </w:r>
          </w:p>
        </w:tc>
      </w:tr>
      <w:tr w:rsidR="000A23A3" w14:paraId="750145B5" w14:textId="77777777">
        <w:trPr>
          <w:trHeight w:val="77"/>
          <w:jc w:val="center"/>
        </w:trPr>
        <w:tc>
          <w:tcPr>
            <w:tcW w:w="259" w:type="pct"/>
            <w:vAlign w:val="center"/>
          </w:tcPr>
          <w:p w14:paraId="22FA998A"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5E6C27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现场测评首次会议</w:t>
            </w:r>
          </w:p>
        </w:tc>
        <w:tc>
          <w:tcPr>
            <w:tcW w:w="433" w:type="pct"/>
            <w:vAlign w:val="center"/>
          </w:tcPr>
          <w:p w14:paraId="7298AD6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0645AE30"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参加会议，了解工作内容，确认配合人员</w:t>
            </w:r>
          </w:p>
        </w:tc>
        <w:tc>
          <w:tcPr>
            <w:tcW w:w="799" w:type="pct"/>
            <w:vAlign w:val="center"/>
          </w:tcPr>
          <w:p w14:paraId="2C43B15B"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vAlign w:val="center"/>
          </w:tcPr>
          <w:p w14:paraId="3D560DB8"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测评小组</w:t>
            </w:r>
          </w:p>
        </w:tc>
        <w:tc>
          <w:tcPr>
            <w:tcW w:w="1252" w:type="pct"/>
            <w:vAlign w:val="center"/>
          </w:tcPr>
          <w:p w14:paraId="45324DA1"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介绍、交流现场测评工作计划与人员安排等相关事项</w:t>
            </w:r>
          </w:p>
        </w:tc>
      </w:tr>
      <w:tr w:rsidR="000A23A3" w14:paraId="5B4F0505" w14:textId="77777777">
        <w:trPr>
          <w:trHeight w:val="77"/>
          <w:jc w:val="center"/>
        </w:trPr>
        <w:tc>
          <w:tcPr>
            <w:tcW w:w="259" w:type="pct"/>
            <w:vAlign w:val="center"/>
          </w:tcPr>
          <w:p w14:paraId="6D489B15"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003F82B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协助抽查设备确认</w:t>
            </w:r>
          </w:p>
        </w:tc>
        <w:tc>
          <w:tcPr>
            <w:tcW w:w="433" w:type="pct"/>
            <w:vAlign w:val="center"/>
          </w:tcPr>
          <w:p w14:paraId="05D619C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71513FF9"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配合提供系统相关信息，包括机房、网络、服务器以及管理情况</w:t>
            </w:r>
          </w:p>
        </w:tc>
        <w:tc>
          <w:tcPr>
            <w:tcW w:w="799" w:type="pct"/>
            <w:vAlign w:val="center"/>
          </w:tcPr>
          <w:p w14:paraId="1EC05985"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2" w:type="pct"/>
            <w:shd w:val="clear" w:color="auto" w:fill="auto"/>
            <w:vAlign w:val="center"/>
          </w:tcPr>
          <w:p w14:paraId="16C3CFE0"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2" w:type="pct"/>
            <w:vAlign w:val="center"/>
          </w:tcPr>
          <w:p w14:paraId="08DA139D"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确定测评范围</w:t>
            </w:r>
            <w:r>
              <w:rPr>
                <w:rFonts w:ascii="仿宋" w:eastAsia="仿宋" w:hAnsi="仿宋" w:cs="仿宋" w:hint="eastAsia"/>
                <w:color w:val="000000"/>
                <w:szCs w:val="21"/>
              </w:rPr>
              <w:t>、</w:t>
            </w:r>
            <w:r>
              <w:rPr>
                <w:rFonts w:ascii="仿宋" w:eastAsia="仿宋" w:hAnsi="仿宋" w:cs="仿宋" w:hint="eastAsia"/>
                <w:color w:val="000000"/>
                <w:szCs w:val="21"/>
              </w:rPr>
              <w:t>网络拓扑情况</w:t>
            </w:r>
          </w:p>
        </w:tc>
      </w:tr>
      <w:tr w:rsidR="000A23A3" w14:paraId="10CE5364" w14:textId="77777777">
        <w:trPr>
          <w:trHeight w:val="77"/>
          <w:jc w:val="center"/>
        </w:trPr>
        <w:tc>
          <w:tcPr>
            <w:tcW w:w="259" w:type="pct"/>
            <w:vAlign w:val="center"/>
          </w:tcPr>
          <w:p w14:paraId="755DB305"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1848BAB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安全物理环境测评</w:t>
            </w:r>
          </w:p>
        </w:tc>
        <w:tc>
          <w:tcPr>
            <w:tcW w:w="433" w:type="pct"/>
            <w:vAlign w:val="center"/>
          </w:tcPr>
          <w:p w14:paraId="634BE5D0"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7B80F910"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配合检查机房</w:t>
            </w:r>
          </w:p>
        </w:tc>
        <w:tc>
          <w:tcPr>
            <w:tcW w:w="799" w:type="pct"/>
            <w:vAlign w:val="center"/>
          </w:tcPr>
          <w:p w14:paraId="11CE152E"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机房管理员</w:t>
            </w:r>
          </w:p>
        </w:tc>
        <w:tc>
          <w:tcPr>
            <w:tcW w:w="632" w:type="pct"/>
            <w:shd w:val="clear" w:color="auto" w:fill="auto"/>
            <w:vAlign w:val="center"/>
          </w:tcPr>
          <w:p w14:paraId="2EE4B2A7"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14DFA47E" w14:textId="77777777" w:rsidR="000A23A3" w:rsidRDefault="002A7969">
            <w:pPr>
              <w:snapToGrid w:val="0"/>
              <w:spacing w:line="360" w:lineRule="auto"/>
              <w:rPr>
                <w:rFonts w:ascii="仿宋" w:eastAsia="仿宋" w:hAnsi="仿宋" w:cs="仿宋" w:hint="eastAsia"/>
                <w:color w:val="000000"/>
                <w:szCs w:val="21"/>
              </w:rPr>
            </w:pPr>
            <w:commentRangeStart w:id="0"/>
            <w:r>
              <w:rPr>
                <w:rFonts w:ascii="仿宋" w:eastAsia="仿宋" w:hAnsi="仿宋" w:cs="仿宋" w:hint="eastAsia"/>
                <w:color w:val="000000"/>
                <w:szCs w:val="21"/>
              </w:rPr>
              <w:t>调阅机房验收报告，查看机房基本环境情况，测评方式包括访谈、实地查看</w:t>
            </w:r>
            <w:commentRangeEnd w:id="0"/>
            <w:r>
              <w:commentReference w:id="0"/>
            </w:r>
          </w:p>
          <w:p w14:paraId="7C2DB7B7" w14:textId="77777777" w:rsidR="000A23A3" w:rsidRDefault="002A7969">
            <w:pPr>
              <w:pStyle w:val="a0"/>
              <w:spacing w:after="0" w:line="360" w:lineRule="auto"/>
              <w:rPr>
                <w:rFonts w:eastAsia="仿宋"/>
              </w:rPr>
            </w:pPr>
            <w:commentRangeStart w:id="1"/>
            <w:r>
              <w:rPr>
                <w:rFonts w:ascii="仿宋" w:eastAsia="仿宋" w:hAnsi="仿宋" w:cs="仿宋" w:hint="eastAsia"/>
                <w:color w:val="000000"/>
                <w:szCs w:val="21"/>
              </w:rPr>
              <w:t>该系统为租户系统，机房由云平台负责，本次测评不涉及</w:t>
            </w:r>
            <w:commentRangeEnd w:id="1"/>
            <w:r>
              <w:commentReference w:id="1"/>
            </w:r>
          </w:p>
        </w:tc>
      </w:tr>
      <w:tr w:rsidR="000A23A3" w14:paraId="262B8220" w14:textId="77777777">
        <w:trPr>
          <w:trHeight w:val="77"/>
          <w:jc w:val="center"/>
        </w:trPr>
        <w:tc>
          <w:tcPr>
            <w:tcW w:w="259" w:type="pct"/>
            <w:vAlign w:val="center"/>
          </w:tcPr>
          <w:p w14:paraId="4C9410D9"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025819A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云平台测评</w:t>
            </w:r>
          </w:p>
        </w:tc>
        <w:tc>
          <w:tcPr>
            <w:tcW w:w="433" w:type="pct"/>
            <w:vAlign w:val="center"/>
          </w:tcPr>
          <w:p w14:paraId="5F33F1F9"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53EA130B"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配合检查云平台过等保的情况</w:t>
            </w:r>
          </w:p>
        </w:tc>
        <w:tc>
          <w:tcPr>
            <w:tcW w:w="799" w:type="pct"/>
            <w:vAlign w:val="center"/>
          </w:tcPr>
          <w:p w14:paraId="052FF2F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r>
              <w:rPr>
                <w:rFonts w:ascii="仿宋" w:eastAsia="仿宋" w:hAnsi="仿宋" w:cs="仿宋" w:hint="eastAsia"/>
                <w:color w:val="000000"/>
                <w:szCs w:val="21"/>
              </w:rPr>
              <w:t>或云服务商</w:t>
            </w:r>
          </w:p>
        </w:tc>
        <w:tc>
          <w:tcPr>
            <w:tcW w:w="632" w:type="pct"/>
            <w:shd w:val="clear" w:color="auto" w:fill="auto"/>
            <w:vAlign w:val="center"/>
          </w:tcPr>
          <w:p w14:paraId="083A786D"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2" w:type="pct"/>
            <w:vAlign w:val="center"/>
          </w:tcPr>
          <w:p w14:paraId="317D1FD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核查云平台的测评报告关键页、以及租户系统接入云平台的相关证明等</w:t>
            </w:r>
            <w:commentRangeStart w:id="2"/>
            <w:commentRangeEnd w:id="2"/>
            <w:r>
              <w:commentReference w:id="2"/>
            </w:r>
          </w:p>
        </w:tc>
      </w:tr>
      <w:tr w:rsidR="000A23A3" w14:paraId="283B30B5" w14:textId="77777777">
        <w:trPr>
          <w:trHeight w:val="77"/>
          <w:jc w:val="center"/>
        </w:trPr>
        <w:tc>
          <w:tcPr>
            <w:tcW w:w="259" w:type="pct"/>
            <w:vAlign w:val="center"/>
          </w:tcPr>
          <w:p w14:paraId="7C4B7632"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50FE8E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安全管理文审</w:t>
            </w:r>
          </w:p>
        </w:tc>
        <w:tc>
          <w:tcPr>
            <w:tcW w:w="433" w:type="pct"/>
            <w:vAlign w:val="center"/>
          </w:tcPr>
          <w:p w14:paraId="487F0C2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FC67DF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提供系统建设、运维相关资料</w:t>
            </w:r>
          </w:p>
        </w:tc>
        <w:tc>
          <w:tcPr>
            <w:tcW w:w="799" w:type="pct"/>
            <w:vAlign w:val="center"/>
          </w:tcPr>
          <w:p w14:paraId="4436267E"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2" w:type="pct"/>
            <w:shd w:val="clear" w:color="auto" w:fill="auto"/>
            <w:vAlign w:val="center"/>
          </w:tcPr>
          <w:p w14:paraId="201FF406"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5250A9E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通过文档查看，了解系统建设及运维相关情况</w:t>
            </w:r>
          </w:p>
        </w:tc>
      </w:tr>
      <w:tr w:rsidR="000A23A3" w14:paraId="2FF1B4C0" w14:textId="77777777">
        <w:trPr>
          <w:trHeight w:val="77"/>
          <w:jc w:val="center"/>
        </w:trPr>
        <w:tc>
          <w:tcPr>
            <w:tcW w:w="259" w:type="pct"/>
            <w:vAlign w:val="center"/>
          </w:tcPr>
          <w:p w14:paraId="7EA5C8F0"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8565A03"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安全通信网络测评</w:t>
            </w:r>
          </w:p>
        </w:tc>
        <w:tc>
          <w:tcPr>
            <w:tcW w:w="433" w:type="pct"/>
            <w:vAlign w:val="center"/>
          </w:tcPr>
          <w:p w14:paraId="3779D286"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00E8B38"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w:t>
            </w:r>
            <w:r>
              <w:rPr>
                <w:rFonts w:ascii="仿宋" w:eastAsia="仿宋" w:hAnsi="仿宋" w:cs="仿宋" w:hint="eastAsia"/>
                <w:szCs w:val="21"/>
              </w:rPr>
              <w:t>测评信息系统的网络通信设备</w:t>
            </w:r>
          </w:p>
        </w:tc>
        <w:tc>
          <w:tcPr>
            <w:tcW w:w="799" w:type="pct"/>
            <w:vAlign w:val="center"/>
          </w:tcPr>
          <w:p w14:paraId="0613588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网络管理员、系统负责人</w:t>
            </w:r>
          </w:p>
        </w:tc>
        <w:tc>
          <w:tcPr>
            <w:tcW w:w="632" w:type="pct"/>
            <w:shd w:val="clear" w:color="auto" w:fill="auto"/>
            <w:vAlign w:val="center"/>
          </w:tcPr>
          <w:p w14:paraId="5424F582"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6E95B51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以配置核查和文档查阅为主，访谈和分析为辅来获取证据（如相关措施的部署和配置情况），用于测评信息系</w:t>
            </w:r>
            <w:r>
              <w:rPr>
                <w:rFonts w:ascii="仿宋" w:eastAsia="仿宋" w:hAnsi="仿宋" w:cs="仿宋" w:hint="eastAsia"/>
                <w:szCs w:val="21"/>
              </w:rPr>
              <w:lastRenderedPageBreak/>
              <w:t>统的网络通信设备</w:t>
            </w:r>
          </w:p>
        </w:tc>
      </w:tr>
      <w:tr w:rsidR="000A23A3" w14:paraId="5569C747" w14:textId="77777777">
        <w:trPr>
          <w:trHeight w:val="77"/>
          <w:jc w:val="center"/>
        </w:trPr>
        <w:tc>
          <w:tcPr>
            <w:tcW w:w="259" w:type="pct"/>
            <w:vAlign w:val="center"/>
          </w:tcPr>
          <w:p w14:paraId="52058380"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45A07FD5"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32754E9B"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40E496DC"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5A5DAD7C"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2" w:type="pct"/>
            <w:shd w:val="clear" w:color="auto" w:fill="auto"/>
            <w:vAlign w:val="center"/>
          </w:tcPr>
          <w:p w14:paraId="3A91762E" w14:textId="77777777" w:rsidR="000A23A3" w:rsidRDefault="002A7969">
            <w:pPr>
              <w:snapToGrid w:val="0"/>
              <w:spacing w:line="360" w:lineRule="auto"/>
              <w:rPr>
                <w:rFonts w:ascii="仿宋" w:eastAsia="仿宋" w:hAnsi="仿宋" w:cs="仿宋" w:hint="eastAsia"/>
                <w:i/>
                <w:iCs/>
                <w:color w:val="0000FF"/>
                <w:szCs w:val="21"/>
              </w:rPr>
            </w:pPr>
            <w:r>
              <w:rPr>
                <w:rFonts w:ascii="仿宋" w:eastAsia="仿宋" w:hAnsi="仿宋" w:cs="仿宋" w:hint="eastAsia"/>
                <w:szCs w:val="21"/>
              </w:rPr>
              <w:t>黄永杰</w:t>
            </w:r>
          </w:p>
        </w:tc>
        <w:tc>
          <w:tcPr>
            <w:tcW w:w="1252" w:type="pct"/>
            <w:vAlign w:val="center"/>
          </w:tcPr>
          <w:p w14:paraId="4A1915B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0A23A3" w14:paraId="4144B318" w14:textId="77777777">
        <w:trPr>
          <w:trHeight w:val="77"/>
          <w:jc w:val="center"/>
        </w:trPr>
        <w:tc>
          <w:tcPr>
            <w:tcW w:w="259" w:type="pct"/>
            <w:vAlign w:val="center"/>
          </w:tcPr>
          <w:p w14:paraId="06AB623A"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10D6549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工</w:t>
            </w:r>
            <w:commentRangeStart w:id="3"/>
            <w:r>
              <w:rPr>
                <w:rFonts w:ascii="仿宋" w:eastAsia="仿宋" w:hAnsi="仿宋" w:cs="仿宋" w:hint="eastAsia"/>
                <w:color w:val="000000"/>
                <w:szCs w:val="21"/>
              </w:rPr>
              <w:t>具扫描：</w:t>
            </w:r>
          </w:p>
          <w:p w14:paraId="404DC31E"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包括网络设备、安全设备及服务器等扫描</w:t>
            </w:r>
            <w:commentRangeEnd w:id="3"/>
            <w:r>
              <w:commentReference w:id="3"/>
            </w:r>
            <w:r>
              <w:rPr>
                <w:rFonts w:ascii="仿宋" w:eastAsia="仿宋" w:hAnsi="仿宋" w:cs="仿宋" w:hint="eastAsia"/>
                <w:color w:val="000000"/>
                <w:szCs w:val="21"/>
              </w:rPr>
              <w:t>；</w:t>
            </w:r>
            <w:r>
              <w:rPr>
                <w:rFonts w:ascii="仿宋" w:eastAsia="仿宋" w:hAnsi="仿宋" w:cs="仿宋" w:hint="eastAsia"/>
                <w:color w:val="000000"/>
                <w:szCs w:val="21"/>
              </w:rPr>
              <w:t>渗透测试</w:t>
            </w:r>
          </w:p>
        </w:tc>
        <w:tc>
          <w:tcPr>
            <w:tcW w:w="433" w:type="pct"/>
            <w:vAlign w:val="center"/>
          </w:tcPr>
          <w:p w14:paraId="125B047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可在现场的任何一天进行</w:t>
            </w:r>
          </w:p>
        </w:tc>
        <w:tc>
          <w:tcPr>
            <w:tcW w:w="889" w:type="pct"/>
            <w:vAlign w:val="center"/>
          </w:tcPr>
          <w:p w14:paraId="1797418E"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网络管理员分配接口和</w:t>
            </w:r>
            <w:r>
              <w:rPr>
                <w:rFonts w:ascii="仿宋" w:eastAsia="仿宋" w:hAnsi="仿宋" w:cs="仿宋" w:hint="eastAsia"/>
                <w:color w:val="000000"/>
                <w:szCs w:val="21"/>
              </w:rPr>
              <w:t xml:space="preserve"> IP</w:t>
            </w:r>
            <w:r>
              <w:rPr>
                <w:rFonts w:ascii="仿宋" w:eastAsia="仿宋" w:hAnsi="仿宋" w:cs="仿宋" w:hint="eastAsia"/>
                <w:color w:val="000000"/>
                <w:szCs w:val="21"/>
              </w:rPr>
              <w:t>；</w:t>
            </w:r>
          </w:p>
          <w:p w14:paraId="1B92948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授权签字人员签字</w:t>
            </w:r>
          </w:p>
        </w:tc>
        <w:tc>
          <w:tcPr>
            <w:tcW w:w="799" w:type="pct"/>
            <w:vAlign w:val="center"/>
          </w:tcPr>
          <w:p w14:paraId="57A44333"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网络管理员及授权签字人员</w:t>
            </w:r>
          </w:p>
        </w:tc>
        <w:tc>
          <w:tcPr>
            <w:tcW w:w="632" w:type="pct"/>
            <w:vAlign w:val="center"/>
          </w:tcPr>
          <w:p w14:paraId="0348892E" w14:textId="77777777" w:rsidR="000A23A3" w:rsidRDefault="002A7969">
            <w:pPr>
              <w:snapToGrid w:val="0"/>
              <w:spacing w:line="360" w:lineRule="auto"/>
              <w:rPr>
                <w:rFonts w:ascii="仿宋" w:eastAsia="仿宋" w:hAnsi="仿宋" w:cs="仿宋" w:hint="eastAsia"/>
                <w:i/>
                <w:iCs/>
                <w:color w:val="0000FF"/>
                <w:szCs w:val="21"/>
              </w:rPr>
            </w:pPr>
            <w:commentRangeStart w:id="4"/>
            <w:commentRangeEnd w:id="4"/>
            <w:r>
              <w:commentReference w:id="4"/>
            </w:r>
            <w:r>
              <w:rPr>
                <w:rFonts w:ascii="仿宋" w:eastAsia="仿宋" w:hAnsi="仿宋" w:cs="仿宋" w:hint="eastAsia"/>
                <w:szCs w:val="21"/>
              </w:rPr>
              <w:t>黄永杰、</w:t>
            </w:r>
            <w:commentRangeStart w:id="5"/>
            <w:r>
              <w:rPr>
                <w:rFonts w:ascii="仿宋" w:eastAsia="仿宋" w:hAnsi="仿宋" w:cs="仿宋" w:hint="eastAsia"/>
                <w:szCs w:val="21"/>
              </w:rPr>
              <w:t>渗透师</w:t>
            </w:r>
            <w:commentRangeEnd w:id="5"/>
            <w:r>
              <w:commentReference w:id="5"/>
            </w:r>
          </w:p>
        </w:tc>
        <w:tc>
          <w:tcPr>
            <w:tcW w:w="1252" w:type="pct"/>
            <w:vAlign w:val="center"/>
          </w:tcPr>
          <w:p w14:paraId="537D6AF8"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说明：扫描设备在</w:t>
            </w:r>
            <w:commentRangeStart w:id="6"/>
            <w:r>
              <w:rPr>
                <w:rFonts w:ascii="仿宋" w:eastAsia="仿宋" w:hAnsi="仿宋" w:cs="仿宋" w:hint="eastAsia"/>
                <w:color w:val="000000"/>
                <w:szCs w:val="21"/>
              </w:rPr>
              <w:t>机房</w:t>
            </w:r>
            <w:r>
              <w:rPr>
                <w:rFonts w:ascii="仿宋" w:eastAsia="仿宋" w:hAnsi="仿宋" w:cs="仿宋" w:hint="eastAsia"/>
                <w:color w:val="000000"/>
                <w:szCs w:val="21"/>
              </w:rPr>
              <w:t>、</w:t>
            </w:r>
            <w:r>
              <w:rPr>
                <w:rFonts w:ascii="仿宋" w:eastAsia="仿宋" w:hAnsi="仿宋" w:cs="仿宋" w:hint="eastAsia"/>
                <w:color w:val="000000"/>
                <w:szCs w:val="21"/>
              </w:rPr>
              <w:t>互联网、政务外网、</w:t>
            </w:r>
            <w:r>
              <w:rPr>
                <w:rFonts w:ascii="仿宋" w:eastAsia="仿宋" w:hAnsi="仿宋" w:cs="仿宋" w:hint="eastAsia"/>
                <w:color w:val="000000"/>
                <w:szCs w:val="21"/>
              </w:rPr>
              <w:t>局域网</w:t>
            </w:r>
            <w:commentRangeEnd w:id="6"/>
            <w:r>
              <w:commentReference w:id="6"/>
            </w:r>
            <w:r>
              <w:rPr>
                <w:rFonts w:ascii="仿宋" w:eastAsia="仿宋" w:hAnsi="仿宋" w:cs="仿宋" w:hint="eastAsia"/>
                <w:color w:val="000000"/>
                <w:szCs w:val="21"/>
              </w:rPr>
              <w:t>内部接入，建议在业务空闲时期</w:t>
            </w:r>
          </w:p>
        </w:tc>
      </w:tr>
      <w:tr w:rsidR="000A23A3" w14:paraId="48F1368C" w14:textId="77777777">
        <w:trPr>
          <w:trHeight w:val="590"/>
          <w:jc w:val="center"/>
        </w:trPr>
        <w:tc>
          <w:tcPr>
            <w:tcW w:w="5000" w:type="pct"/>
            <w:gridSpan w:val="7"/>
            <w:shd w:val="clear" w:color="auto" w:fill="D9D9D9"/>
            <w:vAlign w:val="center"/>
          </w:tcPr>
          <w:p w14:paraId="320AC977" w14:textId="77777777" w:rsidR="000A23A3" w:rsidRDefault="002A7969">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2</w:t>
            </w:r>
            <w:r>
              <w:rPr>
                <w:rFonts w:ascii="仿宋" w:eastAsia="仿宋" w:hAnsi="仿宋" w:cs="仿宋" w:hint="eastAsia"/>
                <w:b/>
                <w:szCs w:val="21"/>
              </w:rPr>
              <w:t>天</w:t>
            </w:r>
            <w:r>
              <w:rPr>
                <w:rFonts w:ascii="仿宋" w:eastAsia="仿宋" w:hAnsi="仿宋" w:cs="仿宋" w:hint="eastAsia"/>
                <w:b/>
                <w:szCs w:val="21"/>
              </w:rPr>
              <w:t>上午</w:t>
            </w:r>
            <w:r>
              <w:rPr>
                <w:rFonts w:ascii="仿宋" w:eastAsia="仿宋" w:hAnsi="仿宋" w:cs="仿宋" w:hint="eastAsia"/>
                <w:b/>
                <w:szCs w:val="21"/>
              </w:rPr>
              <w:t>工作</w:t>
            </w:r>
          </w:p>
        </w:tc>
      </w:tr>
      <w:tr w:rsidR="000A23A3" w14:paraId="2DE4D3EE" w14:textId="77777777">
        <w:trPr>
          <w:trHeight w:val="77"/>
          <w:jc w:val="center"/>
        </w:trPr>
        <w:tc>
          <w:tcPr>
            <w:tcW w:w="259" w:type="pct"/>
            <w:vAlign w:val="center"/>
          </w:tcPr>
          <w:p w14:paraId="34FB44CE"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99B0E1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管理安全测评</w:t>
            </w:r>
          </w:p>
        </w:tc>
        <w:tc>
          <w:tcPr>
            <w:tcW w:w="433" w:type="pct"/>
            <w:vAlign w:val="center"/>
          </w:tcPr>
          <w:p w14:paraId="0C378C4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3D3CF3B5"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5B7D0886"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配合相关资料提供</w:t>
            </w:r>
          </w:p>
        </w:tc>
        <w:tc>
          <w:tcPr>
            <w:tcW w:w="799" w:type="pct"/>
            <w:vAlign w:val="center"/>
          </w:tcPr>
          <w:p w14:paraId="438C62F2"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了解整体信息安全策略、机构设置、人员管理、系统建设及运维的相关管理情况</w:t>
            </w:r>
          </w:p>
        </w:tc>
        <w:tc>
          <w:tcPr>
            <w:tcW w:w="632" w:type="pct"/>
            <w:shd w:val="clear" w:color="auto" w:fill="auto"/>
            <w:vAlign w:val="center"/>
          </w:tcPr>
          <w:p w14:paraId="62ECDCF6"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1E089F4B"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访谈、查看相关记录和文档信息</w:t>
            </w:r>
          </w:p>
        </w:tc>
      </w:tr>
      <w:tr w:rsidR="000A23A3" w14:paraId="754EF1F5" w14:textId="77777777">
        <w:trPr>
          <w:trHeight w:val="77"/>
          <w:jc w:val="center"/>
        </w:trPr>
        <w:tc>
          <w:tcPr>
            <w:tcW w:w="259" w:type="pct"/>
            <w:vAlign w:val="center"/>
          </w:tcPr>
          <w:p w14:paraId="00267268"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3CD4F15D"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6CE68741"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55B80CF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6A347AB9"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2" w:type="pct"/>
            <w:shd w:val="clear" w:color="auto" w:fill="auto"/>
            <w:vAlign w:val="center"/>
          </w:tcPr>
          <w:p w14:paraId="3F02C019"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0E4DBF9B"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0A23A3" w14:paraId="7208E504" w14:textId="77777777">
        <w:trPr>
          <w:trHeight w:val="77"/>
          <w:jc w:val="center"/>
        </w:trPr>
        <w:tc>
          <w:tcPr>
            <w:tcW w:w="259" w:type="pct"/>
            <w:vAlign w:val="center"/>
          </w:tcPr>
          <w:p w14:paraId="4893CA1F"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B5E411C"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网络资产</w:t>
            </w:r>
          </w:p>
        </w:tc>
        <w:tc>
          <w:tcPr>
            <w:tcW w:w="433" w:type="pct"/>
            <w:vAlign w:val="center"/>
          </w:tcPr>
          <w:p w14:paraId="424BADA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17BC5DB3"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配合检查网络设备配置情况和网络管理情况</w:t>
            </w:r>
          </w:p>
        </w:tc>
        <w:tc>
          <w:tcPr>
            <w:tcW w:w="799" w:type="pct"/>
            <w:vAlign w:val="center"/>
          </w:tcPr>
          <w:p w14:paraId="21CA09D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w:t>
            </w:r>
          </w:p>
        </w:tc>
        <w:tc>
          <w:tcPr>
            <w:tcW w:w="632" w:type="pct"/>
            <w:shd w:val="clear" w:color="auto" w:fill="auto"/>
            <w:vAlign w:val="center"/>
          </w:tcPr>
          <w:p w14:paraId="22F32D99"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0453C2E0"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查看网络设备配置文件，访谈网络安全防护现状</w:t>
            </w:r>
          </w:p>
        </w:tc>
      </w:tr>
      <w:tr w:rsidR="000A23A3" w14:paraId="1FB81407" w14:textId="77777777">
        <w:trPr>
          <w:trHeight w:val="77"/>
          <w:jc w:val="center"/>
        </w:trPr>
        <w:tc>
          <w:tcPr>
            <w:tcW w:w="259" w:type="pct"/>
            <w:vAlign w:val="center"/>
          </w:tcPr>
          <w:p w14:paraId="30796A8D"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6C2FAED"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vAlign w:val="center"/>
          </w:tcPr>
          <w:p w14:paraId="1C69626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2E45E180"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0DBA8745"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配合操作系统和数据库配置</w:t>
            </w:r>
            <w:r>
              <w:rPr>
                <w:rFonts w:ascii="仿宋" w:eastAsia="仿宋" w:hAnsi="仿宋" w:cs="仿宋" w:hint="eastAsia"/>
                <w:color w:val="000000"/>
                <w:szCs w:val="21"/>
              </w:rPr>
              <w:lastRenderedPageBreak/>
              <w:t>的提供。</w:t>
            </w:r>
          </w:p>
        </w:tc>
        <w:tc>
          <w:tcPr>
            <w:tcW w:w="799" w:type="pct"/>
            <w:vAlign w:val="center"/>
          </w:tcPr>
          <w:p w14:paraId="4A2C5B36"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lastRenderedPageBreak/>
              <w:t>系统管理员和数据库管理员</w:t>
            </w:r>
          </w:p>
        </w:tc>
        <w:tc>
          <w:tcPr>
            <w:tcW w:w="632" w:type="pct"/>
            <w:shd w:val="clear" w:color="auto" w:fill="auto"/>
            <w:vAlign w:val="center"/>
          </w:tcPr>
          <w:p w14:paraId="4CE7464E"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2" w:type="pct"/>
            <w:vAlign w:val="center"/>
          </w:tcPr>
          <w:p w14:paraId="603232E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查看主机及数据库系统配置</w:t>
            </w:r>
          </w:p>
        </w:tc>
      </w:tr>
      <w:tr w:rsidR="000A23A3" w14:paraId="5D3D9206" w14:textId="77777777">
        <w:trPr>
          <w:trHeight w:val="77"/>
          <w:jc w:val="center"/>
        </w:trPr>
        <w:tc>
          <w:tcPr>
            <w:tcW w:w="259" w:type="pct"/>
            <w:vAlign w:val="center"/>
          </w:tcPr>
          <w:p w14:paraId="425F3691"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6B9F9C4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应用资产</w:t>
            </w:r>
          </w:p>
        </w:tc>
        <w:tc>
          <w:tcPr>
            <w:tcW w:w="433" w:type="pct"/>
            <w:vAlign w:val="center"/>
          </w:tcPr>
          <w:p w14:paraId="55D94F78"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29E8B0E9"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17AC8D12"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配合应用系统配置的提供。</w:t>
            </w:r>
          </w:p>
        </w:tc>
        <w:tc>
          <w:tcPr>
            <w:tcW w:w="799" w:type="pct"/>
            <w:vAlign w:val="center"/>
          </w:tcPr>
          <w:p w14:paraId="2FFFDD05"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应用系统管理员</w:t>
            </w:r>
          </w:p>
        </w:tc>
        <w:tc>
          <w:tcPr>
            <w:tcW w:w="632" w:type="pct"/>
            <w:shd w:val="clear" w:color="auto" w:fill="auto"/>
            <w:vAlign w:val="center"/>
          </w:tcPr>
          <w:p w14:paraId="78E9CA1E"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2" w:type="pct"/>
            <w:vAlign w:val="center"/>
          </w:tcPr>
          <w:p w14:paraId="75AAA1A6" w14:textId="77777777" w:rsidR="000A23A3" w:rsidRDefault="002A7969">
            <w:pPr>
              <w:snapToGrid w:val="0"/>
              <w:spacing w:line="360" w:lineRule="auto"/>
              <w:rPr>
                <w:rFonts w:ascii="仿宋" w:eastAsia="仿宋" w:hAnsi="仿宋" w:cs="仿宋" w:hint="eastAsia"/>
                <w:color w:val="000000"/>
                <w:szCs w:val="21"/>
              </w:rPr>
            </w:pPr>
            <w:commentRangeStart w:id="7"/>
            <w:r>
              <w:rPr>
                <w:rFonts w:ascii="仿宋" w:eastAsia="仿宋" w:hAnsi="仿宋" w:cs="仿宋" w:hint="eastAsia"/>
                <w:color w:val="000000"/>
                <w:szCs w:val="21"/>
              </w:rPr>
              <w:t>查看应用系统安全控制功能</w:t>
            </w:r>
            <w:commentRangeEnd w:id="7"/>
            <w:r>
              <w:commentReference w:id="7"/>
            </w:r>
          </w:p>
        </w:tc>
      </w:tr>
      <w:tr w:rsidR="000A23A3" w14:paraId="5810563B" w14:textId="77777777">
        <w:trPr>
          <w:trHeight w:val="77"/>
          <w:jc w:val="center"/>
        </w:trPr>
        <w:tc>
          <w:tcPr>
            <w:tcW w:w="259" w:type="pct"/>
            <w:vAlign w:val="center"/>
          </w:tcPr>
          <w:p w14:paraId="34A261F4"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2B44C38"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安全管理中心测评</w:t>
            </w:r>
          </w:p>
        </w:tc>
        <w:tc>
          <w:tcPr>
            <w:tcW w:w="433" w:type="pct"/>
            <w:vAlign w:val="center"/>
          </w:tcPr>
          <w:p w14:paraId="30FB1D53"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2C7751D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738204B6"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配合数据备份配置的提供</w:t>
            </w:r>
          </w:p>
        </w:tc>
        <w:tc>
          <w:tcPr>
            <w:tcW w:w="799" w:type="pct"/>
            <w:vAlign w:val="center"/>
          </w:tcPr>
          <w:p w14:paraId="40364D5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系统管理员或其他了解数据传输和备份的人员</w:t>
            </w:r>
          </w:p>
        </w:tc>
        <w:tc>
          <w:tcPr>
            <w:tcW w:w="632" w:type="pct"/>
            <w:shd w:val="clear" w:color="auto" w:fill="auto"/>
            <w:vAlign w:val="center"/>
          </w:tcPr>
          <w:p w14:paraId="5B6CBD9D"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2" w:type="pct"/>
            <w:vAlign w:val="center"/>
          </w:tcPr>
          <w:p w14:paraId="69E2D95C"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0A23A3" w14:paraId="327931F9" w14:textId="77777777">
        <w:trPr>
          <w:trHeight w:val="77"/>
          <w:jc w:val="center"/>
        </w:trPr>
        <w:tc>
          <w:tcPr>
            <w:tcW w:w="5000" w:type="pct"/>
            <w:gridSpan w:val="7"/>
            <w:shd w:val="clear" w:color="auto" w:fill="D9D9D9"/>
            <w:vAlign w:val="center"/>
          </w:tcPr>
          <w:p w14:paraId="12164B7D" w14:textId="77777777" w:rsidR="000A23A3" w:rsidRDefault="002A7969">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2</w:t>
            </w:r>
            <w:r>
              <w:rPr>
                <w:rFonts w:ascii="仿宋" w:eastAsia="仿宋" w:hAnsi="仿宋" w:cs="仿宋" w:hint="eastAsia"/>
                <w:b/>
                <w:szCs w:val="21"/>
              </w:rPr>
              <w:t>天</w:t>
            </w:r>
            <w:r>
              <w:rPr>
                <w:rFonts w:ascii="仿宋" w:eastAsia="仿宋" w:hAnsi="仿宋" w:cs="仿宋" w:hint="eastAsia"/>
                <w:b/>
                <w:szCs w:val="21"/>
              </w:rPr>
              <w:t>下午</w:t>
            </w:r>
            <w:r>
              <w:rPr>
                <w:rFonts w:ascii="仿宋" w:eastAsia="仿宋" w:hAnsi="仿宋" w:cs="仿宋" w:hint="eastAsia"/>
                <w:b/>
                <w:szCs w:val="21"/>
              </w:rPr>
              <w:t>工作</w:t>
            </w:r>
          </w:p>
        </w:tc>
      </w:tr>
      <w:tr w:rsidR="000A23A3" w14:paraId="41FF30C2" w14:textId="77777777">
        <w:trPr>
          <w:trHeight w:val="77"/>
          <w:jc w:val="center"/>
        </w:trPr>
        <w:tc>
          <w:tcPr>
            <w:tcW w:w="259" w:type="pct"/>
            <w:vAlign w:val="center"/>
          </w:tcPr>
          <w:p w14:paraId="33AEDFC0"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B6A00F2"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vAlign w:val="center"/>
          </w:tcPr>
          <w:p w14:paraId="78B871B2"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4902A52E"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1997AC37"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配合操作系统和数据库配置的提供。</w:t>
            </w:r>
          </w:p>
        </w:tc>
        <w:tc>
          <w:tcPr>
            <w:tcW w:w="799" w:type="pct"/>
            <w:vAlign w:val="center"/>
          </w:tcPr>
          <w:p w14:paraId="7A916763"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系统管理员和数据库管理员</w:t>
            </w:r>
          </w:p>
        </w:tc>
        <w:tc>
          <w:tcPr>
            <w:tcW w:w="632" w:type="pct"/>
            <w:shd w:val="clear" w:color="auto" w:fill="auto"/>
            <w:vAlign w:val="center"/>
          </w:tcPr>
          <w:p w14:paraId="3C0A5133"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2" w:type="pct"/>
            <w:vAlign w:val="center"/>
          </w:tcPr>
          <w:p w14:paraId="3482D089"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查看主机及数据库系统配置</w:t>
            </w:r>
          </w:p>
        </w:tc>
      </w:tr>
      <w:tr w:rsidR="000A23A3" w14:paraId="6EB4013C" w14:textId="77777777">
        <w:trPr>
          <w:trHeight w:val="77"/>
          <w:jc w:val="center"/>
        </w:trPr>
        <w:tc>
          <w:tcPr>
            <w:tcW w:w="259" w:type="pct"/>
            <w:vAlign w:val="center"/>
          </w:tcPr>
          <w:p w14:paraId="5D9BE740"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330842B8"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查漏补缺、数据分析、形成问题汇总资料</w:t>
            </w:r>
          </w:p>
        </w:tc>
        <w:tc>
          <w:tcPr>
            <w:tcW w:w="433" w:type="pct"/>
            <w:vAlign w:val="center"/>
          </w:tcPr>
          <w:p w14:paraId="5D01710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676076C2"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c>
          <w:tcPr>
            <w:tcW w:w="799" w:type="pct"/>
            <w:vAlign w:val="center"/>
          </w:tcPr>
          <w:p w14:paraId="2D7EFF0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信息系统相关运维人员</w:t>
            </w:r>
          </w:p>
        </w:tc>
        <w:tc>
          <w:tcPr>
            <w:tcW w:w="632" w:type="pct"/>
            <w:shd w:val="clear" w:color="auto" w:fill="auto"/>
            <w:vAlign w:val="center"/>
          </w:tcPr>
          <w:p w14:paraId="692327C0"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52" w:type="pct"/>
            <w:vAlign w:val="center"/>
          </w:tcPr>
          <w:p w14:paraId="6390D94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0A23A3" w14:paraId="23593053" w14:textId="77777777">
        <w:trPr>
          <w:trHeight w:val="77"/>
          <w:jc w:val="center"/>
        </w:trPr>
        <w:tc>
          <w:tcPr>
            <w:tcW w:w="259" w:type="pct"/>
            <w:vAlign w:val="center"/>
          </w:tcPr>
          <w:p w14:paraId="592407E6"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95A86AE"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过程交接文档整理、记录</w:t>
            </w:r>
          </w:p>
        </w:tc>
        <w:tc>
          <w:tcPr>
            <w:tcW w:w="433" w:type="pct"/>
            <w:vAlign w:val="center"/>
          </w:tcPr>
          <w:p w14:paraId="0592127C"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21043D1" w14:textId="77777777" w:rsidR="000A23A3" w:rsidRDefault="002A7969">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配合提供检查过程中的相关文档及记录</w:t>
            </w:r>
          </w:p>
        </w:tc>
        <w:tc>
          <w:tcPr>
            <w:tcW w:w="799" w:type="pct"/>
            <w:vAlign w:val="center"/>
          </w:tcPr>
          <w:p w14:paraId="47855A4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系统相关人员</w:t>
            </w:r>
          </w:p>
        </w:tc>
        <w:tc>
          <w:tcPr>
            <w:tcW w:w="632" w:type="pct"/>
            <w:shd w:val="clear" w:color="auto" w:fill="auto"/>
            <w:vAlign w:val="center"/>
          </w:tcPr>
          <w:p w14:paraId="4D133B69"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2" w:type="pct"/>
            <w:vAlign w:val="center"/>
          </w:tcPr>
          <w:p w14:paraId="5E0537E4"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0A23A3" w14:paraId="1E0A5F1C" w14:textId="77777777">
        <w:trPr>
          <w:trHeight w:val="77"/>
          <w:jc w:val="center"/>
        </w:trPr>
        <w:tc>
          <w:tcPr>
            <w:tcW w:w="259" w:type="pct"/>
            <w:vAlign w:val="center"/>
          </w:tcPr>
          <w:p w14:paraId="4B7BFAFD" w14:textId="77777777" w:rsidR="000A23A3" w:rsidRDefault="000A23A3">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2D7868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现场测评末次会议</w:t>
            </w:r>
          </w:p>
        </w:tc>
        <w:tc>
          <w:tcPr>
            <w:tcW w:w="433" w:type="pct"/>
            <w:vAlign w:val="center"/>
          </w:tcPr>
          <w:p w14:paraId="209EF326"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387D3A0A"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参加会议，问题确认</w:t>
            </w:r>
          </w:p>
        </w:tc>
        <w:tc>
          <w:tcPr>
            <w:tcW w:w="799" w:type="pct"/>
            <w:vAlign w:val="center"/>
          </w:tcPr>
          <w:p w14:paraId="5D15DDCF"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shd w:val="clear" w:color="auto" w:fill="auto"/>
            <w:vAlign w:val="center"/>
          </w:tcPr>
          <w:p w14:paraId="438B1D1D" w14:textId="77777777" w:rsidR="000A23A3" w:rsidRDefault="002A7969">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52" w:type="pct"/>
            <w:vAlign w:val="center"/>
          </w:tcPr>
          <w:p w14:paraId="106728CD" w14:textId="77777777" w:rsidR="000A23A3" w:rsidRDefault="002A7969">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针对测评发现的问题进行确认以及后续整改说明</w:t>
            </w:r>
          </w:p>
        </w:tc>
      </w:tr>
      <w:tr w:rsidR="000A23A3" w14:paraId="58E8E16F" w14:textId="77777777">
        <w:trPr>
          <w:trHeight w:val="672"/>
          <w:jc w:val="center"/>
        </w:trPr>
        <w:tc>
          <w:tcPr>
            <w:tcW w:w="5000" w:type="pct"/>
            <w:gridSpan w:val="7"/>
            <w:vAlign w:val="center"/>
          </w:tcPr>
          <w:p w14:paraId="7E32F63B" w14:textId="77777777" w:rsidR="000A23A3" w:rsidRDefault="002A7969">
            <w:pPr>
              <w:snapToGrid w:val="0"/>
              <w:spacing w:line="360" w:lineRule="auto"/>
              <w:rPr>
                <w:rFonts w:ascii="仿宋" w:eastAsia="仿宋" w:hAnsi="仿宋" w:cs="仿宋" w:hint="eastAsia"/>
                <w:b/>
                <w:szCs w:val="21"/>
              </w:rPr>
            </w:pPr>
            <w:r>
              <w:rPr>
                <w:rFonts w:ascii="仿宋" w:eastAsia="仿宋" w:hAnsi="仿宋" w:cs="仿宋" w:hint="eastAsia"/>
                <w:b/>
                <w:szCs w:val="21"/>
              </w:rPr>
              <w:t>备注：测评项目组人员在现场测评及晚上时间同步进行数据分析及资料整理工作。</w:t>
            </w:r>
          </w:p>
        </w:tc>
      </w:tr>
    </w:tbl>
    <w:p w14:paraId="4697866C" w14:textId="77777777" w:rsidR="000A23A3" w:rsidRDefault="000A23A3"/>
    <w:p w14:paraId="00F08E0B" w14:textId="77777777" w:rsidR="000A23A3" w:rsidRDefault="002A7969">
      <w:pPr>
        <w:spacing w:line="360" w:lineRule="auto"/>
        <w:rPr>
          <w:rFonts w:ascii="仿宋" w:eastAsia="仿宋" w:hAnsi="仿宋" w:cs="仿宋" w:hint="eastAsia"/>
          <w:sz w:val="24"/>
          <w:szCs w:val="24"/>
        </w:rPr>
      </w:pPr>
      <w:r>
        <w:rPr>
          <w:rFonts w:ascii="仿宋" w:eastAsia="仿宋" w:hAnsi="仿宋" w:cs="仿宋" w:hint="eastAsia"/>
          <w:sz w:val="24"/>
          <w:szCs w:val="24"/>
        </w:rPr>
        <w:t>被测评单位和测评单位已对上述现场工作计划进行确认：</w:t>
      </w:r>
    </w:p>
    <w:tbl>
      <w:tblPr>
        <w:tblStyle w:val="a8"/>
        <w:tblW w:w="9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9"/>
        <w:gridCol w:w="4969"/>
      </w:tblGrid>
      <w:tr w:rsidR="000A23A3" w14:paraId="265ACA0E" w14:textId="77777777">
        <w:trPr>
          <w:trHeight w:val="838"/>
          <w:jc w:val="center"/>
        </w:trPr>
        <w:tc>
          <w:tcPr>
            <w:tcW w:w="4053" w:type="dxa"/>
            <w:vAlign w:val="center"/>
          </w:tcPr>
          <w:p w14:paraId="4C328EAC" w14:textId="7641D9B5" w:rsidR="000A23A3" w:rsidRDefault="002A7969">
            <w:pPr>
              <w:pStyle w:val="a0"/>
              <w:rPr>
                <w:rFonts w:ascii="仿宋" w:eastAsia="仿宋" w:hAnsi="仿宋" w:cs="仿宋" w:hint="eastAsia"/>
                <w:sz w:val="24"/>
                <w:szCs w:val="24"/>
              </w:rPr>
            </w:pPr>
            <w:r>
              <w:rPr>
                <w:rFonts w:ascii="仿宋" w:eastAsia="仿宋" w:hAnsi="仿宋" w:cs="仿宋" w:hint="eastAsia"/>
                <w:sz w:val="24"/>
                <w:szCs w:val="24"/>
              </w:rPr>
              <w:t>被测评单位：</w:t>
            </w:r>
            <w:r>
              <w:rPr>
                <w:rFonts w:ascii="仿宋" w:eastAsia="仿宋" w:hAnsi="仿宋" w:cs="仿宋" w:hint="eastAsia"/>
                <w:bCs/>
                <w:sz w:val="24"/>
                <w:szCs w:val="24"/>
              </w:rPr>
              <w:t>XX单位</w:t>
            </w:r>
          </w:p>
        </w:tc>
        <w:tc>
          <w:tcPr>
            <w:tcW w:w="4053" w:type="dxa"/>
            <w:vAlign w:val="center"/>
          </w:tcPr>
          <w:p w14:paraId="660BFEA9" w14:textId="77777777" w:rsidR="000A23A3" w:rsidRDefault="002A7969">
            <w:pPr>
              <w:pStyle w:val="a0"/>
              <w:rPr>
                <w:rFonts w:ascii="仿宋" w:eastAsia="仿宋" w:hAnsi="仿宋" w:cs="仿宋" w:hint="eastAsia"/>
                <w:sz w:val="24"/>
                <w:szCs w:val="24"/>
              </w:rPr>
            </w:pPr>
            <w:r>
              <w:rPr>
                <w:rFonts w:ascii="仿宋" w:eastAsia="仿宋" w:hAnsi="仿宋" w:cs="仿宋" w:hint="eastAsia"/>
                <w:sz w:val="24"/>
                <w:szCs w:val="24"/>
              </w:rPr>
              <w:t>测评单位</w:t>
            </w:r>
            <w:r>
              <w:rPr>
                <w:rFonts w:ascii="仿宋" w:eastAsia="仿宋" w:hAnsi="仿宋" w:cs="仿宋" w:hint="eastAsia"/>
                <w:sz w:val="24"/>
                <w:szCs w:val="24"/>
              </w:rPr>
              <w:t>：</w:t>
            </w:r>
            <w:r>
              <w:rPr>
                <w:rFonts w:ascii="仿宋" w:eastAsia="仿宋" w:hAnsi="仿宋" w:cs="仿宋" w:hint="eastAsia"/>
                <w:bCs/>
                <w:sz w:val="24"/>
                <w:szCs w:val="24"/>
              </w:rPr>
              <w:t>安工检测服务（河北）有限公司</w:t>
            </w:r>
          </w:p>
        </w:tc>
      </w:tr>
      <w:tr w:rsidR="000A23A3" w14:paraId="7C9D5FD9" w14:textId="77777777">
        <w:trPr>
          <w:trHeight w:val="938"/>
          <w:jc w:val="center"/>
        </w:trPr>
        <w:tc>
          <w:tcPr>
            <w:tcW w:w="4053" w:type="dxa"/>
            <w:vAlign w:val="center"/>
          </w:tcPr>
          <w:p w14:paraId="6CDBEE5E" w14:textId="77777777" w:rsidR="000A23A3" w:rsidRDefault="002A7969">
            <w:pPr>
              <w:pStyle w:val="a0"/>
              <w:rPr>
                <w:rFonts w:ascii="仿宋" w:eastAsia="仿宋" w:hAnsi="仿宋" w:cs="仿宋" w:hint="eastAsia"/>
                <w:sz w:val="24"/>
                <w:szCs w:val="24"/>
              </w:rPr>
            </w:pPr>
            <w:r>
              <w:rPr>
                <w:rFonts w:ascii="仿宋" w:eastAsia="仿宋" w:hAnsi="仿宋" w:cs="仿宋" w:hint="eastAsia"/>
                <w:sz w:val="24"/>
                <w:szCs w:val="24"/>
              </w:rPr>
              <w:t>项目负责人</w:t>
            </w:r>
            <w:r>
              <w:rPr>
                <w:rFonts w:ascii="仿宋" w:eastAsia="仿宋" w:hAnsi="仿宋" w:cs="仿宋" w:hint="eastAsia"/>
                <w:sz w:val="24"/>
                <w:szCs w:val="24"/>
              </w:rPr>
              <w:t>/</w:t>
            </w:r>
            <w:r>
              <w:rPr>
                <w:rFonts w:ascii="仿宋" w:eastAsia="仿宋" w:hAnsi="仿宋" w:cs="仿宋" w:hint="eastAsia"/>
                <w:sz w:val="24"/>
                <w:szCs w:val="24"/>
              </w:rPr>
              <w:t>授权代表人：</w:t>
            </w:r>
          </w:p>
        </w:tc>
        <w:tc>
          <w:tcPr>
            <w:tcW w:w="4053" w:type="dxa"/>
            <w:vAlign w:val="center"/>
          </w:tcPr>
          <w:p w14:paraId="2AA5EBFC" w14:textId="77777777" w:rsidR="000A23A3" w:rsidRDefault="002A7969">
            <w:pPr>
              <w:pStyle w:val="a0"/>
              <w:rPr>
                <w:rFonts w:ascii="仿宋" w:eastAsia="仿宋" w:hAnsi="仿宋" w:cs="仿宋" w:hint="eastAsia"/>
                <w:sz w:val="24"/>
                <w:szCs w:val="24"/>
              </w:rPr>
            </w:pPr>
            <w:r>
              <w:rPr>
                <w:rFonts w:ascii="仿宋" w:eastAsia="仿宋" w:hAnsi="仿宋" w:cs="仿宋" w:hint="eastAsia"/>
                <w:bCs/>
                <w:sz w:val="24"/>
                <w:szCs w:val="24"/>
              </w:rPr>
              <w:t>测评项目组</w:t>
            </w:r>
            <w:r>
              <w:rPr>
                <w:rFonts w:ascii="仿宋" w:eastAsia="仿宋" w:hAnsi="仿宋" w:cs="仿宋" w:hint="eastAsia"/>
                <w:bCs/>
                <w:sz w:val="24"/>
                <w:szCs w:val="24"/>
              </w:rPr>
              <w:t>组长</w:t>
            </w:r>
            <w:r>
              <w:rPr>
                <w:rFonts w:ascii="仿宋" w:eastAsia="仿宋" w:hAnsi="仿宋" w:cs="仿宋" w:hint="eastAsia"/>
                <w:bCs/>
                <w:sz w:val="24"/>
                <w:szCs w:val="24"/>
              </w:rPr>
              <w:t>：</w:t>
            </w:r>
          </w:p>
        </w:tc>
      </w:tr>
      <w:tr w:rsidR="000A23A3" w14:paraId="7B78A1A8" w14:textId="77777777">
        <w:trPr>
          <w:trHeight w:val="838"/>
          <w:jc w:val="center"/>
        </w:trPr>
        <w:tc>
          <w:tcPr>
            <w:tcW w:w="4053" w:type="dxa"/>
            <w:vAlign w:val="center"/>
          </w:tcPr>
          <w:p w14:paraId="5F08DDA8" w14:textId="77777777" w:rsidR="000A23A3" w:rsidRDefault="002A7969">
            <w:pPr>
              <w:pStyle w:val="a0"/>
              <w:rPr>
                <w:rFonts w:ascii="仿宋" w:eastAsia="仿宋" w:hAnsi="仿宋" w:cs="仿宋" w:hint="eastAsia"/>
                <w:sz w:val="24"/>
                <w:szCs w:val="24"/>
              </w:rPr>
            </w:pPr>
            <w:r>
              <w:rPr>
                <w:rFonts w:ascii="仿宋" w:eastAsia="仿宋" w:hAnsi="仿宋" w:cs="仿宋" w:hint="eastAsia"/>
                <w:sz w:val="24"/>
                <w:szCs w:val="24"/>
              </w:rPr>
              <w:t>日期：</w:t>
            </w:r>
          </w:p>
        </w:tc>
        <w:tc>
          <w:tcPr>
            <w:tcW w:w="4053" w:type="dxa"/>
            <w:vAlign w:val="center"/>
          </w:tcPr>
          <w:p w14:paraId="2CCD0547" w14:textId="77777777" w:rsidR="000A23A3" w:rsidRDefault="002A7969">
            <w:pPr>
              <w:pStyle w:val="a0"/>
              <w:rPr>
                <w:rFonts w:ascii="仿宋" w:eastAsia="仿宋" w:hAnsi="仿宋" w:cs="仿宋" w:hint="eastAsia"/>
                <w:sz w:val="24"/>
                <w:szCs w:val="24"/>
              </w:rPr>
            </w:pPr>
            <w:r>
              <w:rPr>
                <w:rFonts w:ascii="仿宋" w:eastAsia="仿宋" w:hAnsi="仿宋" w:cs="仿宋" w:hint="eastAsia"/>
                <w:sz w:val="24"/>
                <w:szCs w:val="24"/>
              </w:rPr>
              <w:t>日期：</w:t>
            </w:r>
          </w:p>
        </w:tc>
      </w:tr>
    </w:tbl>
    <w:p w14:paraId="40ACC36A" w14:textId="77777777" w:rsidR="000A23A3" w:rsidRDefault="000A23A3">
      <w:pPr>
        <w:pStyle w:val="a0"/>
      </w:pPr>
    </w:p>
    <w:sectPr w:rsidR="000A23A3">
      <w:headerReference w:type="default" r:id="rId11"/>
      <w:footerReference w:type="default" r:id="rId12"/>
      <w:pgSz w:w="11906" w:h="16838"/>
      <w:pgMar w:top="1134" w:right="1800" w:bottom="1135" w:left="1800" w:header="851" w:footer="66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氧化" w:date="2025-04-11T16:07:00Z" w:initials="">
    <w:p w14:paraId="3F95F31A" w14:textId="77777777" w:rsidR="000A23A3" w:rsidRDefault="002A7969">
      <w:pPr>
        <w:pStyle w:val="a5"/>
      </w:pPr>
      <w:r>
        <w:rPr>
          <w:rFonts w:hint="eastAsia"/>
        </w:rPr>
        <w:t>本地系统</w:t>
      </w:r>
    </w:p>
  </w:comment>
  <w:comment w:id="1" w:author="氧化" w:date="2025-04-11T15:19:00Z" w:initials="">
    <w:p w14:paraId="04775CF3" w14:textId="77777777" w:rsidR="000A23A3" w:rsidRDefault="002A7969">
      <w:pPr>
        <w:pStyle w:val="a5"/>
      </w:pPr>
      <w:r>
        <w:rPr>
          <w:rFonts w:hint="eastAsia"/>
        </w:rPr>
        <w:t>云上系统</w:t>
      </w:r>
    </w:p>
  </w:comment>
  <w:comment w:id="2" w:author="administartor" w:date="2025-02-14T13:00:00Z" w:initials="">
    <w:p w14:paraId="3EA9AB85" w14:textId="77777777" w:rsidR="000A23A3" w:rsidRDefault="002A7969">
      <w:pPr>
        <w:pStyle w:val="a5"/>
      </w:pPr>
      <w:r>
        <w:rPr>
          <w:rFonts w:hint="eastAsia"/>
        </w:rPr>
        <w:t>本地系统删除</w:t>
      </w:r>
    </w:p>
  </w:comment>
  <w:comment w:id="3" w:author="administartor" w:date="2025-02-14T12:52:00Z" w:initials="">
    <w:p w14:paraId="172EB7D8" w14:textId="77777777" w:rsidR="000A23A3" w:rsidRDefault="002A7969">
      <w:pPr>
        <w:pStyle w:val="a5"/>
      </w:pPr>
      <w:r>
        <w:rPr>
          <w:rFonts w:hint="eastAsia"/>
        </w:rPr>
        <w:t>放弃的情况，需要根据实际系统测评情况调整删除</w:t>
      </w:r>
    </w:p>
  </w:comment>
  <w:comment w:id="4" w:author="氧化" w:date="2025-04-11T14:13:00Z" w:initials="">
    <w:p w14:paraId="6A9CC404" w14:textId="77777777" w:rsidR="000A23A3" w:rsidRDefault="002A7969">
      <w:pPr>
        <w:pStyle w:val="a5"/>
      </w:pPr>
      <w:r>
        <w:rPr>
          <w:rFonts w:hint="eastAsia"/>
        </w:rPr>
        <w:t>有时候扫描渗透不在现场，建议写测评师</w:t>
      </w:r>
    </w:p>
  </w:comment>
  <w:comment w:id="5" w:author="氧化" w:date="2025-04-11T16:09:00Z" w:initials="">
    <w:p w14:paraId="73784279" w14:textId="77777777" w:rsidR="000A23A3" w:rsidRDefault="002A7969">
      <w:pPr>
        <w:pStyle w:val="a5"/>
      </w:pPr>
      <w:r>
        <w:rPr>
          <w:rFonts w:hint="eastAsia"/>
        </w:rPr>
        <w:t>渗透师</w:t>
      </w:r>
    </w:p>
  </w:comment>
  <w:comment w:id="6" w:author="氧化" w:date="2025-05-30T14:05:00Z" w:initials="">
    <w:p w14:paraId="7FDFFDB8" w14:textId="77777777" w:rsidR="000A23A3" w:rsidRDefault="002A7969">
      <w:pPr>
        <w:pStyle w:val="a5"/>
      </w:pPr>
      <w:r>
        <w:rPr>
          <w:rFonts w:hint="eastAsia"/>
        </w:rPr>
        <w:t>根据时间情况删改</w:t>
      </w:r>
    </w:p>
  </w:comment>
  <w:comment w:id="7" w:author="administartor" w:date="2025-02-14T12:55:00Z" w:initials="">
    <w:p w14:paraId="6A92AD4C" w14:textId="77777777" w:rsidR="000A23A3" w:rsidRDefault="002A7969">
      <w:pPr>
        <w:pStyle w:val="a5"/>
      </w:pPr>
      <w:r>
        <w:rPr>
          <w:rFonts w:hint="eastAsia"/>
        </w:rPr>
        <w:t>若被测系统不涉及应用资产测评，该行可删除，或在最后一列说明下不测的原因，测评师这一列可</w:t>
      </w:r>
      <w:r>
        <w:rPr>
          <w:rFonts w:hint="eastAsia"/>
        </w:rPr>
        <w:t>/</w:t>
      </w:r>
      <w:r>
        <w:rPr>
          <w:rFonts w:hint="eastAsia"/>
        </w:rPr>
        <w:t>杠掉：</w:t>
      </w:r>
    </w:p>
    <w:p w14:paraId="69793F25" w14:textId="77777777" w:rsidR="000A23A3" w:rsidRDefault="002A7969">
      <w:pPr>
        <w:pStyle w:val="a5"/>
      </w:pPr>
      <w:r>
        <w:rPr>
          <w:rFonts w:hint="eastAsia"/>
        </w:rPr>
        <w:t>举例：该系统是</w:t>
      </w:r>
      <w:r>
        <w:rPr>
          <w:rFonts w:hint="eastAsia"/>
        </w:rPr>
        <w:t>..</w:t>
      </w:r>
      <w:r>
        <w:rPr>
          <w:rFonts w:hint="eastAsia"/>
        </w:rPr>
        <w:t>基础支撑系统，不涉及具体业务应用系统的测评内容。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5F31A" w15:done="0"/>
  <w15:commentEx w15:paraId="04775CF3" w15:done="0"/>
  <w15:commentEx w15:paraId="3EA9AB85" w15:done="0"/>
  <w15:commentEx w15:paraId="172EB7D8" w15:done="0"/>
  <w15:commentEx w15:paraId="6A9CC404" w15:done="0"/>
  <w15:commentEx w15:paraId="73784279" w15:done="0"/>
  <w15:commentEx w15:paraId="7FDFFDB8" w15:done="0"/>
  <w15:commentEx w15:paraId="69793F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5F31A" w16cid:durableId="3F95F31A"/>
  <w16cid:commentId w16cid:paraId="04775CF3" w16cid:durableId="04775CF3"/>
  <w16cid:commentId w16cid:paraId="3EA9AB85" w16cid:durableId="3EA9AB85"/>
  <w16cid:commentId w16cid:paraId="172EB7D8" w16cid:durableId="172EB7D8"/>
  <w16cid:commentId w16cid:paraId="6A9CC404" w16cid:durableId="6A9CC404"/>
  <w16cid:commentId w16cid:paraId="73784279" w16cid:durableId="73784279"/>
  <w16cid:commentId w16cid:paraId="7FDFFDB8" w16cid:durableId="7FDFFDB8"/>
  <w16cid:commentId w16cid:paraId="69793F25" w16cid:durableId="69793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8B5E" w14:textId="77777777" w:rsidR="002A7969" w:rsidRDefault="002A7969">
      <w:r>
        <w:separator/>
      </w:r>
    </w:p>
  </w:endnote>
  <w:endnote w:type="continuationSeparator" w:id="0">
    <w:p w14:paraId="670B10F4" w14:textId="77777777" w:rsidR="002A7969" w:rsidRDefault="002A7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2386" w14:textId="77777777" w:rsidR="000A23A3" w:rsidRDefault="002A7969">
    <w:pPr>
      <w:pStyle w:val="a6"/>
    </w:pPr>
    <w:r>
      <w:rPr>
        <w:noProof/>
      </w:rPr>
      <mc:AlternateContent>
        <mc:Choice Requires="wps">
          <w:drawing>
            <wp:anchor distT="0" distB="0" distL="114300" distR="114300" simplePos="0" relativeHeight="251659264" behindDoc="0" locked="0" layoutInCell="1" allowOverlap="1" wp14:anchorId="5749E166" wp14:editId="4858EE94">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A504A" w14:textId="77777777" w:rsidR="000A23A3" w:rsidRDefault="002A7969">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B1A504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2535" w14:textId="77777777" w:rsidR="002A7969" w:rsidRDefault="002A7969">
      <w:r>
        <w:separator/>
      </w:r>
    </w:p>
  </w:footnote>
  <w:footnote w:type="continuationSeparator" w:id="0">
    <w:p w14:paraId="54337B71" w14:textId="77777777" w:rsidR="002A7969" w:rsidRDefault="002A7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C0D7" w14:textId="77777777" w:rsidR="000A23A3" w:rsidRDefault="002A7969">
    <w:pPr>
      <w:pStyle w:val="a7"/>
      <w:pBdr>
        <w:bottom w:val="single" w:sz="4" w:space="1" w:color="auto"/>
      </w:pBdr>
    </w:pPr>
    <w:r>
      <w:rPr>
        <w:rFonts w:ascii="仿宋" w:eastAsia="仿宋" w:hAnsi="仿宋" w:cs="仿宋" w:hint="eastAsia"/>
        <w:sz w:val="21"/>
        <w:szCs w:val="21"/>
      </w:rPr>
      <w:t>安工检测服务（河北）有限公司</w:t>
    </w:r>
    <w:r>
      <w:rPr>
        <w:rFonts w:ascii="仿宋" w:eastAsia="仿宋" w:hAnsi="仿宋" w:cs="仿宋" w:hint="eastAsia"/>
        <w:sz w:val="21"/>
        <w:szCs w:val="21"/>
      </w:rPr>
      <w:t xml:space="preserve">                           </w:t>
    </w:r>
    <w:r>
      <w:rPr>
        <w:rFonts w:ascii="仿宋" w:eastAsia="仿宋" w:hAnsi="仿宋" w:cs="仿宋" w:hint="eastAsia"/>
        <w:sz w:val="21"/>
        <w:szCs w:val="21"/>
      </w:rPr>
      <w:t>文档编号：</w:t>
    </w:r>
    <w:r>
      <w:rPr>
        <w:rFonts w:ascii="仿宋" w:eastAsia="仿宋" w:hAnsi="仿宋" w:cs="仿宋" w:hint="eastAsia"/>
        <w:color w:val="000000"/>
        <w:kern w:val="0"/>
        <w:sz w:val="21"/>
        <w:szCs w:val="21"/>
      </w:rPr>
      <w:t>AG-XM-006-2025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4"/>
    <w:multiLevelType w:val="multilevel"/>
    <w:tmpl w:val="0000000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C84E28"/>
    <w:multiLevelType w:val="multilevel"/>
    <w:tmpl w:val="14C84E28"/>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53255139">
    <w:abstractNumId w:val="2"/>
  </w:num>
  <w:num w:numId="2" w16cid:durableId="1995330622">
    <w:abstractNumId w:val="1"/>
  </w:num>
  <w:num w:numId="3" w16cid:durableId="9445793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氧化">
    <w15:presenceInfo w15:providerId="None" w15:userId="氧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2ZDlkY2M4M2MzMTkwYjNjNDQ1NTY0MjYzNWZhNzIifQ=="/>
  </w:docVars>
  <w:rsids>
    <w:rsidRoot w:val="0457325A"/>
    <w:rsid w:val="000A23A3"/>
    <w:rsid w:val="002A7969"/>
    <w:rsid w:val="00BE72E8"/>
    <w:rsid w:val="00DB5663"/>
    <w:rsid w:val="03633F14"/>
    <w:rsid w:val="037F6FA4"/>
    <w:rsid w:val="03C965AC"/>
    <w:rsid w:val="0457325A"/>
    <w:rsid w:val="055A4246"/>
    <w:rsid w:val="07555465"/>
    <w:rsid w:val="076547C6"/>
    <w:rsid w:val="0777549D"/>
    <w:rsid w:val="083640B7"/>
    <w:rsid w:val="086670B3"/>
    <w:rsid w:val="08C5798E"/>
    <w:rsid w:val="0AF31DA3"/>
    <w:rsid w:val="0E7F6F11"/>
    <w:rsid w:val="0F0463E6"/>
    <w:rsid w:val="10E10F4E"/>
    <w:rsid w:val="12904634"/>
    <w:rsid w:val="143508BA"/>
    <w:rsid w:val="16750471"/>
    <w:rsid w:val="167B01AC"/>
    <w:rsid w:val="17AC1CA0"/>
    <w:rsid w:val="185A185C"/>
    <w:rsid w:val="18722CBD"/>
    <w:rsid w:val="19D4629A"/>
    <w:rsid w:val="1D012A8E"/>
    <w:rsid w:val="1D862D76"/>
    <w:rsid w:val="1E3250C4"/>
    <w:rsid w:val="1F494278"/>
    <w:rsid w:val="21FF0A9E"/>
    <w:rsid w:val="22572AC9"/>
    <w:rsid w:val="23613BC0"/>
    <w:rsid w:val="25A70C7D"/>
    <w:rsid w:val="27B01338"/>
    <w:rsid w:val="27DA58C6"/>
    <w:rsid w:val="2C2E3173"/>
    <w:rsid w:val="2D555FCA"/>
    <w:rsid w:val="2EDF6C0A"/>
    <w:rsid w:val="31AF0B33"/>
    <w:rsid w:val="358E6A31"/>
    <w:rsid w:val="36306C7C"/>
    <w:rsid w:val="364C01C6"/>
    <w:rsid w:val="392A3902"/>
    <w:rsid w:val="3BED5607"/>
    <w:rsid w:val="3D2F79B2"/>
    <w:rsid w:val="3DC73300"/>
    <w:rsid w:val="3E463FD6"/>
    <w:rsid w:val="3F9E25F7"/>
    <w:rsid w:val="44EF27FF"/>
    <w:rsid w:val="4696202E"/>
    <w:rsid w:val="48477A7B"/>
    <w:rsid w:val="485A2CA5"/>
    <w:rsid w:val="494500BC"/>
    <w:rsid w:val="4B105AC6"/>
    <w:rsid w:val="4B575106"/>
    <w:rsid w:val="4C1056E1"/>
    <w:rsid w:val="4C604449"/>
    <w:rsid w:val="4D4A7F70"/>
    <w:rsid w:val="4D894276"/>
    <w:rsid w:val="4F5B47F7"/>
    <w:rsid w:val="508A6492"/>
    <w:rsid w:val="525E7F64"/>
    <w:rsid w:val="53BD7A2D"/>
    <w:rsid w:val="56365E38"/>
    <w:rsid w:val="59277361"/>
    <w:rsid w:val="59AF5311"/>
    <w:rsid w:val="5EA0253F"/>
    <w:rsid w:val="5F441812"/>
    <w:rsid w:val="686F5A3D"/>
    <w:rsid w:val="69026B4A"/>
    <w:rsid w:val="69631187"/>
    <w:rsid w:val="6A9D1DFA"/>
    <w:rsid w:val="6ADD6590"/>
    <w:rsid w:val="6C115D42"/>
    <w:rsid w:val="6D2A6A64"/>
    <w:rsid w:val="6D5910F7"/>
    <w:rsid w:val="6D80497C"/>
    <w:rsid w:val="6EA4086D"/>
    <w:rsid w:val="6EC16105"/>
    <w:rsid w:val="6F33569E"/>
    <w:rsid w:val="6F89302C"/>
    <w:rsid w:val="71190E82"/>
    <w:rsid w:val="72B353FE"/>
    <w:rsid w:val="76E16399"/>
    <w:rsid w:val="77004131"/>
    <w:rsid w:val="78023623"/>
    <w:rsid w:val="794C5937"/>
    <w:rsid w:val="79B06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6C222EE-4680-42B2-88DA-1E70599B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autoRedefine/>
    <w:qFormat/>
    <w:pPr>
      <w:numPr>
        <w:numId w:val="1"/>
      </w:numPr>
      <w:spacing w:line="480" w:lineRule="auto"/>
      <w:ind w:left="0" w:firstLine="0"/>
      <w:outlineLvl w:val="0"/>
    </w:pPr>
    <w:rPr>
      <w:rFonts w:ascii="Times New Roman" w:eastAsia="仿宋" w:hAnsi="Times New Roman"/>
      <w:b/>
      <w:sz w:val="24"/>
    </w:rPr>
  </w:style>
  <w:style w:type="paragraph" w:styleId="2">
    <w:name w:val="heading 2"/>
    <w:basedOn w:val="1"/>
    <w:next w:val="a1"/>
    <w:link w:val="20"/>
    <w:autoRedefine/>
    <w:semiHidden/>
    <w:unhideWhenUsed/>
    <w:qFormat/>
    <w:pPr>
      <w:numPr>
        <w:ilvl w:val="1"/>
      </w:numPr>
      <w:tabs>
        <w:tab w:val="left" w:pos="359"/>
        <w:tab w:val="left" w:pos="432"/>
      </w:tabs>
      <w:spacing w:before="240" w:after="230"/>
      <w:ind w:left="573" w:hanging="573"/>
      <w:outlineLvl w:val="1"/>
    </w:pPr>
    <w:rPr>
      <w:rFonts w:ascii="Arial" w:eastAsia="微软雅黑" w:hAnsi="Arial" w:cs="Arial"/>
      <w:bCs/>
      <w:kern w:val="44"/>
      <w:sz w:val="32"/>
      <w:szCs w:val="32"/>
    </w:rPr>
  </w:style>
  <w:style w:type="paragraph" w:styleId="3">
    <w:name w:val="heading 3"/>
    <w:basedOn w:val="a"/>
    <w:next w:val="a"/>
    <w:autoRedefine/>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autoRedefine/>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autoRedefine/>
    <w:qFormat/>
    <w:pPr>
      <w:spacing w:after="120"/>
    </w:pPr>
  </w:style>
  <w:style w:type="paragraph" w:styleId="a1">
    <w:name w:val="Body Text First Indent"/>
    <w:basedOn w:val="a0"/>
    <w:autoRedefine/>
    <w:qFormat/>
    <w:pPr>
      <w:ind w:firstLineChars="100" w:firstLine="420"/>
    </w:pPr>
  </w:style>
  <w:style w:type="paragraph" w:styleId="a5">
    <w:name w:val="annotation text"/>
    <w:basedOn w:val="a"/>
    <w:autoRedefine/>
    <w:qFormat/>
    <w:pPr>
      <w:jc w:val="left"/>
    </w:p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autoRedefine/>
    <w:qFormat/>
    <w:rPr>
      <w:rFonts w:ascii="Times New Roman" w:eastAsia="仿宋" w:hAnsi="Times New Roman"/>
      <w:b/>
      <w:kern w:val="2"/>
      <w:sz w:val="24"/>
      <w:szCs w:val="22"/>
    </w:rPr>
  </w:style>
  <w:style w:type="character" w:customStyle="1" w:styleId="20">
    <w:name w:val="标题 2 字符"/>
    <w:link w:val="2"/>
    <w:autoRedefine/>
    <w:qFormat/>
    <w:rPr>
      <w:rFonts w:ascii="Arial" w:eastAsia="微软雅黑" w:hAnsi="Arial" w:cs="Arial"/>
      <w:b/>
      <w:bCs/>
      <w:kern w:val="44"/>
      <w:sz w:val="32"/>
      <w:szCs w:val="32"/>
    </w:rPr>
  </w:style>
  <w:style w:type="character" w:styleId="a9">
    <w:name w:val="annotation reference"/>
    <w:basedOn w:val="a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葛利</dc:creator>
  <cp:lastModifiedBy>oxidize</cp:lastModifiedBy>
  <cp:revision>2</cp:revision>
  <dcterms:created xsi:type="dcterms:W3CDTF">2020-04-03T07:47:00Z</dcterms:created>
  <dcterms:modified xsi:type="dcterms:W3CDTF">2025-07-08T13:36:00Z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0632A53A11124D0DA9848F7957D1BEB3</vt:lpwstr>
  </property>
  <property fmtid="{D5CDD505-2E9C-101B-9397-08002B2CF9AE}" pid="4" name="KSOTemplateDocerSaveRecord">
    <vt:lpwstr>eyJoZGlkIjoiMDkyN2ZiN2E0MjgzMWZjMDIzNDM0YjMxY2M0Y2NmOWEiLCJ1c2VySWQiOiI0MTAyNDE0MTMifQ==</vt:lpwstr>
  </property>
</Properties>
</file>