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Мы платим преподавателю, даже если ученик не пришёл на занятие — и вот почему для нас это принципиально</w:t>
      </w:r>
    </w:p>
    <w:p>
      <w:pPr>
        <w:spacing w:after="160"/>
      </w:pPr>
      <w:r>
        <w:t xml:space="preserve">Я кандидат химических наук и преподаю с 2012 года. А с 2025-го начал потихоньку переносить свой опыт и методику на школу — «Тихов Скул», — чтобы передавать знания не только своим ученикам, но и через обученных преподавателей помогать большему количеству ребят, готовящихся к ОГЭ и ЕГЭ по химии.</w:t>
      </w:r>
    </w:p>
    <w:p>
      <w:pPr>
        <w:pStyle w:val="Heading1"/>
        <w:spacing w:after="140" w:before="280"/>
      </w:pPr>
      <w:r>
        <w:rPr>
          <w:b/>
          <w:bCs/>
        </w:rPr>
        <w:t xml:space="preserve">От химии к управлению командой</w:t>
      </w:r>
    </w:p>
    <w:p>
      <w:pPr>
        <w:spacing w:after="160"/>
      </w:pPr>
      <w:r>
        <w:t xml:space="preserve">Один из аспектов, которые я перенёс из научной деятельности, — умение абстрагироваться от эмоций и отдельных случайностей. Если ученик стабильно пишет пробники каждый месяц и вдруг получает один хороший результат — это ещё ни о чём не говорит: могло просто повезти, мог сыграть случайный фактор. Мы смотрим на всю картину целиком: как ученик писал пробники раньше, какой у него прогресс за месяц, какую обратную связь давали преподаватели, насколько он был вовлечён на занятии.</w:t>
      </w:r>
    </w:p>
    <w:p>
      <w:pPr>
        <w:spacing w:after="160"/>
      </w:pPr>
      <w:r>
        <w:t xml:space="preserve">То же самое и в обратную сторону. Если ученик вдруг получил низкий балл, мы не ищем виноватого — ни ученика, ни преподавателя. Мы анализируем причину результата и ищем подход к тому, чтобы это исправить.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я точно не приму в команду</w:t>
      </w:r>
    </w:p>
    <w:p>
      <w:pPr>
        <w:spacing w:after="160"/>
      </w:pPr>
      <w:r>
        <w:t xml:space="preserve">Один из важнейших факторов при отборе — способность общаться с учеником без давления, без «ты ошибся — значит, ты глупый», без повышения голоса. Возможно, у меня здесь свои флешбэки из школьных лет, когда преподаватель был довольно строгим и мог, что называется, линейкой шлёпнуть. Если речь про дистанционные занятия — это может выражаться в лёгкой грубости, повышенном тоне. Для нашей команды это неприемлемо: в таких условиях ученик просто не раскроет свой потенциал. Поэтому мы в первую очередь ищем людей, которые умеют устанавливать контакт с детьми и искренне заинтересованы в ученике, его развитии и результате.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мы платим, даже если ученик не пришёл</w:t>
      </w:r>
    </w:p>
    <w:p>
      <w:pPr>
        <w:spacing w:after="160"/>
      </w:pPr>
      <w:r>
        <w:t xml:space="preserve">Мы оплачиваем преподавателю занятие, даже если ученик не явился. Во-первых, мы уважаем наших преподавателей и чётко распределяем ответственность: преподаватель пришёл на занятие, спланировал свой день, распределил время — то, что ученик не пришёл, не его ответственность. Эти риски берёт на себя школа: обеспечить явку ученика — тоже наша задача.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Мы ориентируемся в первую очередь на всестороннее уважение к преподавателю — и, естественно, ждём того же со своей стороны.</w:t>
      </w:r>
    </w:p>
    <w:p>
      <w:pPr>
        <w:spacing w:after="160"/>
      </w:pPr>
      <w:r>
        <w:t xml:space="preserve">Если говорить про другие факторы — у нас стабильная и своевременная зарплата, мы полностью соблюдаем изначальные договорённости, которые чётко прописаны с самого начала.</w:t>
      </w:r>
    </w:p>
    <w:p>
      <w:pPr>
        <w:pStyle w:val="Heading1"/>
        <w:spacing w:after="140" w:before="280"/>
      </w:pPr>
      <w:r>
        <w:rPr>
          <w:b/>
          <w:bCs/>
        </w:rPr>
        <w:t xml:space="preserve">Обещания, которые я умею держать</w:t>
      </w:r>
    </w:p>
    <w:p>
      <w:pPr>
        <w:spacing w:after="160"/>
      </w:pPr>
      <w:r>
        <w:t xml:space="preserve">Мы с самого начала ставим такие правила, которые сами сможем соблюдать. Если оплата в определённое время — значит, она будет в это время. Если предоставляем преподавателям учебные материалы — это то, что мы точно можем обеспечить. При этом школа развивающаяся, и изменения возможны — мы всегда предупреждаем преподавателей заранее, обсуждаем это, выслушиваем их аргументы и делаем всё, чтобы им было максимально комфортно в новых условиях.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берёт на себя школа, а что — преподаватель</w:t>
      </w:r>
    </w:p>
    <w:p>
      <w:pPr>
        <w:spacing w:after="160"/>
      </w:pPr>
      <w:r>
        <w:t xml:space="preserve">Основная роль преподавателя — вести занятия и полностью вкладываться в результат ученика. А зона ответственности школы — найти учеников для загрузки преподавателя, узнать цели ученика, чтобы направить его к правильному человеку, вести общение с родителями и брать на себя ответственность за результат и любые конфликтные ситуации. Преподавателя это практически никогда не касается — разве что уточнить какие-то моменты. Плюс своевременная оплата: преподавателю не нужно думать, заплатит ли ученик или выдадут ли ему зарплату вовремя.</w:t>
      </w:r>
    </w:p>
    <w:p>
      <w:pPr>
        <w:spacing w:after="160"/>
      </w:pPr>
      <w:r>
        <w:t xml:space="preserve">При этом ответственность преподавателя остаётся большой: анализ пробников, домашние задания и их проверка, своевременная обратная связь — чтобы школа, ученик и родитель понимали, к чему они вместе движутся. Это совместная работа.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устроен отбор преподавателей</w:t>
      </w:r>
    </w:p>
    <w:p>
      <w:pPr>
        <w:spacing w:after="160"/>
      </w:pPr>
      <w:r>
        <w:t xml:space="preserve">Систему отбора мы выстроили в несколько шагов. Сначала преподаватель заполняет небольшую анкету — квалификация, опыт, результаты учеников. Дальше короткое тестирование, чтобы понять, как он сам ориентируется в предмете. Потом небольшая «визитка» — чтобы увидеть, как человек общается, насколько чётко отвечает, какая у него манера. И наконец — пробный или диагностический урок, либо записанный самим преподавателем, либо проведённый с нашим учеником. По нему мы оцениваем вовлечённость, реакцию на ошибки, выстраивание взаимодействия и то, насколько комфортно ученику.</w:t>
      </w:r>
    </w:p>
    <w:p>
      <w:pPr>
        <w:pStyle w:val="Heading1"/>
        <w:spacing w:after="140" w:before="280"/>
      </w:pPr>
      <w:r>
        <w:rPr>
          <w:b/>
          <w:bCs/>
        </w:rPr>
        <w:t xml:space="preserve">Отбор не заканчивается на собеседовании</w:t>
      </w:r>
    </w:p>
    <w:p>
      <w:pPr>
        <w:spacing w:after="160"/>
      </w:pPr>
      <w:r>
        <w:t xml:space="preserve">Одно занятие не говорит всего о преподавателе. Поэтому мы продолжаем следить за интересом к преподаванию, качеством работы, пунктуальностью и ответственностью — в том числе за тем, подключается ли он вовремя: это не просто формальность, а вопрос психологической опоры для ученика, который должен понимать, что время занятия чётко зафиксировано.</w:t>
      </w:r>
    </w:p>
    <w:p>
      <w:pPr>
        <w:spacing w:after="160"/>
      </w:pPr>
      <w:r>
        <w:t xml:space="preserve">Именно поэтому сейчас в команде четыре преподавателя, хотя в течение прошлого учебного года их было одиннадцать. Мы отслеживаем результаты, качество общения, соблюдение договорённостей — доверие выстраивается постепенно.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преподаватели ценят в работе с нами</w:t>
      </w:r>
    </w:p>
    <w:p>
      <w:pPr>
        <w:spacing w:after="160"/>
      </w:pPr>
      <w:r>
        <w:t xml:space="preserve">По моим разговорам с преподавателями, для них в первую очередь важна стабильность: всё происходит своевременно, мы соблюдаем свои договорённости. Им не нужно отвлекаться на поиск учеников или переписку с родителями — это тоже мотивирует работать в нашей команде. Плюс методическая поддержка: у преподавателей есть доступ к готовым домашним заданиям на нашей платформе, которые можно взять как есть или адаптировать под себя, и постоянная обратная связь — мы не бросаем преподавателя один на один с процессом.</w:t>
      </w:r>
    </w:p>
    <w:p>
      <w:pPr>
        <w:spacing w:after="160"/>
      </w:pPr>
      <w:r>
        <w:t xml:space="preserve">Есть и дополнительные бесплатные открытые вебинары для учеников, готовящихся к ОГЭ и ЕГЭ, — их ведут преподаватели, которым мы уже доверяем. А ежемесячные пробники позволяют отслеживать статистику каждого ученика — и часть этой ответственности мы тоже берём на себя, помогая преподавателю и ученику двигаться к результату вместе.</w:t>
      </w:r>
    </w:p>
    <w:p>
      <w:pPr>
        <w:pStyle w:val="Heading1"/>
        <w:spacing w:after="140" w:before="280"/>
      </w:pPr>
      <w:r>
        <w:rPr>
          <w:b/>
          <w:bCs/>
        </w:rPr>
        <w:t xml:space="preserve">Кейс Наташи: спор из-за оформления реакции</w:t>
      </w:r>
    </w:p>
    <w:p>
      <w:pPr>
        <w:spacing w:after="160"/>
      </w:pPr>
      <w:r>
        <w:t xml:space="preserve">В 90% случаев конфликты мы решаем сами, не привлекая преподавателя. Была ситуация: мама девочки, готовившейся к ОГЭ по химии, написала, что школьный учитель назвал подход репетитора неправильным — не так объяснил, не так оформил, за это снизят балл. Мы не стали сразу вставать на сторону преподавателя — подняли записи занятий, посмотрели, как объясняет преподаватель и насколько это соответствует правилам оформления на ОГЭ.</w:t>
      </w:r>
    </w:p>
    <w:p>
      <w:pPr>
        <w:spacing w:after="160"/>
      </w:pPr>
      <w:r>
        <w:t xml:space="preserve">Оказалось, преподаватель был полностью прав: в электронном балансе допустимы оба варианта записи заряда иона, а школьный учитель придерживался только одной методики. Мы объяснили это родителю, даже не привлекая преподавателя к разговору, — он вообще не узнал о ситуации. Конфликт был исчерпан. Если бы вопрос требовал более глубокой проверки, мы бы уже подключили и преподавателя — но такое решается максимально индивидуально.</w:t>
      </w:r>
    </w:p>
    <w:p>
      <w:pPr>
        <w:pStyle w:val="Heading1"/>
        <w:spacing w:after="140" w:before="280"/>
      </w:pPr>
      <w:r>
        <w:rPr>
          <w:b/>
          <w:bCs/>
        </w:rPr>
        <w:t xml:space="preserve">Кейс Леры: две с половиной недели до экзамена</w:t>
      </w:r>
    </w:p>
    <w:p>
      <w:pPr>
        <w:spacing w:after="160"/>
      </w:pPr>
      <w:r>
        <w:t xml:space="preserve">Обычно ученики приходят к нам за год или полгода до экзамена, и результаты соответствующие — есть и 99-балльники, и 95-балльники. Но был особенный случай: Лера дважды не сдала экзамен для перевода из десятого класса в одиннадцатый, и ей дали последнюю попытку — либо сдать, либо переводиться в другую школу. Она пришла к нам за две с половиной недели до этой попытки.</w:t>
      </w:r>
    </w:p>
    <w:p>
      <w:pPr>
        <w:spacing w:after="160"/>
      </w:pPr>
      <w:r>
        <w:t xml:space="preserve">Мы не готовили её по общему курсу органической химии — выстроили программу именно под конкретную задачу: что требовалось знать и как оформлять решения для перевода в одиннадцатый класс. Лера была очень мотивирована, преподаватель максимально включилась — и за счёт этой командной работы она получила нужный балл. Сейчас Лера учится в химико-биологическом классе.</w:t>
      </w:r>
    </w:p>
    <w:p>
      <w:pPr>
        <w:pStyle w:val="Heading1"/>
        <w:spacing w:after="140" w:before="280"/>
      </w:pPr>
      <w:r>
        <w:rPr>
          <w:b/>
          <w:bCs/>
        </w:rPr>
        <w:t xml:space="preserve">Чувствуют ли ученики разницу</w:t>
      </w:r>
    </w:p>
    <w:p>
      <w:pPr>
        <w:spacing w:after="160"/>
      </w:pPr>
      <w:r>
        <w:t xml:space="preserve">Любой подросток очень хорошо чувствует, формально преподаватель отрабатывает свой час или искренне заинтересован в результате. Он замечает даже небольшие вещи — например, помнит ли преподаватель о его цели на протяжении всего учебного года. Это сильно упрощает установление контакта между преподавателем и учеником. Если преподаватель настроен просто отработать час, заинтересованности со стороны ученика тоже не будет — а без совместной вовлечённости обеих сторон говорить о результате сложно.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попасть в команду</w:t>
      </w:r>
    </w:p>
    <w:p>
      <w:pPr>
        <w:spacing w:after="160"/>
      </w:pPr>
      <w:r>
        <w:t xml:space="preserve">Нужно откликнуться на вакансию и заполнить анкету — дальше отбор пройдёт по описанным шагам. Мы смотрим не только на знание предмета, важнее — взаимодействие с учеником и с нами. Я не жду актёрского мастерства и целого шоу на пробном занятии. Если у человека сильное знание предмета, он увлечён им, заинтересован в ученике и соблюдает договорённости — стоит заполнить анкету. Уверен, из этого может получиться хорошее сотрудничество.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Рабдан Тихов, основатель и руководитель школы «Тихов Скул»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2026-09-13T18:04:20.036Z</dcterms:created>
  <dcterms:modified xsi:type="dcterms:W3CDTF">2026-09-13T18:04:20.052Z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