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Briefing T��cnico: Sanoanimal Therapeutencheck ��� Infraestructura Backend RAG</w:t>
      </w:r>
    </w:p>
    <w:p>
      <w:pPr>
        <w:pStyle w:val="Author"/>
      </w:pPr>
      <w:r>
        <w:t xml:space="preserve">Carsten Fritz, OKAPI Gruppe</w:t>
      </w:r>
    </w:p>
    <w:p>
      <w:pPr>
        <w:pStyle w:val="Date"/>
      </w:pPr>
      <w:r>
        <w:t xml:space="preserve">20 de abril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4" w:name="X0f56725a87226d3f9d04d897810e5656e857793"/>
    <w:p>
      <w:pPr>
        <w:pStyle w:val="Heading1"/>
      </w:pPr>
      <w:r>
        <w:t xml:space="preserve">Briefing Técnico: Sanoanimal Therapeutencheck — Infraestructura Backend RAG</w:t>
      </w:r>
    </w:p>
    <w:p>
      <w:pPr>
        <w:pStyle w:val="FirstParagraph"/>
      </w:pPr>
      <w:r>
        <w:rPr>
          <w:bCs/>
          <w:b/>
        </w:rPr>
        <w:t xml:space="preserve">Versión del documento:</w:t>
      </w:r>
      <w:r>
        <w:t xml:space="preserve"> </w:t>
      </w:r>
      <w:r>
        <w:t xml:space="preserve">1.0</w:t>
      </w:r>
      <w:r>
        <w:br/>
      </w:r>
      <w:r>
        <w:rPr>
          <w:bCs/>
          <w:b/>
        </w:rPr>
        <w:t xml:space="preserve">Fecha:</w:t>
      </w:r>
      <w:r>
        <w:t xml:space="preserve"> </w:t>
      </w:r>
      <w:r>
        <w:t xml:space="preserve">20 de abril de 2026</w:t>
      </w:r>
      <w:r>
        <w:br/>
      </w:r>
      <w:r>
        <w:rPr>
          <w:bCs/>
          <w:b/>
        </w:rPr>
        <w:t xml:space="preserve">Autor:</w:t>
      </w:r>
      <w:r>
        <w:t xml:space="preserve"> </w:t>
      </w:r>
      <w:r>
        <w:t xml:space="preserve">Carsten Fritz, Managing Director OKAPI Gruppe</w:t>
      </w:r>
      <w:r>
        <w:br/>
      </w:r>
      <w:r>
        <w:rPr>
          <w:bCs/>
          <w:b/>
        </w:rPr>
        <w:t xml:space="preserve">Destinatario:</w:t>
      </w:r>
      <w:r>
        <w:t xml:space="preserve"> </w:t>
      </w:r>
      <w:r>
        <w:t xml:space="preserve">Leo (Quadrian Digital Health — Ingeniería Backend)</w:t>
      </w:r>
      <w:r>
        <w:br/>
      </w:r>
      <w:r>
        <w:rPr>
          <w:bCs/>
          <w:b/>
        </w:rPr>
        <w:t xml:space="preserve">Proyecto:</w:t>
      </w:r>
      <w:r>
        <w:t xml:space="preserve"> </w:t>
      </w:r>
      <w:r>
        <w:t xml:space="preserve">Sanoanimal Therapeutencheck — Sistema RAG de Farmacología Veterinaria</w:t>
      </w:r>
      <w:r>
        <w:br/>
      </w:r>
      <w:r>
        <w:rPr>
          <w:bCs/>
          <w:b/>
        </w:rPr>
        <w:t xml:space="preserve">Clasificación:</w:t>
      </w:r>
      <w:r>
        <w:t xml:space="preserve"> </w:t>
      </w:r>
      <w:r>
        <w:t xml:space="preserve">Interno / Confidencial</w:t>
      </w:r>
    </w:p>
    <w:p>
      <w:r>
        <w:pict>
          <v:rect style="width:0;height:1.5pt" o:hralign="center" o:hrstd="t" o:hr="t"/>
        </w:pict>
      </w:r>
    </w:p>
    <w:bookmarkStart w:id="20" w:name="índice"/>
    <w:p>
      <w:pPr>
        <w:pStyle w:val="Heading2"/>
      </w:pPr>
      <w:r>
        <w:t xml:space="preserve">Índice</w:t>
      </w:r>
    </w:p>
    <w:p>
      <w:pPr>
        <w:numPr>
          <w:ilvl w:val="0"/>
          <w:numId w:val="1001"/>
        </w:numPr>
        <w:pStyle w:val="Compact"/>
      </w:pPr>
      <w:r>
        <w:t xml:space="preserve">Descripción General del Proyecto y Contexto</w:t>
      </w:r>
    </w:p>
    <w:p>
      <w:pPr>
        <w:numPr>
          <w:ilvl w:val="0"/>
          <w:numId w:val="1001"/>
        </w:numPr>
        <w:pStyle w:val="Compact"/>
      </w:pPr>
      <w:r>
        <w:t xml:space="preserve">Arquitectura del Sistema — La Visión Completa</w:t>
      </w:r>
    </w:p>
    <w:p>
      <w:pPr>
        <w:numPr>
          <w:ilvl w:val="0"/>
          <w:numId w:val="1001"/>
        </w:numPr>
        <w:pStyle w:val="Compact"/>
      </w:pPr>
      <w:r>
        <w:t xml:space="preserve">Qué es RAG y Por Qué lo Necesitamos</w:t>
      </w:r>
    </w:p>
    <w:p>
      <w:pPr>
        <w:numPr>
          <w:ilvl w:val="0"/>
          <w:numId w:val="1001"/>
        </w:numPr>
        <w:pStyle w:val="Compact"/>
      </w:pPr>
      <w:r>
        <w:t xml:space="preserve">PostgreSQL + pgvector — Configuración de la Base de Datos</w:t>
      </w:r>
    </w:p>
    <w:p>
      <w:pPr>
        <w:numPr>
          <w:ilvl w:val="0"/>
          <w:numId w:val="1001"/>
        </w:numPr>
        <w:pStyle w:val="Compact"/>
      </w:pPr>
      <w:r>
        <w:t xml:space="preserve">Despliegue del Schema — Paso a Paso</w:t>
      </w:r>
    </w:p>
    <w:p>
      <w:pPr>
        <w:numPr>
          <w:ilvl w:val="0"/>
          <w:numId w:val="1001"/>
        </w:numPr>
        <w:pStyle w:val="Compact"/>
      </w:pPr>
      <w:r>
        <w:t xml:space="preserve">Importación de Datos — De Excel a PostgreSQL</w:t>
      </w:r>
    </w:p>
    <w:p>
      <w:pPr>
        <w:numPr>
          <w:ilvl w:val="0"/>
          <w:numId w:val="1001"/>
        </w:numPr>
        <w:pStyle w:val="Compact"/>
      </w:pPr>
      <w:r>
        <w:t xml:space="preserve">Pipeline de Embeddings — Haciendo los Datos Buscables</w:t>
      </w:r>
    </w:p>
    <w:p>
      <w:pPr>
        <w:numPr>
          <w:ilvl w:val="0"/>
          <w:numId w:val="1001"/>
        </w:numPr>
        <w:pStyle w:val="Compact"/>
      </w:pPr>
      <w:r>
        <w:t xml:space="preserve">El Pipeline de Consulta RAG — Cómo una Pregunta se Convierte en Respuesta</w:t>
      </w:r>
    </w:p>
    <w:p>
      <w:pPr>
        <w:numPr>
          <w:ilvl w:val="0"/>
          <w:numId w:val="1001"/>
        </w:numPr>
        <w:pStyle w:val="Compact"/>
      </w:pPr>
      <w:r>
        <w:t xml:space="preserve">Capa de API — Conectando el Frontend con el Backend</w:t>
      </w:r>
    </w:p>
    <w:p>
      <w:pPr>
        <w:numPr>
          <w:ilvl w:val="0"/>
          <w:numId w:val="1001"/>
        </w:numPr>
        <w:pStyle w:val="Compact"/>
      </w:pPr>
      <w:r>
        <w:t xml:space="preserve">Puntos de Integración con Quadrian</w:t>
      </w:r>
    </w:p>
    <w:p>
      <w:pPr>
        <w:numPr>
          <w:ilvl w:val="0"/>
          <w:numId w:val="1001"/>
        </w:numPr>
        <w:pStyle w:val="Compact"/>
      </w:pPr>
      <w:r>
        <w:t xml:space="preserve">Seguridad, Autenticación y GDPR</w:t>
      </w:r>
    </w:p>
    <w:p>
      <w:pPr>
        <w:numPr>
          <w:ilvl w:val="0"/>
          <w:numId w:val="1001"/>
        </w:numPr>
        <w:pStyle w:val="Compact"/>
      </w:pPr>
      <w:r>
        <w:t xml:space="preserve">Estrategia de Testing</w:t>
      </w:r>
    </w:p>
    <w:p>
      <w:pPr>
        <w:numPr>
          <w:ilvl w:val="0"/>
          <w:numId w:val="1001"/>
        </w:numPr>
        <w:pStyle w:val="Compact"/>
      </w:pPr>
      <w:r>
        <w:t xml:space="preserve">Despliegue e Infraestructura</w:t>
      </w:r>
    </w:p>
    <w:p>
      <w:pPr>
        <w:numPr>
          <w:ilvl w:val="0"/>
          <w:numId w:val="1001"/>
        </w:numPr>
        <w:pStyle w:val="Compact"/>
      </w:pPr>
      <w:r>
        <w:t xml:space="preserve">Inventario de Archivos</w:t>
      </w:r>
    </w:p>
    <w:p>
      <w:pPr>
        <w:numPr>
          <w:ilvl w:val="0"/>
          <w:numId w:val="1001"/>
        </w:numPr>
        <w:pStyle w:val="Compact"/>
      </w:pPr>
      <w:r>
        <w:t xml:space="preserve">Glosario</w:t>
      </w:r>
    </w:p>
    <w:p>
      <w:r>
        <w:pict>
          <v:rect style="width:0;height:1.5pt" o:hralign="center" o:hrstd="t" o:hr="t"/>
        </w:pict>
      </w:r>
    </w:p>
    <w:bookmarkEnd w:id="20"/>
    <w:bookmarkStart w:id="24" w:name="X1fccbf2c1c7fcbb93a3fd8fc0da8de6c83cc40e"/>
    <w:p>
      <w:pPr>
        <w:pStyle w:val="Heading2"/>
      </w:pPr>
      <w:r>
        <w:t xml:space="preserve">1. Descripción General del Proyecto y Contexto</w:t>
      </w:r>
    </w:p>
    <w:bookmarkStart w:id="21" w:name="qué-estamos-construyendo"/>
    <w:p>
      <w:pPr>
        <w:pStyle w:val="Heading3"/>
      </w:pPr>
      <w:r>
        <w:t xml:space="preserve">Qué Estamos Construyendo</w:t>
      </w:r>
    </w:p>
    <w:p>
      <w:pPr>
        <w:pStyle w:val="FirstParagraph"/>
      </w:pPr>
      <w:r>
        <w:t xml:space="preserve">Estamos construyendo un</w:t>
      </w:r>
      <w:r>
        <w:t xml:space="preserve"> </w:t>
      </w:r>
      <w:r>
        <w:rPr>
          <w:bCs/>
          <w:b/>
        </w:rPr>
        <w:t xml:space="preserve">sistema de conocimiento de farmacología veterinaria</w:t>
      </w:r>
      <w:r>
        <w:t xml:space="preserve"> </w:t>
      </w:r>
      <w:r>
        <w:t xml:space="preserve">para terapeutas equinos. Pensalo como una</w:t>
      </w:r>
      <w:r>
        <w:t xml:space="preserve"> </w:t>
      </w:r>
      <w:r>
        <w:t xml:space="preserve">“</w:t>
      </w:r>
      <w:r>
        <w:t xml:space="preserve">referencia médica inteligente</w:t>
      </w:r>
      <w:r>
        <w:t xml:space="preserve">”</w:t>
      </w:r>
      <w:r>
        <w:t xml:space="preserve"> </w:t>
      </w:r>
      <w:r>
        <w:t xml:space="preserve">específica para medicamentos de caballos, plantas venenosas, interacciones entre drogas y protocolos de tratamiento — potenciada por IA que se nutre de dos fuentes:</w:t>
      </w:r>
    </w:p>
    <w:p>
      <w:pPr>
        <w:numPr>
          <w:ilvl w:val="0"/>
          <w:numId w:val="1002"/>
        </w:numPr>
        <w:pStyle w:val="Compact"/>
      </w:pPr>
      <w:r>
        <w:rPr>
          <w:bCs/>
          <w:b/>
        </w:rPr>
        <w:t xml:space="preserve">Evidencia de práctica</w:t>
      </w:r>
      <w:r>
        <w:t xml:space="preserve"> </w:t>
      </w:r>
      <w:r>
        <w:t xml:space="preserve">de nuestra red de 600+ terapeutas Sanoanimal (su experiencia real con medicamentos)</w:t>
      </w:r>
    </w:p>
    <w:p>
      <w:pPr>
        <w:numPr>
          <w:ilvl w:val="0"/>
          <w:numId w:val="1002"/>
        </w:numPr>
        <w:pStyle w:val="Compact"/>
      </w:pPr>
      <w:r>
        <w:rPr>
          <w:bCs/>
          <w:b/>
        </w:rPr>
        <w:t xml:space="preserve">Hechos científicos</w:t>
      </w:r>
      <w:r>
        <w:t xml:space="preserve"> </w:t>
      </w:r>
      <w:r>
        <w:t xml:space="preserve">de bases de datos curadas (investigación universitaria, journals peer-reviewed, datos regulatorios)</w:t>
      </w:r>
    </w:p>
    <w:p>
      <w:pPr>
        <w:pStyle w:val="FirstParagraph"/>
      </w:pPr>
      <w:r>
        <w:t xml:space="preserve">Esto NO es un chatbot simple. Es un</w:t>
      </w:r>
      <w:r>
        <w:t xml:space="preserve"> </w:t>
      </w:r>
      <w:r>
        <w:rPr>
          <w:bCs/>
          <w:b/>
        </w:rPr>
        <w:t xml:space="preserve">sistema de Generación Aumentada por Recuperación (RAG)</w:t>
      </w:r>
      <w:r>
        <w:t xml:space="preserve"> </w:t>
      </w:r>
      <w:r>
        <w:t xml:space="preserve">que recupera hechos relevantes de nuestra propia base de datos antes de generar una respuesta. Esto asegura que las respuestas estén fundamentadas en nuestros datos curados, no en contenido genérico de internet (que suele estar contaminado por marketing farmacéutico).</w:t>
      </w:r>
    </w:p>
    <w:bookmarkEnd w:id="21"/>
    <w:bookmarkStart w:id="22" w:name="por-qué-esto-importa"/>
    <w:p>
      <w:pPr>
        <w:pStyle w:val="Heading3"/>
      </w:pPr>
      <w:r>
        <w:t xml:space="preserve">Por Qué Esto Importa</w:t>
      </w:r>
    </w:p>
    <w:p>
      <w:pPr>
        <w:pStyle w:val="FirstParagraph"/>
      </w:pPr>
      <w:r>
        <w:t xml:space="preserve">Cuando un terapeuta pregunta</w:t>
      </w:r>
      <w:r>
        <w:t xml:space="preserve"> </w:t>
      </w:r>
      <w:r>
        <w:t xml:space="preserve">“</w:t>
      </w:r>
      <w:r>
        <w:t xml:space="preserve">¿Qué pasa con la Dexametasona para un caballo con Cushing?</w:t>
      </w:r>
      <w:r>
        <w:t xml:space="preserve">”</w:t>
      </w:r>
      <w:r>
        <w:t xml:space="preserve">, una IA normal daría una respuesta de libro de texto. Nuestro sistema va a:</w:t>
      </w:r>
    </w:p>
    <w:p>
      <w:pPr>
        <w:numPr>
          <w:ilvl w:val="0"/>
          <w:numId w:val="1003"/>
        </w:numPr>
        <w:pStyle w:val="Compact"/>
      </w:pPr>
      <w:r>
        <w:t xml:space="preserve">Buscar en nuestra base de datos y encontrar que la Dexametasona está ABSOLUTAMENTE CONTRAINDICADA en caballos con PPID/EMS (riesgo de laminitis — un riesgo específico del caballo que no existe en otras especies)</w:t>
      </w:r>
    </w:p>
    <w:p>
      <w:pPr>
        <w:numPr>
          <w:ilvl w:val="0"/>
          <w:numId w:val="1003"/>
        </w:numPr>
        <w:pStyle w:val="Compact"/>
      </w:pPr>
      <w:r>
        <w:t xml:space="preserve">Recuperar reportes de práctica de terapeutas que vieron esto salir mal</w:t>
      </w:r>
    </w:p>
    <w:p>
      <w:pPr>
        <w:numPr>
          <w:ilvl w:val="0"/>
          <w:numId w:val="1003"/>
        </w:numPr>
        <w:pStyle w:val="Compact"/>
      </w:pPr>
      <w:r>
        <w:t xml:space="preserve">Sugerir alternativas (Prednisolona, NSAIDs con protección gástrica)</w:t>
      </w:r>
    </w:p>
    <w:p>
      <w:pPr>
        <w:numPr>
          <w:ilvl w:val="0"/>
          <w:numId w:val="1003"/>
        </w:numPr>
        <w:pStyle w:val="Compact"/>
      </w:pPr>
      <w:r>
        <w:t xml:space="preserve">Referenciar la línea de productos OKAPI (qué alternativas herbales podrían ayudar)</w:t>
      </w:r>
    </w:p>
    <w:bookmarkEnd w:id="22"/>
    <w:bookmarkStart w:id="23" w:name="tu-rol"/>
    <w:p>
      <w:pPr>
        <w:pStyle w:val="Heading3"/>
      </w:pPr>
      <w:r>
        <w:t xml:space="preserve">Tu Rol</w:t>
      </w:r>
    </w:p>
    <w:p>
      <w:pPr>
        <w:pStyle w:val="FirstParagraph"/>
      </w:pPr>
      <w:r>
        <w:t xml:space="preserve">Vos vas a construir</w:t>
      </w:r>
      <w:r>
        <w:t xml:space="preserve"> </w:t>
      </w:r>
      <w:r>
        <w:rPr>
          <w:bCs/>
          <w:b/>
        </w:rPr>
        <w:t xml:space="preserve">toda la infraestructura backend</w:t>
      </w:r>
      <w:r>
        <w:t xml:space="preserve">: base de datos, pipeline de embeddings, motor de consultas RAG y capa de API. El frontend (PWA) se va a construir por separado y se va a conectar a tu API. NO necesitás construir el frontend — solo los endpoints de API que el frontend va a llamar.</w:t>
      </w:r>
    </w:p>
    <w:p>
      <w:r>
        <w:pict>
          <v:rect style="width:0;height:1.5pt" o:hralign="center" o:hrstd="t" o:hr="t"/>
        </w:pict>
      </w:r>
    </w:p>
    <w:bookmarkEnd w:id="23"/>
    <w:bookmarkEnd w:id="24"/>
    <w:bookmarkStart w:id="26" w:name="X784f1052d808009bd3f3b97dc0c68ddb2a4833c"/>
    <w:p>
      <w:pPr>
        <w:pStyle w:val="Heading2"/>
      </w:pPr>
      <w:r>
        <w:t xml:space="preserve">2. Arquitectura del Sistema — La Visión Completa</w:t>
      </w:r>
    </w:p>
    <w:p>
      <w:pPr>
        <w:pStyle w:val="SourceCode"/>
      </w:pPr>
      <w:r>
        <w:rPr>
          <w:rStyle w:val="VerbatimChar"/>
        </w:rPr>
        <w:t xml:space="preserve">┌─────────────────────────────────────────────────────────────────┐</w:t>
      </w:r>
      <w:r>
        <w:br/>
      </w:r>
      <w:r>
        <w:rPr>
          <w:rStyle w:val="VerbatimChar"/>
        </w:rPr>
        <w:t xml:space="preserve">│                    FRONTEND (PWA — se construye por separado)   │</w:t>
      </w:r>
      <w:r>
        <w:br/>
      </w:r>
      <w:r>
        <w:rPr>
          <w:rStyle w:val="VerbatimChar"/>
        </w:rPr>
        <w:t xml:space="preserve">│                    Mobile-first, diseño Sanoanimal              │</w:t>
      </w:r>
      <w:r>
        <w:br/>
      </w:r>
      <w:r>
        <w:rPr>
          <w:rStyle w:val="VerbatimChar"/>
        </w:rPr>
        <w:t xml:space="preserve">└──────────────────────────┬──────────────────────────────────────┘</w:t>
      </w:r>
      <w:r>
        <w:br/>
      </w:r>
      <w:r>
        <w:rPr>
          <w:rStyle w:val="VerbatimChar"/>
        </w:rPr>
        <w:t xml:space="preserve">                           │ REST API / WebSocket</w:t>
      </w:r>
      <w:r>
        <w:br/>
      </w:r>
      <w:r>
        <w:rPr>
          <w:rStyle w:val="VerbatimChar"/>
        </w:rPr>
        <w:t xml:space="preserve">                           ▼</w:t>
      </w:r>
      <w:r>
        <w:br/>
      </w:r>
      <w:r>
        <w:rPr>
          <w:rStyle w:val="VerbatimChar"/>
        </w:rPr>
        <w:t xml:space="preserve">┌─────────────────────────────────────────────────────────────────┐</w:t>
      </w:r>
      <w:r>
        <w:br/>
      </w:r>
      <w:r>
        <w:rPr>
          <w:rStyle w:val="VerbatimChar"/>
        </w:rPr>
        <w:t xml:space="preserve">│                    CAPA DE API (Node.js o Python FastAPI)       │</w:t>
      </w:r>
      <w:r>
        <w:br/>
      </w:r>
      <w:r>
        <w:rPr>
          <w:rStyle w:val="VerbatimChar"/>
        </w:rPr>
        <w:t xml:space="preserve">│  ┌──────────┐  ┌──────────────┐  ┌───────────────────────┐     │</w:t>
      </w:r>
      <w:r>
        <w:br/>
      </w:r>
      <w:r>
        <w:rPr>
          <w:rStyle w:val="VerbatimChar"/>
        </w:rPr>
        <w:t xml:space="preserve">│  │ Auth     │  │ Router de    │  │ Formateador de        │     │</w:t>
      </w:r>
      <w:r>
        <w:br/>
      </w:r>
      <w:r>
        <w:rPr>
          <w:rStyle w:val="VerbatimChar"/>
        </w:rPr>
        <w:t xml:space="preserve">│  │ (JWT)    │  │ Consultas    │  │ Respuesta (Plantilla  │     │</w:t>
      </w:r>
      <w:r>
        <w:br/>
      </w:r>
      <w:r>
        <w:rPr>
          <w:rStyle w:val="VerbatimChar"/>
        </w:rPr>
        <w:t xml:space="preserve">│  │          │  │              │  │ Dos-Fuentes)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SERVICIO DE   │ │ POSTGRESQL   │ │ CLAUDE API       │</w:t>
      </w:r>
      <w:r>
        <w:br/>
      </w:r>
      <w:r>
        <w:rPr>
          <w:rStyle w:val="VerbatimChar"/>
        </w:rPr>
        <w:t xml:space="preserve">│ EMBEDDINGS    │ │ + pgvector   │ │ (Anthropic)      │</w:t>
      </w:r>
      <w:r>
        <w:br/>
      </w:r>
      <w:r>
        <w:rPr>
          <w:rStyle w:val="VerbatimChar"/>
        </w:rPr>
        <w:t xml:space="preserve">│ (Voyage AI    │ │              │ │                  │</w:t>
      </w:r>
      <w:r>
        <w:br/>
      </w:r>
      <w:r>
        <w:rPr>
          <w:rStyle w:val="VerbatimChar"/>
        </w:rPr>
        <w:t xml:space="preserve">│  u OpenAI)    │ │ 10 Tablas    │ │ Genera la        │</w:t>
      </w:r>
      <w:r>
        <w:br/>
      </w:r>
      <w:r>
        <w:rPr>
          <w:rStyle w:val="VerbatimChar"/>
        </w:rPr>
        <w:t xml:space="preserve">│               │ │ Índice       │ │ respuesta final  │</w:t>
      </w:r>
      <w:r>
        <w:br/>
      </w:r>
      <w:r>
        <w:rPr>
          <w:rStyle w:val="VerbatimChar"/>
        </w:rPr>
        <w:t xml:space="preserve">│ Convierte     │ │ Vectorial    │ │ a partir del     │</w:t>
      </w:r>
      <w:r>
        <w:br/>
      </w:r>
      <w:r>
        <w:rPr>
          <w:rStyle w:val="VerbatimChar"/>
        </w:rPr>
        <w:t xml:space="preserve">│ texto → vec   │ │ Búsqueda     │ │ contexto         │</w:t>
      </w:r>
      <w:r>
        <w:br/>
      </w:r>
      <w:r>
        <w:rPr>
          <w:rStyle w:val="VerbatimChar"/>
        </w:rPr>
        <w:t xml:space="preserve">│ de 1536 dim   │ │ full-text    │ │ recuperado       │</w:t>
      </w:r>
      <w:r>
        <w:br/>
      </w:r>
      <w:r>
        <w:rPr>
          <w:rStyle w:val="VerbatimChar"/>
        </w:rPr>
        <w:t xml:space="preserve">└───────────────┘ └──────────────┘ └──────────────────┘</w:t>
      </w:r>
    </w:p>
    <w:bookmarkStart w:id="25" w:name="X90a9fbb3a8d81a026d8f80620323f53c0c762da"/>
    <w:p>
      <w:pPr>
        <w:pStyle w:val="Heading3"/>
      </w:pPr>
      <w:r>
        <w:t xml:space="preserve">Flujo de Datos para una Consulta Individual</w:t>
      </w:r>
    </w:p>
    <w:p>
      <w:pPr>
        <w:pStyle w:val="SourceCode"/>
      </w:pPr>
      <w:r>
        <w:rPr>
          <w:rStyle w:val="VerbatimChar"/>
        </w:rPr>
        <w:t xml:space="preserve">1. El terapeuta escribe: "¿Qué interacciones tiene el Magnesio con antibióticos?"</w:t>
      </w:r>
      <w:r>
        <w:br/>
      </w:r>
      <w:r>
        <w:rPr>
          <w:rStyle w:val="VerbatimChar"/>
        </w:rPr>
        <w:t xml:space="preserve">   │</w:t>
      </w:r>
      <w:r>
        <w:br/>
      </w:r>
      <w:r>
        <w:rPr>
          <w:rStyle w:val="VerbatimChar"/>
        </w:rPr>
        <w:t xml:space="preserve">2. La API recibe la pregunta</w:t>
      </w:r>
      <w:r>
        <w:br/>
      </w:r>
      <w:r>
        <w:rPr>
          <w:rStyle w:val="VerbatimChar"/>
        </w:rPr>
        <w:t xml:space="preserve">   │</w:t>
      </w:r>
      <w:r>
        <w:br/>
      </w:r>
      <w:r>
        <w:rPr>
          <w:rStyle w:val="VerbatimChar"/>
        </w:rPr>
        <w:t xml:space="preserve">3. La pregunta se convierte en un vector de 1536 dimensiones (embedding)</w:t>
      </w:r>
      <w:r>
        <w:br/>
      </w:r>
      <w:r>
        <w:rPr>
          <w:rStyle w:val="VerbatimChar"/>
        </w:rPr>
        <w:t xml:space="preserve">   │</w:t>
      </w:r>
      <w:r>
        <w:br/>
      </w:r>
      <w:r>
        <w:rPr>
          <w:rStyle w:val="VerbatimChar"/>
        </w:rPr>
        <w:t xml:space="preserve">4. Búsqueda de similitud vectorial en TODAS las tablas de PostgreSQL</w:t>
      </w:r>
      <w:r>
        <w:br/>
      </w:r>
      <w:r>
        <w:rPr>
          <w:rStyle w:val="VerbatimChar"/>
        </w:rPr>
        <w:t xml:space="preserve">   │  → Encuentra: interacción de quelación Magnesio × Doxiciclina (similitud 0.92)</w:t>
      </w:r>
      <w:r>
        <w:br/>
      </w:r>
      <w:r>
        <w:rPr>
          <w:rStyle w:val="VerbatimChar"/>
        </w:rPr>
        <w:t xml:space="preserve">   │  → Encuentra: quelación Magnesio × Fluoroquinolona (similitud 0.88)</w:t>
      </w:r>
      <w:r>
        <w:br/>
      </w:r>
      <w:r>
        <w:rPr>
          <w:rStyle w:val="VerbatimChar"/>
        </w:rPr>
        <w:t xml:space="preserve">   │  → Encuentra: Calcio × Doxiciclina (mecanismo similar, similitud 0.85)</w:t>
      </w:r>
      <w:r>
        <w:br/>
      </w:r>
      <w:r>
        <w:rPr>
          <w:rStyle w:val="VerbatimChar"/>
        </w:rPr>
        <w:t xml:space="preserve">   │  → Encuentra: advertencias de productos OKAPI con Magnesio (similitud 0.83)</w:t>
      </w:r>
      <w:r>
        <w:br/>
      </w:r>
      <w:r>
        <w:rPr>
          <w:rStyle w:val="VerbatimChar"/>
        </w:rPr>
        <w:t xml:space="preserve">   │</w:t>
      </w:r>
      <w:r>
        <w:br/>
      </w:r>
      <w:r>
        <w:rPr>
          <w:rStyle w:val="VerbatimChar"/>
        </w:rPr>
        <w:t xml:space="preserve">5. El contexto recuperado se ensambla en un prompt</w:t>
      </w:r>
      <w:r>
        <w:br/>
      </w:r>
      <w:r>
        <w:rPr>
          <w:rStyle w:val="VerbatimChar"/>
        </w:rPr>
        <w:t xml:space="preserve">   │</w:t>
      </w:r>
      <w:r>
        <w:br/>
      </w:r>
      <w:r>
        <w:rPr>
          <w:rStyle w:val="VerbatimChar"/>
        </w:rPr>
        <w:t xml:space="preserve">6. La API de Claude recibe: system prompt + contexto recuperado + pregunta del usuario</w:t>
      </w:r>
      <w:r>
        <w:br/>
      </w:r>
      <w:r>
        <w:rPr>
          <w:rStyle w:val="VerbatimChar"/>
        </w:rPr>
        <w:t xml:space="preserve">   │</w:t>
      </w:r>
      <w:r>
        <w:br/>
      </w:r>
      <w:r>
        <w:rPr>
          <w:rStyle w:val="VerbatimChar"/>
        </w:rPr>
        <w:t xml:space="preserve">7. Claude genera una respuesta de dos fuentes:</w:t>
      </w:r>
      <w:r>
        <w:br/>
      </w:r>
      <w:r>
        <w:rPr>
          <w:rStyle w:val="VerbatimChar"/>
        </w:rPr>
        <w:t xml:space="preserve">   │  → Bloque verde: "Valoración Práctica Sanoanimal" (de reviews de terapeutas)</w:t>
      </w:r>
      <w:r>
        <w:br/>
      </w:r>
      <w:r>
        <w:rPr>
          <w:rStyle w:val="VerbatimChar"/>
        </w:rPr>
        <w:t xml:space="preserve">   │  → Bloque azul: "Hechos — Literatura Científica" (de nuestros datos curados)</w:t>
      </w:r>
      <w:r>
        <w:br/>
      </w:r>
      <w:r>
        <w:rPr>
          <w:rStyle w:val="VerbatimChar"/>
        </w:rPr>
        <w:t xml:space="preserve">   │</w:t>
      </w:r>
      <w:r>
        <w:br/>
      </w:r>
      <w:r>
        <w:rPr>
          <w:rStyle w:val="VerbatimChar"/>
        </w:rPr>
        <w:t xml:space="preserve">8. La respuesta se devuelve al frontend</w:t>
      </w:r>
    </w:p>
    <w:p>
      <w:r>
        <w:pict>
          <v:rect style="width:0;height:1.5pt" o:hralign="center" o:hrstd="t" o:hr="t"/>
        </w:pict>
      </w:r>
    </w:p>
    <w:bookmarkEnd w:id="25"/>
    <w:bookmarkEnd w:id="26"/>
    <w:bookmarkStart w:id="30" w:name="qué-es-rag-y-por-qué-lo-necesitamos"/>
    <w:p>
      <w:pPr>
        <w:pStyle w:val="Heading2"/>
      </w:pPr>
      <w:r>
        <w:t xml:space="preserve">3. Qué es RAG y Por Qué lo Necesitamos</w:t>
      </w:r>
    </w:p>
    <w:bookmarkStart w:id="27" w:name="el-problema-sin-rag"/>
    <w:p>
      <w:pPr>
        <w:pStyle w:val="Heading3"/>
      </w:pPr>
      <w:r>
        <w:t xml:space="preserve">El Problema Sin RAG</w:t>
      </w:r>
    </w:p>
    <w:p>
      <w:pPr>
        <w:pStyle w:val="FirstParagraph"/>
      </w:pPr>
      <w:r>
        <w:t xml:space="preserve">Si simplemente mandamos la pregunta de un terapeuta directamente a Claude (o cualquier LLM), la respuesta va a estar basada en lo que el modelo aprendió durante su entrenamiento. Esto tiene tres problemas:</w:t>
      </w:r>
    </w:p>
    <w:p>
      <w:pPr>
        <w:numPr>
          <w:ilvl w:val="0"/>
          <w:numId w:val="1004"/>
        </w:numPr>
        <w:pStyle w:val="Compact"/>
      </w:pPr>
      <w:r>
        <w:rPr>
          <w:bCs/>
          <w:b/>
        </w:rPr>
        <w:t xml:space="preserve">Sesgo de marketing farmacéutico</w:t>
      </w:r>
      <w:r>
        <w:t xml:space="preserve"> </w:t>
      </w:r>
      <w:r>
        <w:t xml:space="preserve">— Internet está lleno de contenido de fabricantes de medicamentos que minimiza efectos secundarios y exagera la eficacia. Un LLM entrenado con estos datos va a reproducir estos sesgos.</w:t>
      </w:r>
    </w:p>
    <w:p>
      <w:pPr>
        <w:numPr>
          <w:ilvl w:val="0"/>
          <w:numId w:val="1004"/>
        </w:numPr>
        <w:pStyle w:val="Compact"/>
      </w:pPr>
      <w:r>
        <w:rPr>
          <w:bCs/>
          <w:b/>
        </w:rPr>
        <w:t xml:space="preserve">Sin datos específicos de caballos</w:t>
      </w:r>
      <w:r>
        <w:t xml:space="preserve"> </w:t>
      </w:r>
      <w:r>
        <w:t xml:space="preserve">— La mayoría de los datos de entrenamiento de farmacología son de medicina humana. La farmacocinética específica del caballo (ej:</w:t>
      </w:r>
      <w:r>
        <w:t xml:space="preserve"> </w:t>
      </w:r>
      <w:r>
        <w:t xml:space="preserve">“</w:t>
      </w:r>
      <w:r>
        <w:t xml:space="preserve">El Omeprazol se metaboliza vía CYP3A en caballos, no CYP2C19 como en humanos</w:t>
      </w:r>
      <w:r>
        <w:t xml:space="preserve">”</w:t>
      </w:r>
      <w:r>
        <w:t xml:space="preserve">) está subrepresentada.</w:t>
      </w:r>
    </w:p>
    <w:p>
      <w:pPr>
        <w:numPr>
          <w:ilvl w:val="0"/>
          <w:numId w:val="1004"/>
        </w:numPr>
        <w:pStyle w:val="Compact"/>
      </w:pPr>
      <w:r>
        <w:rPr>
          <w:bCs/>
          <w:b/>
        </w:rPr>
        <w:t xml:space="preserve">Sin evidencia de práctica</w:t>
      </w:r>
      <w:r>
        <w:t xml:space="preserve"> </w:t>
      </w:r>
      <w:r>
        <w:t xml:space="preserve">— La experiencia real de nuestros 600+ terapeutas no existe en internet.</w:t>
      </w:r>
    </w:p>
    <w:bookmarkEnd w:id="27"/>
    <w:bookmarkStart w:id="28" w:name="cómo-rag-resuelve-esto"/>
    <w:p>
      <w:pPr>
        <w:pStyle w:val="Heading3"/>
      </w:pPr>
      <w:r>
        <w:t xml:space="preserve">Cómo RAG Resuelve Esto</w:t>
      </w:r>
    </w:p>
    <w:p>
      <w:pPr>
        <w:pStyle w:val="FirstParagraph"/>
      </w:pPr>
      <w:r>
        <w:rPr>
          <w:bCs/>
          <w:b/>
        </w:rPr>
        <w:t xml:space="preserve">Generación Aumentada por Recuperación</w:t>
      </w:r>
      <w:r>
        <w:t xml:space="preserve"> </w:t>
      </w:r>
      <w:r>
        <w:t xml:space="preserve">significa: antes de que el LLM genere una respuesta, RECUPERAMOS datos relevantes de nuestra propia base de datos curada y los incluimos en el prompt. El LLM entonces genera una respuesta FUNDAMENTADA en nuestros datos, no en su entrenamiento general.</w:t>
      </w:r>
    </w:p>
    <w:p>
      <w:pPr>
        <w:pStyle w:val="SourceCode"/>
      </w:pPr>
      <w:r>
        <w:rPr>
          <w:rStyle w:val="VerbatimChar"/>
        </w:rPr>
        <w:t xml:space="preserve">SIN RAG:</w:t>
      </w:r>
      <w:r>
        <w:br/>
      </w:r>
      <w:r>
        <w:rPr>
          <w:rStyle w:val="VerbatimChar"/>
        </w:rPr>
        <w:t xml:space="preserve">  Pregunta → LLM → Respuesta (basada en datos de entrenamiento = internet = marketing farma)</w:t>
      </w:r>
      <w:r>
        <w:br/>
      </w:r>
      <w:r>
        <w:br/>
      </w:r>
      <w:r>
        <w:rPr>
          <w:rStyle w:val="VerbatimChar"/>
        </w:rPr>
        <w:t xml:space="preserve">CON RAG:</w:t>
      </w:r>
      <w:r>
        <w:br/>
      </w:r>
      <w:r>
        <w:rPr>
          <w:rStyle w:val="VerbatimChar"/>
        </w:rPr>
        <w:t xml:space="preserve">  Pregunta → Embedding → Búsqueda Vectorial → Hechos Recuperados → LLM + Hechos → Respuesta</w:t>
      </w:r>
      <w:r>
        <w:br/>
      </w:r>
      <w:r>
        <w:rPr>
          <w:rStyle w:val="VerbatimChar"/>
        </w:rPr>
        <w:t xml:space="preserve">                                                    ↑</w:t>
      </w:r>
      <w:r>
        <w:br/>
      </w:r>
      <w:r>
        <w:rPr>
          <w:rStyle w:val="VerbatimChar"/>
        </w:rPr>
        <w:t xml:space="preserve">                                           NUESTRA base de datos curada</w:t>
      </w:r>
      <w:r>
        <w:br/>
      </w:r>
      <w:r>
        <w:rPr>
          <w:rStyle w:val="VerbatimChar"/>
        </w:rPr>
        <w:t xml:space="preserve">                                           (científica, sin sesgos,</w:t>
      </w:r>
      <w:r>
        <w:br/>
      </w:r>
      <w:r>
        <w:rPr>
          <w:rStyle w:val="VerbatimChar"/>
        </w:rPr>
        <w:t xml:space="preserve">                                            específica para caballos)</w:t>
      </w:r>
    </w:p>
    <w:bookmarkEnd w:id="28"/>
    <w:bookmarkStart w:id="29" w:name="concepto-clave-embeddings-vectoriales"/>
    <w:p>
      <w:pPr>
        <w:pStyle w:val="Heading3"/>
      </w:pPr>
      <w:r>
        <w:t xml:space="preserve">Concepto Clave: Embeddings Vectoriales</w:t>
      </w:r>
    </w:p>
    <w:p>
      <w:pPr>
        <w:pStyle w:val="FirstParagraph"/>
      </w:pPr>
      <w:r>
        <w:t xml:space="preserve">El texto no se puede comparar directamente por similitud semántica. La oración</w:t>
      </w:r>
      <w:r>
        <w:t xml:space="preserve"> </w:t>
      </w:r>
      <w:r>
        <w:t xml:space="preserve">“</w:t>
      </w:r>
      <w:r>
        <w:t xml:space="preserve">El Fenilbutazona causa úlceras estomacales en caballos</w:t>
      </w:r>
      <w:r>
        <w:t xml:space="preserve">”</w:t>
      </w:r>
      <w:r>
        <w:t xml:space="preserve"> </w:t>
      </w:r>
      <w:r>
        <w:t xml:space="preserve">y</w:t>
      </w:r>
      <w:r>
        <w:t xml:space="preserve"> </w:t>
      </w:r>
      <w:r>
        <w:t xml:space="preserve">“</w:t>
      </w:r>
      <w:r>
        <w:t xml:space="preserve">El Bute genera lesiones gástricas en equinos</w:t>
      </w:r>
      <w:r>
        <w:t xml:space="preserve">”</w:t>
      </w:r>
      <w:r>
        <w:t xml:space="preserve"> </w:t>
      </w:r>
      <w:r>
        <w:t xml:space="preserve">significan lo mismo pero comparten pocas palabras.</w:t>
      </w:r>
    </w:p>
    <w:p>
      <w:pPr>
        <w:pStyle w:val="BodyText"/>
      </w:pPr>
      <w:r>
        <w:t xml:space="preserve">Los</w:t>
      </w:r>
      <w:r>
        <w:t xml:space="preserve"> </w:t>
      </w:r>
      <w:r>
        <w:rPr>
          <w:bCs/>
          <w:b/>
        </w:rPr>
        <w:t xml:space="preserve">embeddings</w:t>
      </w:r>
      <w:r>
        <w:t xml:space="preserve"> </w:t>
      </w:r>
      <w:r>
        <w:t xml:space="preserve">resuelven esto: un modelo de embedding convierte texto en un vector de 1536 números de punto flotante. Textos semánticamente similares producen vectores que están cerca en este espacio de 1536 dimensiones. Entonces podemos encontrar entradas relevantes de la base de datos computando la</w:t>
      </w:r>
      <w:r>
        <w:t xml:space="preserve"> </w:t>
      </w:r>
      <w:r>
        <w:rPr>
          <w:bCs/>
          <w:b/>
        </w:rPr>
        <w:t xml:space="preserve">similitud coseno</w:t>
      </w:r>
      <w:r>
        <w:t xml:space="preserve"> </w:t>
      </w:r>
      <w:r>
        <w:t xml:space="preserve">entre el vector de la pregunta y todos los vectores almacenados.</w:t>
      </w:r>
    </w:p>
    <w:p>
      <w:r>
        <w:pict>
          <v:rect style="width:0;height:1.5pt" o:hralign="center" o:hrstd="t" o:hr="t"/>
        </w:pict>
      </w:r>
    </w:p>
    <w:bookmarkEnd w:id="29"/>
    <w:bookmarkEnd w:id="30"/>
    <w:bookmarkStart w:id="35" w:name="Xb3e24b714e19ae7ffa9b97fb6bc66e07cc07f2c"/>
    <w:p>
      <w:pPr>
        <w:pStyle w:val="Heading2"/>
      </w:pPr>
      <w:r>
        <w:t xml:space="preserve">4. PostgreSQL + pgvector — Configuración de la Base de Datos</w:t>
      </w:r>
    </w:p>
    <w:bookmarkStart w:id="31" w:name="prerrequisitos"/>
    <w:p>
      <w:pPr>
        <w:pStyle w:val="Heading3"/>
      </w:pPr>
      <w:r>
        <w:t xml:space="preserve">Prerrequisitos</w:t>
      </w:r>
    </w:p>
    <w:p>
      <w:pPr>
        <w:numPr>
          <w:ilvl w:val="0"/>
          <w:numId w:val="1005"/>
        </w:numPr>
        <w:pStyle w:val="Compact"/>
      </w:pPr>
      <w:r>
        <w:t xml:space="preserve">PostgreSQL 15 o posterior (preferible 16)</w:t>
      </w:r>
    </w:p>
    <w:p>
      <w:pPr>
        <w:numPr>
          <w:ilvl w:val="0"/>
          <w:numId w:val="1005"/>
        </w:numPr>
        <w:pStyle w:val="Compact"/>
      </w:pPr>
      <w:r>
        <w:t xml:space="preserve">Servidor: Usar la infraestructura existente de Quadrian (AWS Frankfurt, eu-central-1)</w:t>
      </w:r>
    </w:p>
    <w:p>
      <w:pPr>
        <w:numPr>
          <w:ilvl w:val="0"/>
          <w:numId w:val="1005"/>
        </w:numPr>
        <w:pStyle w:val="Compact"/>
      </w:pPr>
      <w:r>
        <w:t xml:space="preserve">Recomendado: Instancia de base de datos dedicada para Therapeutencheck (separada de la DB de producción de Quadrian Practice Software)</w:t>
      </w:r>
    </w:p>
    <w:bookmarkEnd w:id="31"/>
    <w:bookmarkStart w:id="32" w:name="paso-1-instalar-la-extensión-pgvector"/>
    <w:p>
      <w:pPr>
        <w:pStyle w:val="Heading3"/>
      </w:pPr>
      <w:r>
        <w:t xml:space="preserve">Paso 1: Instalar la Extensión pgvector</w:t>
      </w:r>
    </w:p>
    <w:p>
      <w:pPr>
        <w:pStyle w:val="FirstParagraph"/>
      </w:pPr>
      <w:r>
        <w:t xml:space="preserve">pgvector es una extensión open-source de PostgreSQL que agrega tipos de datos vectoriales y operadores de búsqueda por similitud.</w:t>
      </w:r>
    </w:p>
    <w:p>
      <w:pPr>
        <w:pStyle w:val="SourceCode"/>
      </w:pPr>
      <w:r>
        <w:rPr>
          <w:rStyle w:val="CommentTok"/>
        </w:rPr>
        <w:t xml:space="preserve"># En Ubuntu/Debian (AWS EC2 o RDS)</w:t>
      </w:r>
      <w:r>
        <w:br/>
      </w:r>
      <w:r>
        <w:rPr>
          <w:rStyle w:val="FunctionTok"/>
        </w:rPr>
        <w:t xml:space="preserve">sudo</w:t>
      </w:r>
      <w:r>
        <w:rPr>
          <w:rStyle w:val="NormalTok"/>
        </w:rPr>
        <w:t xml:space="preserve"> apt-get install postgresql-16-pgvector</w:t>
      </w:r>
      <w:r>
        <w:br/>
      </w:r>
      <w:r>
        <w:br/>
      </w:r>
      <w:r>
        <w:rPr>
          <w:rStyle w:val="CommentTok"/>
        </w:rPr>
        <w:t xml:space="preserve"># O compilar desde el código fuente:</w:t>
      </w:r>
      <w:r>
        <w:br/>
      </w:r>
      <w:r>
        <w:rPr>
          <w:rStyle w:val="FunctionTok"/>
        </w:rPr>
        <w:t xml:space="preserve">git</w:t>
      </w:r>
      <w:r>
        <w:rPr>
          <w:rStyle w:val="NormalTok"/>
        </w:rPr>
        <w:t xml:space="preserve"> clone https://github.com/pgvector/pgvector.git</w:t>
      </w:r>
      <w:r>
        <w:br/>
      </w:r>
      <w:r>
        <w:rPr>
          <w:rStyle w:val="BuiltInTok"/>
        </w:rPr>
        <w:t xml:space="preserve">cd</w:t>
      </w:r>
      <w:r>
        <w:rPr>
          <w:rStyle w:val="NormalTok"/>
        </w:rPr>
        <w:t xml:space="preserve"> pgvector</w:t>
      </w:r>
      <w:r>
        <w:br/>
      </w:r>
      <w:r>
        <w:rPr>
          <w:rStyle w:val="FunctionTok"/>
        </w:rPr>
        <w:t xml:space="preserve">make</w:t>
      </w:r>
      <w:r>
        <w:br/>
      </w:r>
      <w:r>
        <w:rPr>
          <w:rStyle w:val="FunctionTok"/>
        </w:rPr>
        <w:t xml:space="preserve">sudo</w:t>
      </w:r>
      <w:r>
        <w:rPr>
          <w:rStyle w:val="NormalTok"/>
        </w:rPr>
        <w:t xml:space="preserve"> make install</w:t>
      </w:r>
    </w:p>
    <w:p>
      <w:pPr>
        <w:pStyle w:val="FirstParagraph"/>
      </w:pPr>
      <w:r>
        <w:t xml:space="preserve">Si usás</w:t>
      </w:r>
      <w:r>
        <w:t xml:space="preserve"> </w:t>
      </w:r>
      <w:r>
        <w:rPr>
          <w:bCs/>
          <w:b/>
        </w:rPr>
        <w:t xml:space="preserve">AWS RDS</w:t>
      </w:r>
      <w:r>
        <w:t xml:space="preserve">, pgvector está disponible como extensión soportada — solo tenés que habilitarla:</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p>
    <w:bookmarkEnd w:id="32"/>
    <w:bookmarkStart w:id="33" w:name="paso-2-instalar-extensiones-adicionales"/>
    <w:p>
      <w:pPr>
        <w:pStyle w:val="Heading3"/>
      </w:pPr>
      <w:r>
        <w:t xml:space="preserve">Paso 2: Instalar Extensiones Adicionales</w:t>
      </w:r>
    </w:p>
    <w:p>
      <w:pPr>
        <w:pStyle w:val="SourceCode"/>
      </w:pPr>
      <w:r>
        <w:rPr>
          <w:rStyle w:val="CommentTok"/>
        </w:rPr>
        <w:t xml:space="preserve">-- Extensiones requeridas</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"uuid-ossp"</w:t>
      </w:r>
      <w:r>
        <w:rPr>
          <w:rStyle w:val="NormalTok"/>
        </w:rPr>
        <w:t xml:space="preserve">;    </w:t>
      </w:r>
      <w:r>
        <w:rPr>
          <w:rStyle w:val="CommentTok"/>
        </w:rPr>
        <w:t xml:space="preserve">-- Generación de UUID para claves primarias</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"pgvector"</w:t>
      </w:r>
      <w:r>
        <w:rPr>
          <w:rStyle w:val="NormalTok"/>
        </w:rPr>
        <w:t xml:space="preserve">;      </w:t>
      </w:r>
      <w:r>
        <w:rPr>
          <w:rStyle w:val="CommentTok"/>
        </w:rPr>
        <w:t xml:space="preserve">-- Búsqueda de similitud vectorial</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"pg_trgm"</w:t>
      </w:r>
      <w:r>
        <w:rPr>
          <w:rStyle w:val="NormalTok"/>
        </w:rPr>
        <w:t xml:space="preserve">;       </w:t>
      </w:r>
      <w:r>
        <w:rPr>
          <w:rStyle w:val="CommentTok"/>
        </w:rPr>
        <w:t xml:space="preserve">-- Búsqueda fuzzy basada en trigramas</w:t>
      </w:r>
    </w:p>
    <w:bookmarkEnd w:id="33"/>
    <w:bookmarkStart w:id="34" w:name="paso-3-verificar-la-instalación"/>
    <w:p>
      <w:pPr>
        <w:pStyle w:val="Heading3"/>
      </w:pPr>
      <w:r>
        <w:t xml:space="preserve">Paso 3: Verificar la Instalación</w:t>
      </w:r>
    </w:p>
    <w:p>
      <w:pPr>
        <w:pStyle w:val="SourceCode"/>
      </w:pPr>
      <w:r>
        <w:rPr>
          <w:rStyle w:val="CommentTok"/>
        </w:rPr>
        <w:t xml:space="preserve">-- Verificar que pgvector funciona</w:t>
      </w:r>
      <w:r>
        <w:br/>
      </w:r>
      <w:r>
        <w:rPr>
          <w:rStyle w:val="KeywordTok"/>
        </w:rPr>
        <w:t xml:space="preserve">SELECT</w:t>
      </w:r>
      <w:r>
        <w:rPr>
          <w:rStyle w:val="NormalTok"/>
        </w:rPr>
        <w:t xml:space="preserve"> </w:t>
      </w:r>
      <w:r>
        <w:rPr>
          <w:rStyle w:val="StringTok"/>
        </w:rPr>
        <w:t xml:space="preserve">'[1,2,3]'</w:t>
      </w:r>
      <w:r>
        <w:rPr>
          <w:rStyle w:val="NormalTok"/>
        </w:rPr>
        <w:t xml:space="preserve">:</w:t>
      </w:r>
      <w:r>
        <w:rPr>
          <w:rStyle w:val="CharTok"/>
        </w:rPr>
        <w:t xml:space="preserve">:vector</w:t>
      </w:r>
      <w:r>
        <w:rPr>
          <w:rStyle w:val="NormalTok"/>
        </w:rPr>
        <w:t xml:space="preserve">;</w:t>
      </w:r>
      <w:r>
        <w:br/>
      </w:r>
      <w:r>
        <w:rPr>
          <w:rStyle w:val="CommentTok"/>
        </w:rPr>
        <w:t xml:space="preserve">-- Debería devolver: [1,2,3]</w:t>
      </w:r>
      <w:r>
        <w:br/>
      </w:r>
      <w:r>
        <w:br/>
      </w:r>
      <w:r>
        <w:rPr>
          <w:rStyle w:val="CommentTok"/>
        </w:rPr>
        <w:t xml:space="preserve">-- Verificar versión</w:t>
      </w:r>
      <w:r>
        <w:br/>
      </w:r>
      <w:r>
        <w:rPr>
          <w:rStyle w:val="KeywordTok"/>
        </w:rPr>
        <w:t xml:space="preserve">SELECT</w:t>
      </w:r>
      <w:r>
        <w:rPr>
          <w:rStyle w:val="NormalTok"/>
        </w:rPr>
        <w:t xml:space="preserve"> extversion </w:t>
      </w:r>
      <w:r>
        <w:rPr>
          <w:rStyle w:val="KeywordTok"/>
        </w:rPr>
        <w:t xml:space="preserve">FROM</w:t>
      </w:r>
      <w:r>
        <w:rPr>
          <w:rStyle w:val="NormalTok"/>
        </w:rPr>
        <w:t xml:space="preserve"> pg_extension </w:t>
      </w:r>
      <w:r>
        <w:rPr>
          <w:rStyle w:val="KeywordTok"/>
        </w:rPr>
        <w:t xml:space="preserve">WHERE</w:t>
      </w:r>
      <w:r>
        <w:rPr>
          <w:rStyle w:val="NormalTok"/>
        </w:rPr>
        <w:t xml:space="preserve"> extname </w:t>
      </w:r>
      <w:r>
        <w:rPr>
          <w:rStyle w:val="OperatorTok"/>
        </w:rPr>
        <w:t xml:space="preserve">=</w:t>
      </w:r>
      <w:r>
        <w:rPr>
          <w:rStyle w:val="NormalTok"/>
        </w:rPr>
        <w:t xml:space="preserve"> </w:t>
      </w:r>
      <w:r>
        <w:rPr>
          <w:rStyle w:val="StringTok"/>
        </w:rPr>
        <w:t xml:space="preserve">'vector'</w:t>
      </w:r>
      <w:r>
        <w:rPr>
          <w:rStyle w:val="NormalTok"/>
        </w:rPr>
        <w:t xml:space="preserve">;</w:t>
      </w:r>
      <w:r>
        <w:br/>
      </w:r>
      <w:r>
        <w:rPr>
          <w:rStyle w:val="CommentTok"/>
        </w:rPr>
        <w:t xml:space="preserve">-- Debería devolver: 0.7.0 o posterior</w:t>
      </w:r>
    </w:p>
    <w:p>
      <w:r>
        <w:pict>
          <v:rect style="width:0;height:1.5pt" o:hralign="center" o:hrstd="t" o:hr="t"/>
        </w:pict>
      </w:r>
    </w:p>
    <w:bookmarkEnd w:id="34"/>
    <w:bookmarkEnd w:id="35"/>
    <w:bookmarkStart w:id="39" w:name="despliegue-del-schema-paso-a-paso"/>
    <w:p>
      <w:pPr>
        <w:pStyle w:val="Heading2"/>
      </w:pPr>
      <w:r>
        <w:t xml:space="preserve">5. Despliegue del Schema — Paso a Paso</w:t>
      </w:r>
    </w:p>
    <w:bookmarkStart w:id="36" w:name="el-archivo-de-schema"/>
    <w:p>
      <w:pPr>
        <w:pStyle w:val="Heading3"/>
      </w:pPr>
      <w:r>
        <w:t xml:space="preserve">El Archivo de Schema</w:t>
      </w:r>
    </w:p>
    <w:p>
      <w:pPr>
        <w:pStyle w:val="FirstParagraph"/>
      </w:pPr>
      <w:r>
        <w:t xml:space="preserve">El schema completo se provee como</w:t>
      </w:r>
      <w:r>
        <w:t xml:space="preserve"> </w:t>
      </w:r>
      <w:r>
        <w:rPr>
          <w:rStyle w:val="VerbatimChar"/>
        </w:rPr>
        <w:t xml:space="preserve">therapeutencheck_schema.sql</w:t>
      </w:r>
      <w:r>
        <w:t xml:space="preserve"> </w:t>
      </w:r>
      <w:r>
        <w:t xml:space="preserve">(724 líneas). Crea: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Cantidad</w:t>
            </w:r>
          </w:p>
        </w:tc>
        <w:tc>
          <w:tcPr/>
          <w:p>
            <w:pPr>
              <w:pStyle w:val="Compact"/>
              <w:jc w:val="left"/>
            </w:pPr>
            <w:r>
              <w:t xml:space="preserve">Propósito</w:t>
            </w:r>
          </w:p>
        </w:tc>
      </w:tr>
      <w:tr>
        <w:tc>
          <w:tcPr/>
          <w:p>
            <w:pPr>
              <w:pStyle w:val="Compact"/>
              <w:jc w:val="left"/>
            </w:pPr>
            <w:r>
              <w:t xml:space="preserve">Tablas</w:t>
            </w:r>
          </w:p>
        </w:tc>
        <w:tc>
          <w:tcPr/>
          <w:p>
            <w:pPr>
              <w:pStyle w:val="Compact"/>
              <w:jc w:val="left"/>
            </w:pPr>
            <w:r>
              <w:t xml:space="preserve">10</w:t>
            </w:r>
          </w:p>
        </w:tc>
        <w:tc>
          <w:tcPr/>
          <w:p>
            <w:pPr>
              <w:pStyle w:val="Compact"/>
              <w:jc w:val="left"/>
            </w:pPr>
            <w:r>
              <w:t xml:space="preserve">Todo el almacenamiento de datos</w:t>
            </w:r>
          </w:p>
        </w:tc>
      </w:tr>
      <w:tr>
        <w:tc>
          <w:tcPr/>
          <w:p>
            <w:pPr>
              <w:pStyle w:val="Compact"/>
              <w:jc w:val="left"/>
            </w:pPr>
            <w:r>
              <w:t xml:space="preserve">Tipos ENUM</w:t>
            </w:r>
          </w:p>
        </w:tc>
        <w:tc>
          <w:tcPr/>
          <w:p>
            <w:pPr>
              <w:pStyle w:val="Compact"/>
              <w:jc w:val="left"/>
            </w:pPr>
            <w:r>
              <w:t xml:space="preserve">3</w:t>
            </w:r>
          </w:p>
        </w:tc>
        <w:tc>
          <w:tcPr/>
          <w:p>
            <w:pPr>
              <w:pStyle w:val="Compact"/>
              <w:jc w:val="left"/>
            </w:pPr>
            <w:r>
              <w:t xml:space="preserve">Categorías estandarizadas</w:t>
            </w:r>
          </w:p>
        </w:tc>
      </w:tr>
      <w:tr>
        <w:tc>
          <w:tcPr/>
          <w:p>
            <w:pPr>
              <w:pStyle w:val="Compact"/>
              <w:jc w:val="left"/>
            </w:pPr>
            <w:r>
              <w:t xml:space="preserve">Índices</w:t>
            </w:r>
          </w:p>
        </w:tc>
        <w:tc>
          <w:tcPr/>
          <w:p>
            <w:pPr>
              <w:pStyle w:val="Compact"/>
              <w:jc w:val="left"/>
            </w:pPr>
            <w:r>
              <w:t xml:space="preserve">34</w:t>
            </w:r>
          </w:p>
        </w:tc>
        <w:tc>
          <w:tcPr/>
          <w:p>
            <w:pPr>
              <w:pStyle w:val="Compact"/>
              <w:jc w:val="left"/>
            </w:pPr>
            <w:r>
              <w:t xml:space="preserve">Performance (incl. índices vectoriales)</w:t>
            </w:r>
          </w:p>
        </w:tc>
      </w:tr>
      <w:tr>
        <w:tc>
          <w:tcPr/>
          <w:p>
            <w:pPr>
              <w:pStyle w:val="Compact"/>
              <w:jc w:val="left"/>
            </w:pPr>
            <w:r>
              <w:t xml:space="preserve">Vistas</w:t>
            </w:r>
          </w:p>
        </w:tc>
        <w:tc>
          <w:tcPr/>
          <w:p>
            <w:pPr>
              <w:pStyle w:val="Compact"/>
              <w:jc w:val="left"/>
            </w:pPr>
            <w:r>
              <w:t xml:space="preserve">5</w:t>
            </w:r>
          </w:p>
        </w:tc>
        <w:tc>
          <w:tcPr/>
          <w:p>
            <w:pPr>
              <w:pStyle w:val="Compact"/>
              <w:jc w:val="left"/>
            </w:pPr>
            <w:r>
              <w:t xml:space="preserve">Consultas comunes pre-construidas</w:t>
            </w:r>
          </w:p>
        </w:tc>
      </w:tr>
      <w:tr>
        <w:tc>
          <w:tcPr/>
          <w:p>
            <w:pPr>
              <w:pStyle w:val="Compact"/>
              <w:jc w:val="left"/>
            </w:pPr>
            <w:r>
              <w:t xml:space="preserve">Funciones</w:t>
            </w:r>
          </w:p>
        </w:tc>
        <w:tc>
          <w:tcPr/>
          <w:p>
            <w:pPr>
              <w:pStyle w:val="Compact"/>
              <w:jc w:val="left"/>
            </w:pPr>
            <w:r>
              <w:t xml:space="preserve">2</w:t>
            </w:r>
          </w:p>
        </w:tc>
        <w:tc>
          <w:tcPr/>
          <w:p>
            <w:pPr>
              <w:pStyle w:val="Compact"/>
              <w:jc w:val="left"/>
            </w:pPr>
            <w:r>
              <w:t xml:space="preserve">Búsqueda RAG + cálculo de nivel</w:t>
            </w:r>
          </w:p>
        </w:tc>
      </w:tr>
      <w:tr>
        <w:tc>
          <w:tcPr/>
          <w:p>
            <w:pPr>
              <w:pStyle w:val="Compact"/>
              <w:jc w:val="left"/>
            </w:pPr>
            <w:r>
              <w:t xml:space="preserve">Triggers</w:t>
            </w:r>
          </w:p>
        </w:tc>
        <w:tc>
          <w:tcPr/>
          <w:p>
            <w:pPr>
              <w:pStyle w:val="Compact"/>
              <w:jc w:val="left"/>
            </w:pPr>
            <w:r>
              <w:t xml:space="preserve">1</w:t>
            </w:r>
          </w:p>
        </w:tc>
        <w:tc>
          <w:tcPr/>
          <w:p>
            <w:pPr>
              <w:pStyle w:val="Compact"/>
              <w:jc w:val="left"/>
            </w:pPr>
            <w:r>
              <w:t xml:space="preserve">Auto-actualización del nivel del terapeuta</w:t>
            </w:r>
          </w:p>
        </w:tc>
      </w:tr>
    </w:tbl>
    <w:bookmarkEnd w:id="36"/>
    <w:bookmarkStart w:id="37" w:name="desplegar-el-schema"/>
    <w:p>
      <w:pPr>
        <w:pStyle w:val="Heading3"/>
      </w:pPr>
      <w:r>
        <w:t xml:space="preserve">Desplegar el Schema</w:t>
      </w:r>
    </w:p>
    <w:p>
      <w:pPr>
        <w:pStyle w:val="SourceCode"/>
      </w:pPr>
      <w:r>
        <w:rPr>
          <w:rStyle w:val="CommentTok"/>
        </w:rPr>
        <w:t xml:space="preserve"># Conectarse a PostgreSQL</w:t>
      </w:r>
      <w:r>
        <w:br/>
      </w:r>
      <w:r>
        <w:rPr>
          <w:rStyle w:val="ExtensionTok"/>
        </w:rPr>
        <w:t xml:space="preserve">psql</w:t>
      </w:r>
      <w:r>
        <w:rPr>
          <w:rStyle w:val="NormalTok"/>
        </w:rPr>
        <w:t xml:space="preserve"> </w:t>
      </w:r>
      <w:r>
        <w:rPr>
          <w:rStyle w:val="AttributeTok"/>
        </w:rPr>
        <w:t xml:space="preserve">-h</w:t>
      </w:r>
      <w:r>
        <w:rPr>
          <w:rStyle w:val="NormalTok"/>
        </w:rPr>
        <w:t xml:space="preserve"> tu-host </w:t>
      </w:r>
      <w:r>
        <w:rPr>
          <w:rStyle w:val="AttributeTok"/>
        </w:rPr>
        <w:t xml:space="preserve">-U</w:t>
      </w:r>
      <w:r>
        <w:rPr>
          <w:rStyle w:val="NormalTok"/>
        </w:rPr>
        <w:t xml:space="preserve"> tu-usuario </w:t>
      </w:r>
      <w:r>
        <w:rPr>
          <w:rStyle w:val="AttributeTok"/>
        </w:rPr>
        <w:t xml:space="preserve">-d</w:t>
      </w:r>
      <w:r>
        <w:rPr>
          <w:rStyle w:val="NormalTok"/>
        </w:rPr>
        <w:t xml:space="preserve"> therapeutencheck_db</w:t>
      </w:r>
      <w:r>
        <w:br/>
      </w:r>
      <w:r>
        <w:br/>
      </w:r>
      <w:r>
        <w:rPr>
          <w:rStyle w:val="CommentTok"/>
        </w:rPr>
        <w:t xml:space="preserve"># Ejecutar el archivo de schema</w:t>
      </w:r>
      <w:r>
        <w:br/>
      </w:r>
      <w:r>
        <w:rPr>
          <w:rStyle w:val="ExtensionTok"/>
        </w:rPr>
        <w:t xml:space="preserve">\i</w:t>
      </w:r>
      <w:r>
        <w:rPr>
          <w:rStyle w:val="NormalTok"/>
        </w:rPr>
        <w:t xml:space="preserve"> /ruta/al/therapeutencheck_schema.sql</w:t>
      </w:r>
    </w:p>
    <w:bookmarkEnd w:id="37"/>
    <w:bookmarkStart w:id="38" w:name="verificar-el-despliegue"/>
    <w:p>
      <w:pPr>
        <w:pStyle w:val="Heading3"/>
      </w:pPr>
      <w:r>
        <w:t xml:space="preserve">Verificar el Despliegue</w:t>
      </w:r>
    </w:p>
    <w:p>
      <w:pPr>
        <w:pStyle w:val="SourceCode"/>
      </w:pPr>
      <w:r>
        <w:rPr>
          <w:rStyle w:val="CommentTok"/>
        </w:rPr>
        <w:t xml:space="preserve">-- Verificar que todas las tablas se crearon</w:t>
      </w:r>
      <w:r>
        <w:br/>
      </w:r>
      <w:r>
        <w:rPr>
          <w:rStyle w:val="KeywordTok"/>
        </w:rPr>
        <w:t xml:space="preserve">SELECT</w:t>
      </w:r>
      <w:r>
        <w:rPr>
          <w:rStyle w:val="NormalTok"/>
        </w:rPr>
        <w:t xml:space="preserve"> table_name </w:t>
      </w:r>
      <w:r>
        <w:rPr>
          <w:rStyle w:val="KeywordTok"/>
        </w:rPr>
        <w:t xml:space="preserve">FROM</w:t>
      </w:r>
      <w:r>
        <w:rPr>
          <w:rStyle w:val="NormalTok"/>
        </w:rPr>
        <w:t xml:space="preserve"> information_schema.</w:t>
      </w:r>
      <w:r>
        <w:rPr>
          <w:rStyle w:val="KeywordTok"/>
        </w:rPr>
        <w:t xml:space="preserve">tables</w:t>
      </w:r>
      <w:r>
        <w:rPr>
          <w:rStyle w:val="NormalTok"/>
        </w:rPr>
        <w:t xml:space="preserve"> </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'therapeutencheck'</w:t>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table_name;</w:t>
      </w:r>
      <w:r>
        <w:br/>
      </w:r>
      <w:r>
        <w:br/>
      </w:r>
      <w:r>
        <w:rPr>
          <w:rStyle w:val="CommentTok"/>
        </w:rPr>
        <w:t xml:space="preserve">-- Resultado esperado:</w:t>
      </w:r>
      <w:r>
        <w:br/>
      </w:r>
      <w:r>
        <w:rPr>
          <w:rStyle w:val="CommentTok"/>
        </w:rPr>
        <w:t xml:space="preserve">-- abfrage_log</w:t>
      </w:r>
      <w:r>
        <w:br/>
      </w:r>
      <w:r>
        <w:rPr>
          <w:rStyle w:val="CommentTok"/>
        </w:rPr>
        <w:t xml:space="preserve">-- giftpflanzen</w:t>
      </w:r>
      <w:r>
        <w:br/>
      </w:r>
      <w:r>
        <w:rPr>
          <w:rStyle w:val="CommentTok"/>
        </w:rPr>
        <w:t xml:space="preserve">-- indikationen</w:t>
      </w:r>
      <w:r>
        <w:br/>
      </w:r>
      <w:r>
        <w:rPr>
          <w:rStyle w:val="CommentTok"/>
        </w:rPr>
        <w:t xml:space="preserve">-- kontraindikationen</w:t>
      </w:r>
      <w:r>
        <w:br/>
      </w:r>
      <w:r>
        <w:rPr>
          <w:rStyle w:val="CommentTok"/>
        </w:rPr>
        <w:t xml:space="preserve">-- kuratierte_quellen</w:t>
      </w:r>
      <w:r>
        <w:br/>
      </w:r>
      <w:r>
        <w:rPr>
          <w:rStyle w:val="CommentTok"/>
        </w:rPr>
        <w:t xml:space="preserve">-- medikamente</w:t>
      </w:r>
      <w:r>
        <w:br/>
      </w:r>
      <w:r>
        <w:rPr>
          <w:rStyle w:val="CommentTok"/>
        </w:rPr>
        <w:t xml:space="preserve">-- praxisbewertungen</w:t>
      </w:r>
      <w:r>
        <w:br/>
      </w:r>
      <w:r>
        <w:rPr>
          <w:rStyle w:val="CommentTok"/>
        </w:rPr>
        <w:t xml:space="preserve">-- therapeuten</w:t>
      </w:r>
      <w:r>
        <w:br/>
      </w:r>
      <w:r>
        <w:rPr>
          <w:rStyle w:val="CommentTok"/>
        </w:rPr>
        <w:t xml:space="preserve">-- wechselwirkungen</w:t>
      </w:r>
      <w:r>
        <w:br/>
      </w:r>
      <w:r>
        <w:rPr>
          <w:rStyle w:val="CommentTok"/>
        </w:rPr>
        <w:t xml:space="preserve">-- wirkstoffe</w:t>
      </w:r>
    </w:p>
    <w:p>
      <w:r>
        <w:pict>
          <v:rect style="width:0;height:1.5pt" o:hralign="center" o:hrstd="t" o:hr="t"/>
        </w:pict>
      </w:r>
    </w:p>
    <w:bookmarkEnd w:id="38"/>
    <w:bookmarkEnd w:id="39"/>
    <w:bookmarkStart w:id="43" w:name="Xd4e0a23babd804ca21fb3c41697e7bdb2ca5f9f"/>
    <w:p>
      <w:pPr>
        <w:pStyle w:val="Heading2"/>
      </w:pPr>
      <w:r>
        <w:t xml:space="preserve">6. Importación de Datos — De Excel a PostgreSQL</w:t>
      </w:r>
    </w:p>
    <w:bookmarkStart w:id="40" w:name="archivos-fuente"/>
    <w:p>
      <w:pPr>
        <w:pStyle w:val="Heading3"/>
      </w:pPr>
      <w:r>
        <w:t xml:space="preserve">Archivos Fuente</w:t>
      </w:r>
    </w:p>
    <w:p>
      <w:pPr>
        <w:pStyle w:val="FirstParagraph"/>
      </w:pPr>
      <w:r>
        <w:t xml:space="preserve">Vas a recibir 6 archivos Excel con datos validados:</w:t>
      </w:r>
    </w:p>
    <w:tbl>
      <w:tblPr>
        <w:tblStyle w:val="Table"/>
        <w:tblW w:type="pct" w:w="5000"/>
        <w:tblLook w:firstRow="1" w:lastRow="0" w:firstColumn="0" w:lastColumn="0" w:noHBand="0" w:noVBand="0" w:val="0020"/>
        <w:jc w:val="start"/>
      </w:tblPr>
      <w:tblGrid>
        <w:gridCol w:w="1549"/>
        <w:gridCol w:w="2410"/>
        <w:gridCol w:w="1205"/>
        <w:gridCol w:w="2754"/>
      </w:tblGrid>
      <w:tr>
        <w:trPr>
          <w:tblHeader w:val="true"/>
        </w:trPr>
        <w:tc>
          <w:tcPr/>
          <w:p>
            <w:pPr>
              <w:pStyle w:val="Compact"/>
              <w:jc w:val="left"/>
            </w:pPr>
            <w:r>
              <w:t xml:space="preserve">Archivo</w:t>
            </w:r>
          </w:p>
        </w:tc>
        <w:tc>
          <w:tcPr/>
          <w:p>
            <w:pPr>
              <w:pStyle w:val="Compact"/>
              <w:jc w:val="left"/>
            </w:pPr>
            <w:r>
              <w:t xml:space="preserve">Tabla Destino</w:t>
            </w:r>
          </w:p>
        </w:tc>
        <w:tc>
          <w:tcPr/>
          <w:p>
            <w:pPr>
              <w:pStyle w:val="Compact"/>
              <w:jc w:val="left"/>
            </w:pPr>
            <w:r>
              <w:t xml:space="preserve">Filas</w:t>
            </w:r>
          </w:p>
        </w:tc>
        <w:tc>
          <w:tcPr/>
          <w:p>
            <w:pPr>
              <w:pStyle w:val="Compact"/>
              <w:jc w:val="left"/>
            </w:pPr>
            <w:r>
              <w:t xml:space="preserve">Columnas Clave</w:t>
            </w:r>
          </w:p>
        </w:tc>
      </w:tr>
      <w:tr>
        <w:tc>
          <w:tcPr/>
          <w:p>
            <w:pPr>
              <w:pStyle w:val="Compact"/>
              <w:jc w:val="left"/>
            </w:pPr>
            <w:r>
              <w:rPr>
                <w:rStyle w:val="VerbatimChar"/>
              </w:rPr>
              <w:t xml:space="preserve">pferde_arzneimittel_v3.xlsx</w:t>
            </w:r>
          </w:p>
        </w:tc>
        <w:tc>
          <w:tcPr/>
          <w:p>
            <w:pPr>
              <w:pStyle w:val="Compact"/>
              <w:jc w:val="left"/>
            </w:pPr>
            <w:r>
              <w:rPr>
                <w:rStyle w:val="VerbatimChar"/>
              </w:rPr>
              <w:t xml:space="preserve">medikamente</w:t>
            </w:r>
            <w:r>
              <w:t xml:space="preserve"> </w:t>
            </w:r>
            <w:r>
              <w:t xml:space="preserve">+</w:t>
            </w:r>
            <w:r>
              <w:t xml:space="preserve"> </w:t>
            </w:r>
            <w:r>
              <w:rPr>
                <w:rStyle w:val="VerbatimChar"/>
              </w:rPr>
              <w:t xml:space="preserve">wirkstoffe</w:t>
            </w:r>
          </w:p>
        </w:tc>
        <w:tc>
          <w:tcPr/>
          <w:p>
            <w:pPr>
              <w:pStyle w:val="Compact"/>
              <w:jc w:val="left"/>
            </w:pPr>
            <w:r>
              <w:t xml:space="preserve">51</w:t>
            </w:r>
          </w:p>
        </w:tc>
        <w:tc>
          <w:tcPr/>
          <w:p>
            <w:pPr>
              <w:pStyle w:val="Compact"/>
              <w:jc w:val="left"/>
            </w:pPr>
            <w:r>
              <w:t xml:space="preserve">Handelsname, Wirkstoff, Dosierung, etc.</w:t>
            </w:r>
          </w:p>
        </w:tc>
      </w:tr>
      <w:tr>
        <w:tc>
          <w:tcPr/>
          <w:p>
            <w:pPr>
              <w:pStyle w:val="Compact"/>
              <w:jc w:val="left"/>
            </w:pPr>
            <w:r>
              <w:rPr>
                <w:rStyle w:val="VerbatimChar"/>
              </w:rPr>
              <w:t xml:space="preserve">giftpflanzen_equiden_v2.xlsx</w:t>
            </w:r>
          </w:p>
        </w:tc>
        <w:tc>
          <w:tcPr/>
          <w:p>
            <w:pPr>
              <w:pStyle w:val="Compact"/>
              <w:jc w:val="left"/>
            </w:pPr>
            <w:r>
              <w:rPr>
                <w:rStyle w:val="VerbatimChar"/>
              </w:rPr>
              <w:t xml:space="preserve">giftpflanzen</w:t>
            </w:r>
          </w:p>
        </w:tc>
        <w:tc>
          <w:tcPr/>
          <w:p>
            <w:pPr>
              <w:pStyle w:val="Compact"/>
              <w:jc w:val="left"/>
            </w:pPr>
            <w:r>
              <w:t xml:space="preserve">29</w:t>
            </w:r>
          </w:p>
        </w:tc>
        <w:tc>
          <w:tcPr/>
          <w:p>
            <w:pPr>
              <w:pStyle w:val="Compact"/>
              <w:jc w:val="left"/>
            </w:pPr>
            <w:r>
              <w:t xml:space="preserve">Deutscher Name, Evidenz, Toxin, etc.</w:t>
            </w:r>
          </w:p>
        </w:tc>
      </w:tr>
      <w:tr>
        <w:tc>
          <w:tcPr/>
          <w:p>
            <w:pPr>
              <w:pStyle w:val="Compact"/>
              <w:jc w:val="left"/>
            </w:pPr>
            <w:r>
              <w:rPr>
                <w:rStyle w:val="VerbatimChar"/>
              </w:rPr>
              <w:t xml:space="preserve">wirkstoffe_equiden_v2.xlsx</w:t>
            </w:r>
          </w:p>
        </w:tc>
        <w:tc>
          <w:tcPr/>
          <w:p>
            <w:pPr>
              <w:pStyle w:val="Compact"/>
              <w:jc w:val="left"/>
            </w:pPr>
            <w:r>
              <w:rPr>
                <w:rStyle w:val="VerbatimChar"/>
              </w:rPr>
              <w:t xml:space="preserve">wirkstoffe</w:t>
            </w:r>
          </w:p>
        </w:tc>
        <w:tc>
          <w:tcPr/>
          <w:p>
            <w:pPr>
              <w:pStyle w:val="Compact"/>
              <w:jc w:val="left"/>
            </w:pPr>
            <w:r>
              <w:t xml:space="preserve">22</w:t>
            </w:r>
          </w:p>
        </w:tc>
        <w:tc>
          <w:tcPr/>
          <w:p>
            <w:pPr>
              <w:pStyle w:val="Compact"/>
              <w:jc w:val="left"/>
            </w:pPr>
            <w:r>
              <w:t xml:space="preserve">Wirkstoff INN, datos PK, CYP, etc.</w:t>
            </w:r>
          </w:p>
        </w:tc>
      </w:tr>
      <w:tr>
        <w:tc>
          <w:tcPr/>
          <w:p>
            <w:pPr>
              <w:pStyle w:val="Compact"/>
              <w:jc w:val="left"/>
            </w:pPr>
            <w:r>
              <w:rPr>
                <w:rStyle w:val="VerbatimChar"/>
              </w:rPr>
              <w:t xml:space="preserve">wechselwirkungen_equiden_db_v2.xlsx</w:t>
            </w:r>
          </w:p>
        </w:tc>
        <w:tc>
          <w:tcPr/>
          <w:p>
            <w:pPr>
              <w:pStyle w:val="Compact"/>
              <w:jc w:val="left"/>
            </w:pPr>
            <w:r>
              <w:rPr>
                <w:rStyle w:val="VerbatimChar"/>
              </w:rPr>
              <w:t xml:space="preserve">wechselwirkungen</w:t>
            </w:r>
          </w:p>
        </w:tc>
        <w:tc>
          <w:tcPr/>
          <w:p>
            <w:pPr>
              <w:pStyle w:val="Compact"/>
              <w:jc w:val="left"/>
            </w:pPr>
            <w:r>
              <w:t xml:space="preserve">61</w:t>
            </w:r>
          </w:p>
        </w:tc>
        <w:tc>
          <w:tcPr/>
          <w:p>
            <w:pPr>
              <w:pStyle w:val="Compact"/>
              <w:jc w:val="left"/>
            </w:pPr>
            <w:r>
              <w:t xml:space="preserve">Partner A, Partner B, Schweregrad, etc.</w:t>
            </w:r>
          </w:p>
        </w:tc>
      </w:tr>
      <w:tr>
        <w:tc>
          <w:tcPr/>
          <w:p>
            <w:pPr>
              <w:pStyle w:val="Compact"/>
              <w:jc w:val="left"/>
            </w:pPr>
            <w:r>
              <w:rPr>
                <w:rStyle w:val="VerbatimChar"/>
              </w:rPr>
              <w:t xml:space="preserve">indikationen_therapie_matrix.xlsx</w:t>
            </w:r>
          </w:p>
        </w:tc>
        <w:tc>
          <w:tcPr/>
          <w:p>
            <w:pPr>
              <w:pStyle w:val="Compact"/>
              <w:jc w:val="left"/>
            </w:pPr>
            <w:r>
              <w:rPr>
                <w:rStyle w:val="VerbatimChar"/>
              </w:rPr>
              <w:t xml:space="preserve">indikationen</w:t>
            </w:r>
          </w:p>
        </w:tc>
        <w:tc>
          <w:tcPr/>
          <w:p>
            <w:pPr>
              <w:pStyle w:val="Compact"/>
              <w:jc w:val="left"/>
            </w:pPr>
            <w:r>
              <w:t xml:space="preserve">13</w:t>
            </w:r>
          </w:p>
        </w:tc>
        <w:tc>
          <w:tcPr/>
          <w:p>
            <w:pPr>
              <w:pStyle w:val="Compact"/>
              <w:jc w:val="left"/>
            </w:pPr>
            <w:r>
              <w:t xml:space="preserve">Indikation, First-Line, productos OKAPI, etc.</w:t>
            </w:r>
          </w:p>
        </w:tc>
      </w:tr>
      <w:tr>
        <w:tc>
          <w:tcPr/>
          <w:p>
            <w:pPr>
              <w:pStyle w:val="Compact"/>
              <w:jc w:val="left"/>
            </w:pPr>
            <w:r>
              <w:rPr>
                <w:rStyle w:val="VerbatimChar"/>
              </w:rPr>
              <w:t xml:space="preserve">therapeutencheck_schema.sql</w:t>
            </w:r>
          </w:p>
        </w:tc>
        <w:tc>
          <w:tcPr/>
          <w:p>
            <w:pPr>
              <w:pStyle w:val="Compact"/>
              <w:jc w:val="left"/>
            </w:pPr>
            <w:r>
              <w:t xml:space="preserve">—</w:t>
            </w:r>
          </w:p>
        </w:tc>
        <w:tc>
          <w:tcPr/>
          <w:p>
            <w:pPr>
              <w:pStyle w:val="Compact"/>
              <w:jc w:val="left"/>
            </w:pPr>
            <w:r>
              <w:t xml:space="preserve">—</w:t>
            </w:r>
          </w:p>
        </w:tc>
        <w:tc>
          <w:tcPr/>
          <w:p>
            <w:pPr>
              <w:pStyle w:val="Compact"/>
              <w:jc w:val="left"/>
            </w:pPr>
            <w:r>
              <w:t xml:space="preserve">Definición del schema (¡desplegar primero!)</w:t>
            </w:r>
          </w:p>
        </w:tc>
      </w:tr>
    </w:tbl>
    <w:bookmarkEnd w:id="40"/>
    <w:bookmarkStart w:id="41" w:name="estrategia-de-importación"/>
    <w:p>
      <w:pPr>
        <w:pStyle w:val="Heading3"/>
      </w:pPr>
      <w:r>
        <w:t xml:space="preserve">Estrategia de Importación</w:t>
      </w:r>
    </w:p>
    <w:p>
      <w:pPr>
        <w:pStyle w:val="FirstParagraph"/>
      </w:pPr>
      <w:r>
        <w:rPr>
          <w:bCs/>
          <w:b/>
        </w:rPr>
        <w:t xml:space="preserve">IMPORTANTE:</w:t>
      </w:r>
      <w:r>
        <w:t xml:space="preserve"> </w:t>
      </w:r>
      <w:r>
        <w:t xml:space="preserve">Importá</w:t>
      </w:r>
      <w:r>
        <w:t xml:space="preserve"> </w:t>
      </w:r>
      <w:r>
        <w:rPr>
          <w:rStyle w:val="VerbatimChar"/>
        </w:rPr>
        <w:t xml:space="preserve">wirkstoffe</w:t>
      </w:r>
      <w:r>
        <w:t xml:space="preserve"> </w:t>
      </w:r>
      <w:r>
        <w:t xml:space="preserve">PRIMERO, después</w:t>
      </w:r>
      <w:r>
        <w:t xml:space="preserve"> </w:t>
      </w:r>
      <w:r>
        <w:rPr>
          <w:rStyle w:val="VerbatimChar"/>
        </w:rPr>
        <w:t xml:space="preserve">medikamente</w:t>
      </w:r>
      <w:r>
        <w:t xml:space="preserve"> </w:t>
      </w:r>
      <w:r>
        <w:t xml:space="preserve">(porque medikamente referencia a wirkstoffe por clave foránea).</w:t>
      </w:r>
    </w:p>
    <w:p>
      <w:pPr>
        <w:pStyle w:val="BodyText"/>
      </w:pPr>
      <w:r>
        <w:t xml:space="preserve">El script completo de importación en Python está en la versión en inglés de este briefing (sección 6). El script usa pandas + psycopg2 y está listo para ejecutar con mínimas modificaciones (credenciales de DB).</w:t>
      </w:r>
    </w:p>
    <w:bookmarkEnd w:id="41"/>
    <w:bookmarkStart w:id="42" w:name="verificación-post-importación"/>
    <w:p>
      <w:pPr>
        <w:pStyle w:val="Heading3"/>
      </w:pPr>
      <w:r>
        <w:t xml:space="preserve">Verificación Post-Importación</w:t>
      </w:r>
    </w:p>
    <w:p>
      <w:pPr>
        <w:pStyle w:val="SourceCode"/>
      </w:pPr>
      <w:r>
        <w:rPr>
          <w:rStyle w:val="CommentTok"/>
        </w:rPr>
        <w:t xml:space="preserve">-- Contar todos los registros</w:t>
      </w:r>
      <w:r>
        <w:br/>
      </w:r>
      <w:r>
        <w:rPr>
          <w:rStyle w:val="KeywordTok"/>
        </w:rPr>
        <w:t xml:space="preserve">SELECT</w:t>
      </w:r>
      <w:r>
        <w:rPr>
          <w:rStyle w:val="NormalTok"/>
        </w:rPr>
        <w:t xml:space="preserve"> </w:t>
      </w:r>
      <w:r>
        <w:rPr>
          <w:rStyle w:val="StringTok"/>
        </w:rPr>
        <w:t xml:space="preserve">'wirkstoffe'</w:t>
      </w:r>
      <w:r>
        <w:rPr>
          <w:rStyle w:val="NormalTok"/>
        </w:rPr>
        <w:t xml:space="preserve"> </w:t>
      </w:r>
      <w:r>
        <w:rPr>
          <w:rStyle w:val="KeywordTok"/>
        </w:rPr>
        <w:t xml:space="preserve">AS</w:t>
      </w:r>
      <w:r>
        <w:rPr>
          <w:rStyle w:val="NormalTok"/>
        </w:rPr>
        <w:t xml:space="preserve"> tabla,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therapeutencheck.wirkstoffe</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'medikamente'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therapeutencheck.medikamente</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'giftpflanzen'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therapeutencheck.giftpflanzen</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'wechselwirkungen'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therapeutencheck.wechselwirkungen</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'kontraindikationen'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therapeutencheck.kontraindikationen</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'indikationen'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therapeutencheck.indikationen;</w:t>
      </w:r>
      <w:r>
        <w:br/>
      </w:r>
      <w:r>
        <w:br/>
      </w:r>
      <w:r>
        <w:rPr>
          <w:rStyle w:val="CommentTok"/>
        </w:rPr>
        <w:t xml:space="preserve">-- Resultados esperados:</w:t>
      </w:r>
      <w:r>
        <w:br/>
      </w:r>
      <w:r>
        <w:rPr>
          <w:rStyle w:val="CommentTok"/>
        </w:rPr>
        <w:t xml:space="preserve">-- wirkstoffe:         ~22</w:t>
      </w:r>
      <w:r>
        <w:br/>
      </w:r>
      <w:r>
        <w:rPr>
          <w:rStyle w:val="CommentTok"/>
        </w:rPr>
        <w:t xml:space="preserve">-- medikamente:        ~51</w:t>
      </w:r>
      <w:r>
        <w:br/>
      </w:r>
      <w:r>
        <w:rPr>
          <w:rStyle w:val="CommentTok"/>
        </w:rPr>
        <w:t xml:space="preserve">-- giftpflanzen:       ~29</w:t>
      </w:r>
      <w:r>
        <w:br/>
      </w:r>
      <w:r>
        <w:rPr>
          <w:rStyle w:val="CommentTok"/>
        </w:rPr>
        <w:t xml:space="preserve">-- wechselwirkungen:   ~61</w:t>
      </w:r>
      <w:r>
        <w:br/>
      </w:r>
      <w:r>
        <w:rPr>
          <w:rStyle w:val="CommentTok"/>
        </w:rPr>
        <w:t xml:space="preserve">-- kontraindikationen: ~16</w:t>
      </w:r>
      <w:r>
        <w:br/>
      </w:r>
      <w:r>
        <w:rPr>
          <w:rStyle w:val="CommentTok"/>
        </w:rPr>
        <w:t xml:space="preserve">-- indikationen:       ~13</w:t>
      </w:r>
    </w:p>
    <w:p>
      <w:r>
        <w:pict>
          <v:rect style="width:0;height:1.5pt" o:hralign="center" o:hrstd="t" o:hr="t"/>
        </w:pict>
      </w:r>
    </w:p>
    <w:bookmarkEnd w:id="42"/>
    <w:bookmarkEnd w:id="43"/>
    <w:bookmarkStart w:id="46" w:name="Xc9224acb32ce223c61ee3664c39de40f89a6ac3"/>
    <w:p>
      <w:pPr>
        <w:pStyle w:val="Heading2"/>
      </w:pPr>
      <w:r>
        <w:t xml:space="preserve">7. Pipeline de Embeddings — Haciendo los Datos Buscables</w:t>
      </w:r>
    </w:p>
    <w:bookmarkStart w:id="44" w:name="resumen"/>
    <w:p>
      <w:pPr>
        <w:pStyle w:val="Heading3"/>
      </w:pPr>
      <w:r>
        <w:t xml:space="preserve">Resumen</w:t>
      </w:r>
    </w:p>
    <w:p>
      <w:pPr>
        <w:pStyle w:val="FirstParagraph"/>
      </w:pPr>
      <w:r>
        <w:t xml:space="preserve">Después de importar los datos crudos, necesitás generar embeddings vectoriales para cada campo de texto que debería ser buscable semánticamente. Este es el paso que hace posible el RAG.</w:t>
      </w:r>
    </w:p>
    <w:bookmarkEnd w:id="44"/>
    <w:bookmarkStart w:id="45" w:name="selección-del-modelo-de-embedding"/>
    <w:p>
      <w:pPr>
        <w:pStyle w:val="Heading3"/>
      </w:pPr>
      <w:r>
        <w:t xml:space="preserve">Selección del Modelo de Embedding</w:t>
      </w:r>
    </w:p>
    <w:tbl>
      <w:tblPr>
        <w:tblStyle w:val="Table"/>
        <w:tblW w:type="pct" w:w="5000"/>
        <w:tblLook w:firstRow="1" w:lastRow="0" w:firstColumn="0" w:lastColumn="0" w:noHBand="0" w:noVBand="0" w:val="0020"/>
        <w:jc w:val="start"/>
      </w:tblPr>
      <w:tblGrid>
        <w:gridCol w:w="1242"/>
        <w:gridCol w:w="1242"/>
        <w:gridCol w:w="2018"/>
        <w:gridCol w:w="1087"/>
        <w:gridCol w:w="2329"/>
      </w:tblGrid>
      <w:tr>
        <w:trPr>
          <w:tblHeader w:val="true"/>
        </w:trPr>
        <w:tc>
          <w:tcPr/>
          <w:p>
            <w:pPr>
              <w:pStyle w:val="Compact"/>
              <w:jc w:val="left"/>
            </w:pPr>
            <w:r>
              <w:t xml:space="preserve">Opción</w:t>
            </w:r>
          </w:p>
        </w:tc>
        <w:tc>
          <w:tcPr/>
          <w:p>
            <w:pPr>
              <w:pStyle w:val="Compact"/>
              <w:jc w:val="left"/>
            </w:pPr>
            <w:r>
              <w:t xml:space="preserve">Modelo</w:t>
            </w:r>
          </w:p>
        </w:tc>
        <w:tc>
          <w:tcPr/>
          <w:p>
            <w:pPr>
              <w:pStyle w:val="Compact"/>
              <w:jc w:val="left"/>
            </w:pPr>
            <w:r>
              <w:t xml:space="preserve">Dimensiones</w:t>
            </w:r>
          </w:p>
        </w:tc>
        <w:tc>
          <w:tcPr/>
          <w:p>
            <w:pPr>
              <w:pStyle w:val="Compact"/>
              <w:jc w:val="left"/>
            </w:pPr>
            <w:r>
              <w:t xml:space="preserve">Costo</w:t>
            </w:r>
          </w:p>
        </w:tc>
        <w:tc>
          <w:tcPr/>
          <w:p>
            <w:pPr>
              <w:pStyle w:val="Compact"/>
              <w:jc w:val="left"/>
            </w:pPr>
            <w:r>
              <w:t xml:space="preserve">Recomendación</w:t>
            </w:r>
          </w:p>
        </w:tc>
      </w:tr>
      <w:tr>
        <w:tc>
          <w:tcPr/>
          <w:p>
            <w:pPr>
              <w:pStyle w:val="Compact"/>
              <w:jc w:val="left"/>
            </w:pPr>
            <w:r>
              <w:rPr>
                <w:bCs/>
                <w:b/>
              </w:rPr>
              <w:t xml:space="preserve">Opción A</w:t>
            </w:r>
          </w:p>
        </w:tc>
        <w:tc>
          <w:tcPr/>
          <w:p>
            <w:pPr>
              <w:pStyle w:val="Compact"/>
              <w:jc w:val="left"/>
            </w:pPr>
            <w:r>
              <w:t xml:space="preserve">Voyage AI</w:t>
            </w:r>
            <w:r>
              <w:t xml:space="preserve"> </w:t>
            </w:r>
            <w:r>
              <w:rPr>
                <w:rStyle w:val="VerbatimChar"/>
              </w:rPr>
              <w:t xml:space="preserve">voyage-3</w:t>
            </w:r>
          </w:p>
        </w:tc>
        <w:tc>
          <w:tcPr/>
          <w:p>
            <w:pPr>
              <w:pStyle w:val="Compact"/>
              <w:jc w:val="left"/>
            </w:pPr>
            <w:r>
              <w:t xml:space="preserve">1024</w:t>
            </w:r>
          </w:p>
        </w:tc>
        <w:tc>
          <w:tcPr/>
          <w:p>
            <w:pPr>
              <w:pStyle w:val="Compact"/>
              <w:jc w:val="left"/>
            </w:pPr>
            <w:r>
              <w:t xml:space="preserve">~$0.06/1M tokens</w:t>
            </w:r>
          </w:p>
        </w:tc>
        <w:tc>
          <w:tcPr/>
          <w:p>
            <w:pPr>
              <w:pStyle w:val="Compact"/>
              <w:jc w:val="left"/>
            </w:pPr>
            <w:r>
              <w:t xml:space="preserve">Mejor calidad para retrieval</w:t>
            </w:r>
          </w:p>
        </w:tc>
      </w:tr>
      <w:tr>
        <w:tc>
          <w:tcPr/>
          <w:p>
            <w:pPr>
              <w:pStyle w:val="Compact"/>
              <w:jc w:val="left"/>
            </w:pPr>
            <w:r>
              <w:rPr>
                <w:bCs/>
                <w:b/>
              </w:rPr>
              <w:t xml:space="preserve">Opción B</w:t>
            </w:r>
          </w:p>
        </w:tc>
        <w:tc>
          <w:tcPr/>
          <w:p>
            <w:pPr>
              <w:pStyle w:val="Compact"/>
              <w:jc w:val="left"/>
            </w:pPr>
            <w:r>
              <w:t xml:space="preserve">OpenAI</w:t>
            </w:r>
            <w:r>
              <w:t xml:space="preserve"> </w:t>
            </w:r>
            <w:r>
              <w:rPr>
                <w:rStyle w:val="VerbatimChar"/>
              </w:rPr>
              <w:t xml:space="preserve">text-embedding-3-large</w:t>
            </w:r>
          </w:p>
        </w:tc>
        <w:tc>
          <w:tcPr/>
          <w:p>
            <w:pPr>
              <w:pStyle w:val="Compact"/>
              <w:jc w:val="left"/>
            </w:pPr>
            <w:r>
              <w:t xml:space="preserve">1536</w:t>
            </w:r>
          </w:p>
        </w:tc>
        <w:tc>
          <w:tcPr/>
          <w:p>
            <w:pPr>
              <w:pStyle w:val="Compact"/>
              <w:jc w:val="left"/>
            </w:pPr>
            <w:r>
              <w:t xml:space="preserve">~$0.13/1M tokens</w:t>
            </w:r>
          </w:p>
        </w:tc>
        <w:tc>
          <w:tcPr/>
          <w:p>
            <w:pPr>
              <w:pStyle w:val="Compact"/>
              <w:jc w:val="left"/>
            </w:pPr>
            <w:r>
              <w:t xml:space="preserve">Buena calidad, bien documentado</w:t>
            </w:r>
          </w:p>
        </w:tc>
      </w:tr>
      <w:tr>
        <w:tc>
          <w:tcPr/>
          <w:p>
            <w:pPr>
              <w:pStyle w:val="Compact"/>
              <w:jc w:val="left"/>
            </w:pPr>
            <w:r>
              <w:rPr>
                <w:bCs/>
                <w:b/>
              </w:rPr>
              <w:t xml:space="preserve">Opción C</w:t>
            </w:r>
          </w:p>
        </w:tc>
        <w:tc>
          <w:tcPr/>
          <w:p>
            <w:pPr>
              <w:pStyle w:val="Compact"/>
              <w:jc w:val="left"/>
            </w:pPr>
            <w:r>
              <w:t xml:space="preserve">OpenAI</w:t>
            </w:r>
            <w:r>
              <w:t xml:space="preserve"> </w:t>
            </w:r>
            <w:r>
              <w:rPr>
                <w:rStyle w:val="VerbatimChar"/>
              </w:rPr>
              <w:t xml:space="preserve">text-embedding-3-small</w:t>
            </w:r>
          </w:p>
        </w:tc>
        <w:tc>
          <w:tcPr/>
          <w:p>
            <w:pPr>
              <w:pStyle w:val="Compact"/>
              <w:jc w:val="left"/>
            </w:pPr>
            <w:r>
              <w:t xml:space="preserve">1536</w:t>
            </w:r>
          </w:p>
        </w:tc>
        <w:tc>
          <w:tcPr/>
          <w:p>
            <w:pPr>
              <w:pStyle w:val="Compact"/>
              <w:jc w:val="left"/>
            </w:pPr>
            <w:r>
              <w:t xml:space="preserve">~$0.02/1M tokens</w:t>
            </w:r>
          </w:p>
        </w:tc>
        <w:tc>
          <w:tcPr/>
          <w:p>
            <w:pPr>
              <w:pStyle w:val="Compact"/>
              <w:jc w:val="left"/>
            </w:pPr>
            <w:r>
              <w:t xml:space="preserve">Opción económica</w:t>
            </w:r>
          </w:p>
        </w:tc>
      </w:tr>
    </w:tbl>
    <w:p>
      <w:pPr>
        <w:pStyle w:val="BodyText"/>
      </w:pPr>
      <w:r>
        <w:rPr>
          <w:bCs/>
          <w:b/>
        </w:rPr>
        <w:t xml:space="preserve">Recomendación:</w:t>
      </w:r>
      <w:r>
        <w:t xml:space="preserve"> </w:t>
      </w:r>
      <w:r>
        <w:t xml:space="preserve">Empezar con OpenAI</w:t>
      </w:r>
      <w:r>
        <w:t xml:space="preserve"> </w:t>
      </w:r>
      <w:r>
        <w:rPr>
          <w:rStyle w:val="VerbatimChar"/>
        </w:rPr>
        <w:t xml:space="preserve">text-embedding-3-large</w:t>
      </w:r>
      <w:r>
        <w:t xml:space="preserve"> </w:t>
      </w:r>
      <w:r>
        <w:t xml:space="preserve">(1536 dimensiones — coincide con nuestro schema). El costo total de embedding inicial para ~200 entradas es aproximadamente $0.10–0.50.</w:t>
      </w:r>
    </w:p>
    <w:p>
      <w:pPr>
        <w:pStyle w:val="BodyText"/>
      </w:pPr>
      <w:r>
        <w:rPr>
          <w:bCs/>
          <w:b/>
        </w:rPr>
        <w:t xml:space="preserve">IMPORTANTE:</w:t>
      </w:r>
      <w:r>
        <w:t xml:space="preserve"> </w:t>
      </w:r>
      <w:r>
        <w:t xml:space="preserve">Si elegís Voyage AI (1024 dimensiones), tenés que cambiar TODAS las declaraciones</w:t>
      </w:r>
      <w:r>
        <w:t xml:space="preserve"> </w:t>
      </w:r>
      <w:r>
        <w:rPr>
          <w:rStyle w:val="VerbatimChar"/>
        </w:rPr>
        <w:t xml:space="preserve">vector(1536)</w:t>
      </w:r>
      <w:r>
        <w:t xml:space="preserve"> </w:t>
      </w:r>
      <w:r>
        <w:t xml:space="preserve">en el schema a</w:t>
      </w:r>
      <w:r>
        <w:t xml:space="preserve"> </w:t>
      </w:r>
      <w:r>
        <w:rPr>
          <w:rStyle w:val="VerbatimChar"/>
        </w:rPr>
        <w:t xml:space="preserve">vector(1024)</w:t>
      </w:r>
      <w:r>
        <w:t xml:space="preserve">.</w:t>
      </w:r>
    </w:p>
    <w:p>
      <w:pPr>
        <w:pStyle w:val="BodyText"/>
      </w:pPr>
      <w:r>
        <w:t xml:space="preserve">El script completo de generación de embeddings en Python está en la versión en inglés (sección 7). Incluye la función</w:t>
      </w:r>
      <w:r>
        <w:t xml:space="preserve"> </w:t>
      </w:r>
      <w:r>
        <w:rPr>
          <w:rStyle w:val="VerbatimChar"/>
        </w:rPr>
        <w:t xml:space="preserve">embed_table()</w:t>
      </w:r>
      <w:r>
        <w:t xml:space="preserve"> </w:t>
      </w:r>
      <w:r>
        <w:t xml:space="preserve">que procesa cada tabla automáticamente.</w:t>
      </w:r>
    </w:p>
    <w:p>
      <w:r>
        <w:pict>
          <v:rect style="width:0;height:1.5pt" o:hralign="center" o:hrstd="t" o:hr="t"/>
        </w:pict>
      </w:r>
    </w:p>
    <w:bookmarkEnd w:id="45"/>
    <w:bookmarkEnd w:id="46"/>
    <w:bookmarkStart w:id="47" w:name="el-pipeline-de-consulta-rag"/>
    <w:p>
      <w:pPr>
        <w:pStyle w:val="Heading2"/>
      </w:pPr>
      <w:r>
        <w:t xml:space="preserve">8. El Pipeline de Consulta RAG</w:t>
      </w:r>
    </w:p>
    <w:p>
      <w:pPr>
        <w:pStyle w:val="FirstParagraph"/>
      </w:pPr>
      <w:r>
        <w:t xml:space="preserve">El pipeline completo (pregunta → embedding → búsqueda → Claude → respuesta) está implementado como un script Python en la versión en inglés (sección 8). Los pasos clave son:</w:t>
      </w:r>
    </w:p>
    <w:p>
      <w:pPr>
        <w:numPr>
          <w:ilvl w:val="0"/>
          <w:numId w:val="1006"/>
        </w:numPr>
        <w:pStyle w:val="Compact"/>
      </w:pPr>
      <w:r>
        <w:rPr>
          <w:bCs/>
          <w:b/>
        </w:rPr>
        <w:t xml:space="preserve">Generar embedding</w:t>
      </w:r>
      <w:r>
        <w:t xml:space="preserve"> </w:t>
      </w:r>
      <w:r>
        <w:t xml:space="preserve">de la pregunta del terapeuta</w:t>
      </w:r>
    </w:p>
    <w:p>
      <w:pPr>
        <w:numPr>
          <w:ilvl w:val="0"/>
          <w:numId w:val="1006"/>
        </w:numPr>
        <w:pStyle w:val="Compact"/>
      </w:pPr>
      <w:r>
        <w:rPr>
          <w:bCs/>
          <w:b/>
        </w:rPr>
        <w:t xml:space="preserve">Buscar en todas las tablas</w:t>
      </w:r>
      <w:r>
        <w:t xml:space="preserve"> </w:t>
      </w:r>
      <w:r>
        <w:t xml:space="preserve">usando la función</w:t>
      </w:r>
      <w:r>
        <w:t xml:space="preserve"> </w:t>
      </w:r>
      <w:r>
        <w:rPr>
          <w:rStyle w:val="VerbatimChar"/>
        </w:rPr>
        <w:t xml:space="preserve">search_all_knowledge()</w:t>
      </w:r>
      <w:r>
        <w:t xml:space="preserve"> </w:t>
      </w:r>
      <w:r>
        <w:t xml:space="preserve">del schema</w:t>
      </w:r>
    </w:p>
    <w:p>
      <w:pPr>
        <w:numPr>
          <w:ilvl w:val="0"/>
          <w:numId w:val="1006"/>
        </w:numPr>
        <w:pStyle w:val="Compact"/>
      </w:pPr>
      <w:r>
        <w:rPr>
          <w:bCs/>
          <w:b/>
        </w:rPr>
        <w:t xml:space="preserve">Verificar contraindicaciones</w:t>
      </w:r>
      <w:r>
        <w:t xml:space="preserve"> </w:t>
      </w:r>
      <w:r>
        <w:t xml:space="preserve">(búsqueda determinística, no vectorial)</w:t>
      </w:r>
    </w:p>
    <w:p>
      <w:pPr>
        <w:numPr>
          <w:ilvl w:val="0"/>
          <w:numId w:val="1006"/>
        </w:numPr>
        <w:pStyle w:val="Compact"/>
      </w:pPr>
      <w:r>
        <w:rPr>
          <w:bCs/>
          <w:b/>
        </w:rPr>
        <w:t xml:space="preserve">Ensamblar contexto</w:t>
      </w:r>
      <w:r>
        <w:t xml:space="preserve"> </w:t>
      </w:r>
      <w:r>
        <w:t xml:space="preserve">para Claude con los resultados recuperados</w:t>
      </w:r>
    </w:p>
    <w:p>
      <w:pPr>
        <w:numPr>
          <w:ilvl w:val="0"/>
          <w:numId w:val="1006"/>
        </w:numPr>
        <w:pStyle w:val="Compact"/>
      </w:pPr>
      <w:r>
        <w:rPr>
          <w:bCs/>
          <w:b/>
        </w:rPr>
        <w:t xml:space="preserve">Enviar a Claude API</w:t>
      </w:r>
      <w:r>
        <w:t xml:space="preserve"> </w:t>
      </w:r>
      <w:r>
        <w:t xml:space="preserve">con un system prompt estructurado que fuerza la respuesta en dos bloques (Práctica + Hechos)</w:t>
      </w:r>
    </w:p>
    <w:p>
      <w:pPr>
        <w:numPr>
          <w:ilvl w:val="0"/>
          <w:numId w:val="1006"/>
        </w:numPr>
        <w:pStyle w:val="Compact"/>
      </w:pPr>
      <w:r>
        <w:rPr>
          <w:bCs/>
          <w:b/>
        </w:rPr>
        <w:t xml:space="preserve">Loguear la consulta</w:t>
      </w:r>
      <w:r>
        <w:t xml:space="preserve"> </w:t>
      </w:r>
      <w:r>
        <w:t xml:space="preserve">para mejora continua</w:t>
      </w:r>
    </w:p>
    <w:p>
      <w:r>
        <w:pict>
          <v:rect style="width:0;height:1.5pt" o:hralign="center" o:hrstd="t" o:hr="t"/>
        </w:pict>
      </w:r>
    </w:p>
    <w:bookmarkEnd w:id="47"/>
    <w:bookmarkStart w:id="48" w:name="capa-de-api-endpoints"/>
    <w:p>
      <w:pPr>
        <w:pStyle w:val="Heading2"/>
      </w:pPr>
      <w:r>
        <w:t xml:space="preserve">9. Capa de API — Endpoints</w:t>
      </w:r>
    </w:p>
    <w:tbl>
      <w:tblPr>
        <w:tblStyle w:val="Table"/>
        <w:tblW w:type="pct" w:w="5000"/>
        <w:tblLook w:firstRow="1" w:lastRow="0" w:firstColumn="0" w:lastColumn="0" w:noHBand="0" w:noVBand="0" w:val="0020"/>
        <w:jc w:val="start"/>
      </w:tblPr>
      <w:tblGrid>
        <w:gridCol w:w="2184"/>
        <w:gridCol w:w="2731"/>
        <w:gridCol w:w="3004"/>
      </w:tblGrid>
      <w:tr>
        <w:trPr>
          <w:tblHeader w:val="true"/>
        </w:trPr>
        <w:tc>
          <w:tcPr/>
          <w:p>
            <w:pPr>
              <w:pStyle w:val="Compact"/>
              <w:jc w:val="left"/>
            </w:pPr>
            <w:r>
              <w:t xml:space="preserve">Método</w:t>
            </w:r>
          </w:p>
        </w:tc>
        <w:tc>
          <w:tcPr/>
          <w:p>
            <w:pPr>
              <w:pStyle w:val="Compact"/>
              <w:jc w:val="left"/>
            </w:pPr>
            <w:r>
              <w:t xml:space="preserve">Endpoint</w:t>
            </w:r>
          </w:p>
        </w:tc>
        <w:tc>
          <w:tcPr/>
          <w:p>
            <w:pPr>
              <w:pStyle w:val="Compact"/>
              <w:jc w:val="left"/>
            </w:pPr>
            <w:r>
              <w:t xml:space="preserve">Propósito</w:t>
            </w:r>
          </w:p>
        </w:tc>
      </w:tr>
      <w:tr>
        <w:tc>
          <w:tcPr/>
          <w:p>
            <w:pPr>
              <w:pStyle w:val="Compact"/>
              <w:jc w:val="left"/>
            </w:pPr>
            <w:r>
              <w:t xml:space="preserve">POST</w:t>
            </w:r>
          </w:p>
        </w:tc>
        <w:tc>
          <w:tcPr/>
          <w:p>
            <w:pPr>
              <w:pStyle w:val="Compact"/>
              <w:jc w:val="left"/>
            </w:pPr>
            <w:r>
              <w:rPr>
                <w:rStyle w:val="VerbatimChar"/>
              </w:rPr>
              <w:t xml:space="preserve">/api/v1/query</w:t>
            </w:r>
          </w:p>
        </w:tc>
        <w:tc>
          <w:tcPr/>
          <w:p>
            <w:pPr>
              <w:pStyle w:val="Compact"/>
              <w:jc w:val="left"/>
            </w:pPr>
            <w:r>
              <w:t xml:space="preserve">Consulta RAG principal (pregunta → respuesta)</w:t>
            </w:r>
          </w:p>
        </w:tc>
      </w:tr>
      <w:tr>
        <w:tc>
          <w:tcPr/>
          <w:p>
            <w:pPr>
              <w:pStyle w:val="Compact"/>
              <w:jc w:val="left"/>
            </w:pPr>
            <w:r>
              <w:t xml:space="preserve">GET</w:t>
            </w:r>
          </w:p>
        </w:tc>
        <w:tc>
          <w:tcPr/>
          <w:p>
            <w:pPr>
              <w:pStyle w:val="Compact"/>
              <w:jc w:val="left"/>
            </w:pPr>
            <w:r>
              <w:rPr>
                <w:rStyle w:val="VerbatimChar"/>
              </w:rPr>
              <w:t xml:space="preserve">/api/v1/health</w:t>
            </w:r>
          </w:p>
        </w:tc>
        <w:tc>
          <w:tcPr/>
          <w:p>
            <w:pPr>
              <w:pStyle w:val="Compact"/>
              <w:jc w:val="left"/>
            </w:pPr>
            <w:r>
              <w:t xml:space="preserve">Health check</w:t>
            </w:r>
          </w:p>
        </w:tc>
      </w:tr>
      <w:tr>
        <w:tc>
          <w:tcPr/>
          <w:p>
            <w:pPr>
              <w:pStyle w:val="Compact"/>
              <w:jc w:val="left"/>
            </w:pPr>
            <w:r>
              <w:t xml:space="preserve">GET</w:t>
            </w:r>
          </w:p>
        </w:tc>
        <w:tc>
          <w:tcPr/>
          <w:p>
            <w:pPr>
              <w:pStyle w:val="Compact"/>
              <w:jc w:val="left"/>
            </w:pPr>
            <w:r>
              <w:rPr>
                <w:rStyle w:val="VerbatimChar"/>
              </w:rPr>
              <w:t xml:space="preserve">/api/v1/medications</w:t>
            </w:r>
          </w:p>
        </w:tc>
        <w:tc>
          <w:tcPr/>
          <w:p>
            <w:pPr>
              <w:pStyle w:val="Compact"/>
              <w:jc w:val="left"/>
            </w:pPr>
            <w:r>
              <w:t xml:space="preserve">Listar todos los medicamentos</w:t>
            </w:r>
          </w:p>
        </w:tc>
      </w:tr>
      <w:tr>
        <w:tc>
          <w:tcPr/>
          <w:p>
            <w:pPr>
              <w:pStyle w:val="Compact"/>
              <w:jc w:val="left"/>
            </w:pPr>
            <w:r>
              <w:t xml:space="preserve">GET</w:t>
            </w:r>
          </w:p>
        </w:tc>
        <w:tc>
          <w:tcPr/>
          <w:p>
            <w:pPr>
              <w:pStyle w:val="Compact"/>
              <w:jc w:val="left"/>
            </w:pPr>
            <w:r>
              <w:rPr>
                <w:rStyle w:val="VerbatimChar"/>
              </w:rPr>
              <w:t xml:space="preserve">/api/v1/medications/{id}</w:t>
            </w:r>
          </w:p>
        </w:tc>
        <w:tc>
          <w:tcPr/>
          <w:p>
            <w:pPr>
              <w:pStyle w:val="Compact"/>
              <w:jc w:val="left"/>
            </w:pPr>
            <w:r>
              <w:t xml:space="preserve">Detalle de un medicamento</w:t>
            </w:r>
          </w:p>
        </w:tc>
      </w:tr>
      <w:tr>
        <w:tc>
          <w:tcPr/>
          <w:p>
            <w:pPr>
              <w:pStyle w:val="Compact"/>
              <w:jc w:val="left"/>
            </w:pPr>
            <w:r>
              <w:t xml:space="preserve">GET</w:t>
            </w:r>
          </w:p>
        </w:tc>
        <w:tc>
          <w:tcPr/>
          <w:p>
            <w:pPr>
              <w:pStyle w:val="Compact"/>
              <w:jc w:val="left"/>
            </w:pPr>
            <w:r>
              <w:rPr>
                <w:rStyle w:val="VerbatimChar"/>
              </w:rPr>
              <w:t xml:space="preserve">/api/v1/medications/{id}/reviews</w:t>
            </w:r>
          </w:p>
        </w:tc>
        <w:tc>
          <w:tcPr/>
          <w:p>
            <w:pPr>
              <w:pStyle w:val="Compact"/>
              <w:jc w:val="left"/>
            </w:pPr>
            <w:r>
              <w:t xml:space="preserve">Reviews de práctica para un medicamento</w:t>
            </w:r>
          </w:p>
        </w:tc>
      </w:tr>
      <w:tr>
        <w:tc>
          <w:tcPr/>
          <w:p>
            <w:pPr>
              <w:pStyle w:val="Compact"/>
              <w:jc w:val="left"/>
            </w:pPr>
            <w:r>
              <w:t xml:space="preserve">POST</w:t>
            </w:r>
          </w:p>
        </w:tc>
        <w:tc>
          <w:tcPr/>
          <w:p>
            <w:pPr>
              <w:pStyle w:val="Compact"/>
              <w:jc w:val="left"/>
            </w:pPr>
            <w:r>
              <w:rPr>
                <w:rStyle w:val="VerbatimChar"/>
              </w:rPr>
              <w:t xml:space="preserve">/api/v1/medications/{id}/reviews</w:t>
            </w:r>
          </w:p>
        </w:tc>
        <w:tc>
          <w:tcPr/>
          <w:p>
            <w:pPr>
              <w:pStyle w:val="Compact"/>
              <w:jc w:val="left"/>
            </w:pPr>
            <w:r>
              <w:t xml:space="preserve">Enviar nueva review de práctica</w:t>
            </w:r>
          </w:p>
        </w:tc>
      </w:tr>
      <w:tr>
        <w:tc>
          <w:tcPr/>
          <w:p>
            <w:pPr>
              <w:pStyle w:val="Compact"/>
              <w:jc w:val="left"/>
            </w:pPr>
            <w:r>
              <w:t xml:space="preserve">GET</w:t>
            </w:r>
          </w:p>
        </w:tc>
        <w:tc>
          <w:tcPr/>
          <w:p>
            <w:pPr>
              <w:pStyle w:val="Compact"/>
              <w:jc w:val="left"/>
            </w:pPr>
            <w:r>
              <w:rPr>
                <w:rStyle w:val="VerbatimChar"/>
              </w:rPr>
              <w:t xml:space="preserve">/api/v1/plants</w:t>
            </w:r>
          </w:p>
        </w:tc>
        <w:tc>
          <w:tcPr/>
          <w:p>
            <w:pPr>
              <w:pStyle w:val="Compact"/>
              <w:jc w:val="left"/>
            </w:pPr>
            <w:r>
              <w:t xml:space="preserve">Listar todas las plantas venenosas</w:t>
            </w:r>
          </w:p>
        </w:tc>
      </w:tr>
      <w:tr>
        <w:tc>
          <w:tcPr/>
          <w:p>
            <w:pPr>
              <w:pStyle w:val="Compact"/>
              <w:jc w:val="left"/>
            </w:pPr>
            <w:r>
              <w:t xml:space="preserve">GET</w:t>
            </w:r>
          </w:p>
        </w:tc>
        <w:tc>
          <w:tcPr/>
          <w:p>
            <w:pPr>
              <w:pStyle w:val="Compact"/>
              <w:jc w:val="left"/>
            </w:pPr>
            <w:r>
              <w:rPr>
                <w:rStyle w:val="VerbatimChar"/>
              </w:rPr>
              <w:t xml:space="preserve">/api/v1/plants/{id}</w:t>
            </w:r>
          </w:p>
        </w:tc>
        <w:tc>
          <w:tcPr/>
          <w:p>
            <w:pPr>
              <w:pStyle w:val="Compact"/>
              <w:jc w:val="left"/>
            </w:pPr>
            <w:r>
              <w:t xml:space="preserve">Detalle de una planta</w:t>
            </w:r>
          </w:p>
        </w:tc>
      </w:tr>
      <w:tr>
        <w:tc>
          <w:tcPr/>
          <w:p>
            <w:pPr>
              <w:pStyle w:val="Compact"/>
              <w:jc w:val="left"/>
            </w:pPr>
            <w:r>
              <w:t xml:space="preserve">GET</w:t>
            </w:r>
          </w:p>
        </w:tc>
        <w:tc>
          <w:tcPr/>
          <w:p>
            <w:pPr>
              <w:pStyle w:val="Compact"/>
              <w:jc w:val="left"/>
            </w:pPr>
            <w:r>
              <w:rPr>
                <w:rStyle w:val="VerbatimChar"/>
              </w:rPr>
              <w:t xml:space="preserve">/api/v1/interactions?drug={name}</w:t>
            </w:r>
          </w:p>
        </w:tc>
        <w:tc>
          <w:tcPr/>
          <w:p>
            <w:pPr>
              <w:pStyle w:val="Compact"/>
              <w:jc w:val="left"/>
            </w:pPr>
            <w:r>
              <w:t xml:space="preserve">Todas las interacciones para una droga</w:t>
            </w:r>
          </w:p>
        </w:tc>
      </w:tr>
      <w:tr>
        <w:tc>
          <w:tcPr/>
          <w:p>
            <w:pPr>
              <w:pStyle w:val="Compact"/>
              <w:jc w:val="left"/>
            </w:pPr>
            <w:r>
              <w:t xml:space="preserve">GET</w:t>
            </w:r>
          </w:p>
        </w:tc>
        <w:tc>
          <w:tcPr/>
          <w:p>
            <w:pPr>
              <w:pStyle w:val="Compact"/>
              <w:jc w:val="left"/>
            </w:pPr>
            <w:r>
              <w:rPr>
                <w:rStyle w:val="VerbatimChar"/>
              </w:rPr>
              <w:t xml:space="preserve">/api/v1/contraindications?drug={name}</w:t>
            </w:r>
          </w:p>
        </w:tc>
        <w:tc>
          <w:tcPr/>
          <w:p>
            <w:pPr>
              <w:pStyle w:val="Compact"/>
              <w:jc w:val="left"/>
            </w:pPr>
            <w:r>
              <w:t xml:space="preserve">Todas las contraindicaciones</w:t>
            </w:r>
          </w:p>
        </w:tc>
      </w:tr>
      <w:tr>
        <w:tc>
          <w:tcPr/>
          <w:p>
            <w:pPr>
              <w:pStyle w:val="Compact"/>
              <w:jc w:val="left"/>
            </w:pPr>
            <w:r>
              <w:t xml:space="preserve">GET</w:t>
            </w:r>
          </w:p>
        </w:tc>
        <w:tc>
          <w:tcPr/>
          <w:p>
            <w:pPr>
              <w:pStyle w:val="Compact"/>
              <w:jc w:val="left"/>
            </w:pPr>
            <w:r>
              <w:rPr>
                <w:rStyle w:val="VerbatimChar"/>
              </w:rPr>
              <w:t xml:space="preserve">/api/v1/contraindications?condition={name}</w:t>
            </w:r>
          </w:p>
        </w:tc>
        <w:tc>
          <w:tcPr/>
          <w:p>
            <w:pPr>
              <w:pStyle w:val="Compact"/>
              <w:jc w:val="left"/>
            </w:pPr>
            <w:r>
              <w:t xml:space="preserve">Todas las drogas contraindicadas para una condición</w:t>
            </w:r>
          </w:p>
        </w:tc>
      </w:tr>
      <w:tr>
        <w:tc>
          <w:tcPr/>
          <w:p>
            <w:pPr>
              <w:pStyle w:val="Compact"/>
              <w:jc w:val="left"/>
            </w:pPr>
            <w:r>
              <w:t xml:space="preserve">GET</w:t>
            </w:r>
          </w:p>
        </w:tc>
        <w:tc>
          <w:tcPr/>
          <w:p>
            <w:pPr>
              <w:pStyle w:val="Compact"/>
              <w:jc w:val="left"/>
            </w:pPr>
            <w:r>
              <w:rPr>
                <w:rStyle w:val="VerbatimChar"/>
              </w:rPr>
              <w:t xml:space="preserve">/api/v1/indications</w:t>
            </w:r>
          </w:p>
        </w:tc>
        <w:tc>
          <w:tcPr/>
          <w:p>
            <w:pPr>
              <w:pStyle w:val="Compact"/>
              <w:jc w:val="left"/>
            </w:pPr>
            <w:r>
              <w:t xml:space="preserve">Listar todas las indicaciones</w:t>
            </w:r>
          </w:p>
        </w:tc>
      </w:tr>
      <w:tr>
        <w:tc>
          <w:tcPr/>
          <w:p>
            <w:pPr>
              <w:pStyle w:val="Compact"/>
              <w:jc w:val="left"/>
            </w:pPr>
            <w:r>
              <w:t xml:space="preserve">GET</w:t>
            </w:r>
          </w:p>
        </w:tc>
        <w:tc>
          <w:tcPr/>
          <w:p>
            <w:pPr>
              <w:pStyle w:val="Compact"/>
              <w:jc w:val="left"/>
            </w:pPr>
            <w:r>
              <w:rPr>
                <w:rStyle w:val="VerbatimChar"/>
              </w:rPr>
              <w:t xml:space="preserve">/api/v1/indications/{id}</w:t>
            </w:r>
          </w:p>
        </w:tc>
        <w:tc>
          <w:tcPr/>
          <w:p>
            <w:pPr>
              <w:pStyle w:val="Compact"/>
              <w:jc w:val="left"/>
            </w:pPr>
            <w:r>
              <w:t xml:space="preserve">Protocolo de tratamiento</w:t>
            </w:r>
          </w:p>
        </w:tc>
      </w:tr>
      <w:tr>
        <w:tc>
          <w:tcPr/>
          <w:p>
            <w:pPr>
              <w:pStyle w:val="Compact"/>
              <w:jc w:val="left"/>
            </w:pPr>
            <w:r>
              <w:t xml:space="preserve">GET</w:t>
            </w:r>
          </w:p>
        </w:tc>
        <w:tc>
          <w:tcPr/>
          <w:p>
            <w:pPr>
              <w:pStyle w:val="Compact"/>
              <w:jc w:val="left"/>
            </w:pPr>
            <w:r>
              <w:rPr>
                <w:rStyle w:val="VerbatimChar"/>
              </w:rPr>
              <w:t xml:space="preserve">/api/v1/therapist/{id}/stats</w:t>
            </w:r>
          </w:p>
        </w:tc>
        <w:tc>
          <w:tcPr/>
          <w:p>
            <w:pPr>
              <w:pStyle w:val="Compact"/>
              <w:jc w:val="left"/>
            </w:pPr>
            <w:r>
              <w:t xml:space="preserve">Perfil del terapeuta + nivel + estadísticas</w:t>
            </w:r>
          </w:p>
        </w:tc>
      </w:tr>
      <w:tr>
        <w:tc>
          <w:tcPr/>
          <w:p>
            <w:pPr>
              <w:pStyle w:val="Compact"/>
              <w:jc w:val="left"/>
            </w:pPr>
            <w:r>
              <w:t xml:space="preserve">POST</w:t>
            </w:r>
          </w:p>
        </w:tc>
        <w:tc>
          <w:tcPr/>
          <w:p>
            <w:pPr>
              <w:pStyle w:val="Compact"/>
              <w:jc w:val="left"/>
            </w:pPr>
            <w:r>
              <w:rPr>
                <w:rStyle w:val="VerbatimChar"/>
              </w:rPr>
              <w:t xml:space="preserve">/api/v1/therapist/{id}/review</w:t>
            </w:r>
          </w:p>
        </w:tc>
        <w:tc>
          <w:tcPr/>
          <w:p>
            <w:pPr>
              <w:pStyle w:val="Compact"/>
              <w:jc w:val="left"/>
            </w:pPr>
            <w:r>
              <w:t xml:space="preserve">Enviar review (dispara recálculo de nivel)</w:t>
            </w:r>
          </w:p>
        </w:tc>
      </w:tr>
    </w:tbl>
    <w:p>
      <w:r>
        <w:pict>
          <v:rect style="width:0;height:1.5pt" o:hralign="center" o:hrstd="t" o:hr="t"/>
        </w:pict>
      </w:r>
    </w:p>
    <w:bookmarkEnd w:id="48"/>
    <w:bookmarkStart w:id="51" w:name="puntos-de-integración-con-quadrian"/>
    <w:p>
      <w:pPr>
        <w:pStyle w:val="Heading2"/>
      </w:pPr>
      <w:r>
        <w:t xml:space="preserve">10. Puntos de Integración con Quadrian</w:t>
      </w:r>
    </w:p>
    <w:bookmarkStart w:id="49" w:name="practice-software-therapeutencheck"/>
    <w:p>
      <w:pPr>
        <w:pStyle w:val="Heading3"/>
      </w:pPr>
      <w:r>
        <w:t xml:space="preserve">Practice Software → Therapeutencheck</w:t>
      </w:r>
    </w:p>
    <w:p>
      <w:pPr>
        <w:pStyle w:val="FirstParagraph"/>
      </w:pPr>
      <w:r>
        <w:t xml:space="preserve">El Quadrian Practice Software (V2, 230+ terapeutas) puede integrarse con el Therapeutencheck de dos maneras:</w:t>
      </w:r>
    </w:p>
    <w:p>
      <w:pPr>
        <w:numPr>
          <w:ilvl w:val="0"/>
          <w:numId w:val="1007"/>
        </w:numPr>
      </w:pPr>
      <w:r>
        <w:rPr>
          <w:bCs/>
          <w:b/>
        </w:rPr>
        <w:t xml:space="preserve">Micro-Prompt después de documentación:</w:t>
      </w:r>
      <w:r>
        <w:t xml:space="preserve"> </w:t>
      </w:r>
      <w:r>
        <w:t xml:space="preserve">Cuando un terapeuta documenta un tratamiento en Quadrian (ej:</w:t>
      </w:r>
      <w:r>
        <w:t xml:space="preserve"> </w:t>
      </w:r>
      <w:r>
        <w:t xml:space="preserve">“</w:t>
      </w:r>
      <w:r>
        <w:t xml:space="preserve">administró Metacam 0.6 mg/kg</w:t>
      </w:r>
      <w:r>
        <w:t xml:space="preserve">”</w:t>
      </w:r>
      <w:r>
        <w:t xml:space="preserve">), Quadrian muestra un prompt chico:</w:t>
      </w:r>
      <w:r>
        <w:t xml:space="preserve"> </w:t>
      </w:r>
      <w:r>
        <w:t xml:space="preserve">“</w:t>
      </w:r>
      <w:r>
        <w:t xml:space="preserve">Usaste Metacam. ¿Review rápida de 30 segundos para el Therapeutencheck?</w:t>
      </w:r>
      <w:r>
        <w:t xml:space="preserve">”</w:t>
      </w:r>
      <w:r>
        <w:t xml:space="preserve"> </w:t>
      </w:r>
      <w:r>
        <w:t xml:space="preserve">Esto linkea al formulario de review con el medicamento pre-completado.</w:t>
      </w:r>
    </w:p>
    <w:p>
      <w:pPr>
        <w:numPr>
          <w:ilvl w:val="0"/>
          <w:numId w:val="1007"/>
        </w:numPr>
      </w:pPr>
      <w:r>
        <w:rPr>
          <w:bCs/>
          <w:b/>
        </w:rPr>
        <w:t xml:space="preserve">Links a ficha de paciente:</w:t>
      </w:r>
      <w:r>
        <w:t xml:space="preserve"> </w:t>
      </w:r>
      <w:r>
        <w:t xml:space="preserve">Cuando un terapeuta envía una review, puede referenciar una ficha de paciente de Quadrian (ej:</w:t>
      </w:r>
      <w:r>
        <w:t xml:space="preserve"> </w:t>
      </w:r>
      <w:r>
        <w:rPr>
          <w:rStyle w:val="VerbatimChar"/>
        </w:rPr>
        <w:t xml:space="preserve">#PF-2026-0312</w:t>
      </w:r>
      <w:r>
        <w:t xml:space="preserve">). Esto crea un deep link de vuelta al archivo del paciente para verificación.</w:t>
      </w:r>
    </w:p>
    <w:bookmarkEnd w:id="49"/>
    <w:bookmarkStart w:id="50" w:name="implementación"/>
    <w:p>
      <w:pPr>
        <w:pStyle w:val="Heading3"/>
      </w:pPr>
      <w:r>
        <w:t xml:space="preserve">Implementación</w:t>
      </w:r>
    </w:p>
    <w:p>
      <w:pPr>
        <w:numPr>
          <w:ilvl w:val="0"/>
          <w:numId w:val="1008"/>
        </w:numPr>
        <w:pStyle w:val="Compact"/>
      </w:pPr>
      <w:r>
        <w:t xml:space="preserve">Quadrian almacena</w:t>
      </w:r>
      <w:r>
        <w:t xml:space="preserve"> </w:t>
      </w:r>
      <w:r>
        <w:rPr>
          <w:rStyle w:val="VerbatimChar"/>
        </w:rPr>
        <w:t xml:space="preserve">quadrian_user_id</w:t>
      </w:r>
      <w:r>
        <w:t xml:space="preserve"> </w:t>
      </w:r>
      <w:r>
        <w:t xml:space="preserve">en la tabla</w:t>
      </w:r>
      <w:r>
        <w:t xml:space="preserve"> </w:t>
      </w:r>
      <w:r>
        <w:rPr>
          <w:rStyle w:val="VerbatimChar"/>
        </w:rPr>
        <w:t xml:space="preserve">therapeuten</w:t>
      </w:r>
    </w:p>
    <w:p>
      <w:pPr>
        <w:numPr>
          <w:ilvl w:val="0"/>
          <w:numId w:val="1008"/>
        </w:numPr>
        <w:pStyle w:val="Compact"/>
      </w:pPr>
      <w:r>
        <w:t xml:space="preserve">SSO/intercambio de tokens entre Quadrian y Therapeutencheck (mismo usuario, un solo login)</w:t>
      </w:r>
    </w:p>
    <w:p>
      <w:pPr>
        <w:numPr>
          <w:ilvl w:val="0"/>
          <w:numId w:val="1008"/>
        </w:numPr>
        <w:pStyle w:val="Compact"/>
      </w:pPr>
      <w:r>
        <w:t xml:space="preserve">Webhook de Quadrian a Therapeutencheck cuando se documenta un tratamiento</w:t>
      </w:r>
    </w:p>
    <w:p>
      <w:r>
        <w:pict>
          <v:rect style="width:0;height:1.5pt" o:hralign="center" o:hrstd="t" o:hr="t"/>
        </w:pict>
      </w:r>
    </w:p>
    <w:bookmarkEnd w:id="50"/>
    <w:bookmarkEnd w:id="51"/>
    <w:bookmarkStart w:id="55" w:name="seguridad-autenticación-y-gdpr"/>
    <w:p>
      <w:pPr>
        <w:pStyle w:val="Heading2"/>
      </w:pPr>
      <w:r>
        <w:t xml:space="preserve">11. Seguridad, Autenticación y GDPR</w:t>
      </w:r>
    </w:p>
    <w:bookmarkStart w:id="52" w:name="autenticación"/>
    <w:p>
      <w:pPr>
        <w:pStyle w:val="Heading3"/>
      </w:pPr>
      <w:r>
        <w:t xml:space="preserve">Autenticación</w:t>
      </w:r>
    </w:p>
    <w:p>
      <w:pPr>
        <w:numPr>
          <w:ilvl w:val="0"/>
          <w:numId w:val="1009"/>
        </w:numPr>
        <w:pStyle w:val="Compact"/>
      </w:pPr>
      <w:r>
        <w:t xml:space="preserve">Autenticación basada en JWT (mismo servicio de auth que Quadrian si es posible)</w:t>
      </w:r>
    </w:p>
    <w:p>
      <w:pPr>
        <w:numPr>
          <w:ilvl w:val="0"/>
          <w:numId w:val="1009"/>
        </w:numPr>
        <w:pStyle w:val="Compact"/>
      </w:pPr>
      <w:r>
        <w:t xml:space="preserve">El terapeuta debe ser miembro registrado de Sanoanimal para acceder</w:t>
      </w:r>
    </w:p>
    <w:p>
      <w:pPr>
        <w:numPr>
          <w:ilvl w:val="0"/>
          <w:numId w:val="1009"/>
        </w:numPr>
        <w:pStyle w:val="Compact"/>
      </w:pPr>
      <w:r>
        <w:t xml:space="preserve">Las reviews de práctica siempre tienen atribución (nombre + rol — esto es intencional para credibilidad y protección legal)</w:t>
      </w:r>
    </w:p>
    <w:bookmarkEnd w:id="52"/>
    <w:bookmarkStart w:id="53" w:name="gdpr-dsgvo"/>
    <w:p>
      <w:pPr>
        <w:pStyle w:val="Heading3"/>
      </w:pPr>
      <w:r>
        <w:t xml:space="preserve">GDPR (DSGVO)</w:t>
      </w:r>
    </w:p>
    <w:p>
      <w:pPr>
        <w:numPr>
          <w:ilvl w:val="0"/>
          <w:numId w:val="1010"/>
        </w:numPr>
        <w:pStyle w:val="Compact"/>
      </w:pPr>
      <w:r>
        <w:t xml:space="preserve">Las referencias a fichas de pacientes se almacenan solo como IDs, no datos del paciente</w:t>
      </w:r>
    </w:p>
    <w:p>
      <w:pPr>
        <w:numPr>
          <w:ilvl w:val="0"/>
          <w:numId w:val="1010"/>
        </w:numPr>
        <w:pStyle w:val="Compact"/>
      </w:pPr>
      <w:r>
        <w:t xml:space="preserve">Todos los datos almacenados en la UE (AWS Frankfurt, eu-central-1)</w:t>
      </w:r>
    </w:p>
    <w:p>
      <w:pPr>
        <w:numPr>
          <w:ilvl w:val="0"/>
          <w:numId w:val="1010"/>
        </w:numPr>
        <w:pStyle w:val="Compact"/>
      </w:pPr>
      <w:r>
        <w:t xml:space="preserve">El terapeuta puede solicitar eliminación de sus reviews (derecho al olvido)</w:t>
      </w:r>
    </w:p>
    <w:p>
      <w:pPr>
        <w:numPr>
          <w:ilvl w:val="0"/>
          <w:numId w:val="1010"/>
        </w:numPr>
        <w:pStyle w:val="Compact"/>
      </w:pPr>
      <w:r>
        <w:t xml:space="preserve">El abfrage_log almacena consultas para mejora — informar a usuarios en política de privacidad</w:t>
      </w:r>
    </w:p>
    <w:bookmarkEnd w:id="53"/>
    <w:bookmarkStart w:id="54" w:name="seguridad-de-api"/>
    <w:p>
      <w:pPr>
        <w:pStyle w:val="Heading3"/>
      </w:pPr>
      <w:r>
        <w:t xml:space="preserve">Seguridad de API</w:t>
      </w:r>
    </w:p>
    <w:p>
      <w:pPr>
        <w:numPr>
          <w:ilvl w:val="0"/>
          <w:numId w:val="1011"/>
        </w:numPr>
        <w:pStyle w:val="Compact"/>
      </w:pPr>
      <w:r>
        <w:t xml:space="preserve">Solo HTTPS</w:t>
      </w:r>
    </w:p>
    <w:p>
      <w:pPr>
        <w:numPr>
          <w:ilvl w:val="0"/>
          <w:numId w:val="1011"/>
        </w:numPr>
        <w:pStyle w:val="Compact"/>
      </w:pPr>
      <w:r>
        <w:t xml:space="preserve">Rate limiting (prevenir abuso de llamadas a Claude API)</w:t>
      </w:r>
    </w:p>
    <w:p>
      <w:pPr>
        <w:numPr>
          <w:ilvl w:val="0"/>
          <w:numId w:val="1011"/>
        </w:numPr>
        <w:pStyle w:val="Compact"/>
      </w:pPr>
      <w:r>
        <w:t xml:space="preserve">Sanitización de inputs (prevenir SQL injection vía el campo de pregunta)</w:t>
      </w:r>
    </w:p>
    <w:p>
      <w:r>
        <w:pict>
          <v:rect style="width:0;height:1.5pt" o:hralign="center" o:hrstd="t" o:hr="t"/>
        </w:pict>
      </w:r>
    </w:p>
    <w:bookmarkEnd w:id="54"/>
    <w:bookmarkEnd w:id="55"/>
    <w:bookmarkStart w:id="58" w:name="estrategia-de-testing"/>
    <w:p>
      <w:pPr>
        <w:pStyle w:val="Heading2"/>
      </w:pPr>
      <w:r>
        <w:t xml:space="preserve">12. Estrategia de Testing</w:t>
      </w:r>
    </w:p>
    <w:bookmarkStart w:id="56" w:name="tests-de-base-de-datos"/>
    <w:p>
      <w:pPr>
        <w:pStyle w:val="Heading3"/>
      </w:pPr>
      <w:r>
        <w:t xml:space="preserve">Tests de Base de Datos</w:t>
      </w:r>
    </w:p>
    <w:p>
      <w:pPr>
        <w:pStyle w:val="SourceCode"/>
      </w:pPr>
      <w:r>
        <w:rPr>
          <w:rStyle w:val="CommentTok"/>
        </w:rPr>
        <w:t xml:space="preserve">-- Test 1: La consulta de contraindicaciones funciona</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v_absolute_kontraindikationen </w:t>
      </w:r>
      <w:r>
        <w:rPr>
          <w:rStyle w:val="KeywordTok"/>
        </w:rPr>
        <w:t xml:space="preserve">WHERE</w:t>
      </w:r>
      <w:r>
        <w:rPr>
          <w:rStyle w:val="NormalTok"/>
        </w:rPr>
        <w:t xml:space="preserve"> wirkstoff_name </w:t>
      </w:r>
      <w:r>
        <w:rPr>
          <w:rStyle w:val="OperatorTok"/>
        </w:rPr>
        <w:t xml:space="preserve">=</w:t>
      </w:r>
      <w:r>
        <w:rPr>
          <w:rStyle w:val="NormalTok"/>
        </w:rPr>
        <w:t xml:space="preserve"> </w:t>
      </w:r>
      <w:r>
        <w:rPr>
          <w:rStyle w:val="StringTok"/>
        </w:rPr>
        <w:t xml:space="preserve">'Dexamethason'</w:t>
      </w:r>
      <w:r>
        <w:rPr>
          <w:rStyle w:val="NormalTok"/>
        </w:rPr>
        <w:t xml:space="preserve">;</w:t>
      </w:r>
      <w:r>
        <w:br/>
      </w:r>
      <w:r>
        <w:rPr>
          <w:rStyle w:val="CommentTok"/>
        </w:rPr>
        <w:t xml:space="preserve">-- Debería devolver 3 filas (EMS, PPID, Laminitis)</w:t>
      </w:r>
      <w:r>
        <w:br/>
      </w:r>
      <w:r>
        <w:br/>
      </w:r>
      <w:r>
        <w:rPr>
          <w:rStyle w:val="CommentTok"/>
        </w:rPr>
        <w:t xml:space="preserve">-- Test 2: La búsqueda vectorial funciona</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search_all_knowledge(</w:t>
      </w:r>
      <w:r>
        <w:br/>
      </w:r>
      <w:r>
        <w:rPr>
          <w:rStyle w:val="NormalTok"/>
        </w:rPr>
        <w:t xml:space="preserve">    (</w:t>
      </w:r>
      <w:r>
        <w:rPr>
          <w:rStyle w:val="KeywordTok"/>
        </w:rPr>
        <w:t xml:space="preserve">SELECT</w:t>
      </w:r>
      <w:r>
        <w:rPr>
          <w:rStyle w:val="NormalTok"/>
        </w:rPr>
        <w:t xml:space="preserve"> embedding </w:t>
      </w:r>
      <w:r>
        <w:rPr>
          <w:rStyle w:val="KeywordTok"/>
        </w:rPr>
        <w:t xml:space="preserve">FROM</w:t>
      </w:r>
      <w:r>
        <w:rPr>
          <w:rStyle w:val="NormalTok"/>
        </w:rPr>
        <w:t xml:space="preserve"> wirkstoffe </w:t>
      </w:r>
      <w:r>
        <w:rPr>
          <w:rStyle w:val="KeywordTok"/>
        </w:rPr>
        <w:t xml:space="preserve">WHERE</w:t>
      </w:r>
      <w:r>
        <w:rPr>
          <w:rStyle w:val="NormalTok"/>
        </w:rPr>
        <w:t xml:space="preserve"> wirkstoff_inn </w:t>
      </w:r>
      <w:r>
        <w:rPr>
          <w:rStyle w:val="OperatorTok"/>
        </w:rPr>
        <w:t xml:space="preserve">=</w:t>
      </w:r>
      <w:r>
        <w:rPr>
          <w:rStyle w:val="NormalTok"/>
        </w:rPr>
        <w:t xml:space="preserve"> </w:t>
      </w:r>
      <w:r>
        <w:rPr>
          <w:rStyle w:val="StringTok"/>
        </w:rPr>
        <w:t xml:space="preserve">'Phenylbutazon'</w:t>
      </w:r>
      <w:r>
        <w:rPr>
          <w:rStyle w:val="NormalTok"/>
        </w:rPr>
        <w:t xml:space="preserve">),</w:t>
      </w:r>
      <w:r>
        <w:br/>
      </w:r>
      <w:r>
        <w:rPr>
          <w:rStyle w:val="NormalTok"/>
        </w:rPr>
        <w:t xml:space="preserve">    </w:t>
      </w:r>
      <w:r>
        <w:rPr>
          <w:rStyle w:val="FloatTok"/>
        </w:rPr>
        <w:t xml:space="preserve">0.7</w:t>
      </w:r>
      <w:r>
        <w:rPr>
          <w:rStyle w:val="NormalTok"/>
        </w:rPr>
        <w:t xml:space="preserve">, </w:t>
      </w:r>
      <w:r>
        <w:rPr>
          <w:rStyle w:val="DecValTok"/>
        </w:rPr>
        <w:t xml:space="preserve">5</w:t>
      </w:r>
      <w:r>
        <w:br/>
      </w:r>
      <w:r>
        <w:rPr>
          <w:rStyle w:val="NormalTok"/>
        </w:rPr>
        <w:t xml:space="preserve">);</w:t>
      </w:r>
      <w:r>
        <w:br/>
      </w:r>
      <w:r>
        <w:rPr>
          <w:rStyle w:val="CommentTok"/>
        </w:rPr>
        <w:t xml:space="preserve">-- Debería devolver Phenylbutazon + entradas relacionadas</w:t>
      </w:r>
      <w:r>
        <w:br/>
      </w:r>
      <w:r>
        <w:br/>
      </w:r>
      <w:r>
        <w:rPr>
          <w:rStyle w:val="CommentTok"/>
        </w:rPr>
        <w:t xml:space="preserve">-- Test 3: La vista de interacciones OKAPI funciona</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v_okapi_interaktionen;</w:t>
      </w:r>
      <w:r>
        <w:br/>
      </w:r>
      <w:r>
        <w:rPr>
          <w:rStyle w:val="CommentTok"/>
        </w:rPr>
        <w:t xml:space="preserve">-- Debería devolver 22 filas</w:t>
      </w:r>
      <w:r>
        <w:br/>
      </w:r>
      <w:r>
        <w:br/>
      </w:r>
      <w:r>
        <w:rPr>
          <w:rStyle w:val="CommentTok"/>
        </w:rPr>
        <w:t xml:space="preserve">-- Test 4: El trigger de nivel del terapeuta funciona</w:t>
      </w:r>
      <w:r>
        <w:br/>
      </w:r>
      <w:r>
        <w:rPr>
          <w:rStyle w:val="KeywordTok"/>
        </w:rPr>
        <w:t xml:space="preserve">INSERT</w:t>
      </w:r>
      <w:r>
        <w:rPr>
          <w:rStyle w:val="NormalTok"/>
        </w:rPr>
        <w:t xml:space="preserve"> </w:t>
      </w:r>
      <w:r>
        <w:rPr>
          <w:rStyle w:val="KeywordTok"/>
        </w:rPr>
        <w:t xml:space="preserve">INTO</w:t>
      </w:r>
      <w:r>
        <w:rPr>
          <w:rStyle w:val="NormalTok"/>
        </w:rPr>
        <w:t xml:space="preserve"> therapeuten (name, rolle) </w:t>
      </w:r>
      <w:r>
        <w:rPr>
          <w:rStyle w:val="KeywordTok"/>
        </w:rPr>
        <w:t xml:space="preserve">VALUES</w:t>
      </w:r>
      <w:r>
        <w:rPr>
          <w:rStyle w:val="NormalTok"/>
        </w:rPr>
        <w:t xml:space="preserve"> (</w:t>
      </w:r>
      <w:r>
        <w:rPr>
          <w:rStyle w:val="StringTok"/>
        </w:rPr>
        <w:t xml:space="preserve">'Test User'</w:t>
      </w:r>
      <w:r>
        <w:rPr>
          <w:rStyle w:val="NormalTok"/>
        </w:rPr>
        <w:t xml:space="preserve">, </w:t>
      </w:r>
      <w:r>
        <w:rPr>
          <w:rStyle w:val="StringTok"/>
        </w:rPr>
        <w:t xml:space="preserve">'Tierärztin/Tierarzt'</w:t>
      </w:r>
      <w:r>
        <w:rPr>
          <w:rStyle w:val="NormalTok"/>
        </w:rPr>
        <w:t xml:space="preserve">);</w:t>
      </w:r>
      <w:r>
        <w:br/>
      </w:r>
      <w:r>
        <w:rPr>
          <w:rStyle w:val="CommentTok"/>
        </w:rPr>
        <w:t xml:space="preserve">-- El nivel debería ser 'Bronze'</w:t>
      </w:r>
    </w:p>
    <w:bookmarkEnd w:id="56"/>
    <w:bookmarkStart w:id="57" w:name="tests-del-pipeline-rag"/>
    <w:p>
      <w:pPr>
        <w:pStyle w:val="Heading3"/>
      </w:pPr>
      <w:r>
        <w:t xml:space="preserve">Tests del Pipeline RAG</w:t>
      </w:r>
    </w:p>
    <w:p>
      <w:pPr>
        <w:pStyle w:val="FirstParagraph"/>
      </w:pPr>
      <w:r>
        <w:t xml:space="preserve">Testeá con estas preguntas estándar (las respuestas se conocen por nuestros datos):</w:t>
      </w:r>
    </w:p>
    <w:p>
      <w:pPr>
        <w:numPr>
          <w:ilvl w:val="0"/>
          <w:numId w:val="1012"/>
        </w:numPr>
        <w:pStyle w:val="Compact"/>
      </w:pPr>
      <w:r>
        <w:t xml:space="preserve">“</w:t>
      </w:r>
      <w:r>
        <w:t xml:space="preserve">Welche Dosierung hat Phenylbutazon beim Pferd?</w:t>
      </w:r>
      <w:r>
        <w:t xml:space="preserve">”</w:t>
      </w:r>
      <w:r>
        <w:t xml:space="preserve"> </w:t>
      </w:r>
      <w:r>
        <w:t xml:space="preserve">→ Debería devolver 4.4 mg/kg de la tabla medikamente</w:t>
      </w:r>
    </w:p>
    <w:p>
      <w:pPr>
        <w:numPr>
          <w:ilvl w:val="0"/>
          <w:numId w:val="1012"/>
        </w:numPr>
        <w:pStyle w:val="Compact"/>
      </w:pPr>
      <w:r>
        <w:t xml:space="preserve">“</w:t>
      </w:r>
      <w:r>
        <w:t xml:space="preserve">Ist Dexamethason sicher bei einem Pferd mit Cushing?</w:t>
      </w:r>
      <w:r>
        <w:t xml:space="preserve">”</w:t>
      </w:r>
      <w:r>
        <w:t xml:space="preserve"> </w:t>
      </w:r>
      <w:r>
        <w:t xml:space="preserve">→ Debería marcar contraindicación ABSOLUTA</w:t>
      </w:r>
    </w:p>
    <w:p>
      <w:pPr>
        <w:numPr>
          <w:ilvl w:val="0"/>
          <w:numId w:val="1012"/>
        </w:numPr>
        <w:pStyle w:val="Compact"/>
      </w:pPr>
      <w:r>
        <w:t xml:space="preserve">“</w:t>
      </w:r>
      <w:r>
        <w:t xml:space="preserve">Kann ich Magnesium zusammen mit Doxycyclin geben?</w:t>
      </w:r>
      <w:r>
        <w:t xml:space="preserve">”</w:t>
      </w:r>
      <w:r>
        <w:t xml:space="preserve"> </w:t>
      </w:r>
      <w:r>
        <w:t xml:space="preserve">→ Debería encontrar interacción de quelación de la tabla OKAPI</w:t>
      </w:r>
    </w:p>
    <w:p>
      <w:pPr>
        <w:numPr>
          <w:ilvl w:val="0"/>
          <w:numId w:val="1012"/>
        </w:numPr>
        <w:pStyle w:val="Compact"/>
      </w:pPr>
      <w:r>
        <w:t xml:space="preserve">“</w:t>
      </w:r>
      <w:r>
        <w:t xml:space="preserve">Welche Pflanzen sind im Heu gefährlich?</w:t>
      </w:r>
      <w:r>
        <w:t xml:space="preserve">”</w:t>
      </w:r>
      <w:r>
        <w:t xml:space="preserve"> </w:t>
      </w:r>
      <w:r>
        <w:t xml:space="preserve">→ Debería devolver JKK, Herbstzeitlose, Sumpfschachtelhalm, Adlerfarn</w:t>
      </w:r>
    </w:p>
    <w:p>
      <w:pPr>
        <w:numPr>
          <w:ilvl w:val="0"/>
          <w:numId w:val="1012"/>
        </w:numPr>
        <w:pStyle w:val="Compact"/>
      </w:pPr>
      <w:r>
        <w:t xml:space="preserve">“</w:t>
      </w:r>
      <w:r>
        <w:t xml:space="preserve">Was hilft bei chronischer Arthrose?</w:t>
      </w:r>
      <w:r>
        <w:t xml:space="preserve">”</w:t>
      </w:r>
      <w:r>
        <w:t xml:space="preserve"> </w:t>
      </w:r>
      <w:r>
        <w:t xml:space="preserve">→ Debería devolver entrada de indikationen con recomendaciones OKAPI</w:t>
      </w:r>
    </w:p>
    <w:p>
      <w:r>
        <w:pict>
          <v:rect style="width:0;height:1.5pt" o:hralign="center" o:hrstd="t" o:hr="t"/>
        </w:pict>
      </w:r>
    </w:p>
    <w:bookmarkEnd w:id="57"/>
    <w:bookmarkEnd w:id="58"/>
    <w:bookmarkStart w:id="61" w:name="despliegue-e-infraestructura"/>
    <w:p>
      <w:pPr>
        <w:pStyle w:val="Heading2"/>
      </w:pPr>
      <w:r>
        <w:t xml:space="preserve">13. Despliegue e Infraestructura</w:t>
      </w:r>
    </w:p>
    <w:bookmarkStart w:id="59" w:name="configuración-recomendada"/>
    <w:p>
      <w:pPr>
        <w:pStyle w:val="Heading3"/>
      </w:pPr>
      <w:r>
        <w:t xml:space="preserve">Configuración Recomendada</w:t>
      </w:r>
    </w:p>
    <w:p>
      <w:pPr>
        <w:pStyle w:val="SourceCode"/>
      </w:pPr>
      <w:r>
        <w:rPr>
          <w:rStyle w:val="VerbatimChar"/>
        </w:rPr>
        <w:t xml:space="preserve">AWS Frankfurt (eu-central-1)</w:t>
      </w:r>
      <w:r>
        <w:br/>
      </w:r>
      <w:r>
        <w:rPr>
          <w:rStyle w:val="VerbatimChar"/>
        </w:rPr>
        <w:t xml:space="preserve">├── RDS PostgreSQL 16 (db.t3.medium, pgvector habilitado)</w:t>
      </w:r>
      <w:r>
        <w:br/>
      </w:r>
      <w:r>
        <w:rPr>
          <w:rStyle w:val="VerbatimChar"/>
        </w:rPr>
        <w:t xml:space="preserve">│   └── Database: therapeutencheck_db</w:t>
      </w:r>
      <w:r>
        <w:br/>
      </w:r>
      <w:r>
        <w:rPr>
          <w:rStyle w:val="VerbatimChar"/>
        </w:rPr>
        <w:t xml:space="preserve">├── EC2 / ECS (Servidor API)</w:t>
      </w:r>
      <w:r>
        <w:br/>
      </w:r>
      <w:r>
        <w:rPr>
          <w:rStyle w:val="VerbatimChar"/>
        </w:rPr>
        <w:t xml:space="preserve">│   └── Aplicación FastAPI</w:t>
      </w:r>
      <w:r>
        <w:br/>
      </w:r>
      <w:r>
        <w:rPr>
          <w:rStyle w:val="VerbatimChar"/>
        </w:rPr>
        <w:t xml:space="preserve">│   └── Python 3.11+</w:t>
      </w:r>
      <w:r>
        <w:br/>
      </w:r>
      <w:r>
        <w:rPr>
          <w:rStyle w:val="VerbatimChar"/>
        </w:rPr>
        <w:t xml:space="preserve">│   └── Paquetes: psycopg2, openai, anthropic, fastapi, uvicorn</w:t>
      </w:r>
      <w:r>
        <w:br/>
      </w:r>
      <w:r>
        <w:rPr>
          <w:rStyle w:val="VerbatimChar"/>
        </w:rPr>
        <w:t xml:space="preserve">├── Secrets Manager</w:t>
      </w:r>
      <w:r>
        <w:br/>
      </w:r>
      <w:r>
        <w:rPr>
          <w:rStyle w:val="VerbatimChar"/>
        </w:rPr>
        <w:t xml:space="preserve">│   └── API key de OpenAI</w:t>
      </w:r>
      <w:r>
        <w:br/>
      </w:r>
      <w:r>
        <w:rPr>
          <w:rStyle w:val="VerbatimChar"/>
        </w:rPr>
        <w:t xml:space="preserve">│   └── API key de Anthropic  </w:t>
      </w:r>
      <w:r>
        <w:br/>
      </w:r>
      <w:r>
        <w:rPr>
          <w:rStyle w:val="VerbatimChar"/>
        </w:rPr>
        <w:t xml:space="preserve">│   └── Credenciales de base de datos</w:t>
      </w:r>
      <w:r>
        <w:br/>
      </w:r>
      <w:r>
        <w:rPr>
          <w:rStyle w:val="VerbatimChar"/>
        </w:rPr>
        <w:t xml:space="preserve">└── CloudFront (CDN para archivos estáticos de la PWA)</w:t>
      </w:r>
    </w:p>
    <w:bookmarkEnd w:id="59"/>
    <w:bookmarkStart w:id="60" w:name="variables-de-entorno"/>
    <w:p>
      <w:pPr>
        <w:pStyle w:val="Heading3"/>
      </w:pPr>
      <w:r>
        <w:t xml:space="preserve">Variables de Entorno</w:t>
      </w:r>
    </w:p>
    <w:p>
      <w:pPr>
        <w:pStyle w:val="SourceCode"/>
      </w:pPr>
      <w:r>
        <w:rPr>
          <w:rStyle w:val="VerbatimChar"/>
        </w:rPr>
        <w:t xml:space="preserve">DATABASE_URL=postgresql://user:pass@host:5432/therapeutencheck_db</w:t>
      </w:r>
      <w:r>
        <w:br/>
      </w:r>
      <w:r>
        <w:rPr>
          <w:rStyle w:val="VerbatimChar"/>
        </w:rPr>
        <w:t xml:space="preserve">OPENAI_API_KEY=sk-...</w:t>
      </w:r>
      <w:r>
        <w:br/>
      </w:r>
      <w:r>
        <w:rPr>
          <w:rStyle w:val="VerbatimChar"/>
        </w:rPr>
        <w:t xml:space="preserve">ANTHROPIC_API_KEY=sk-ant-...</w:t>
      </w:r>
      <w:r>
        <w:br/>
      </w:r>
      <w:r>
        <w:rPr>
          <w:rStyle w:val="VerbatimChar"/>
        </w:rPr>
        <w:t xml:space="preserve">JWT_SECRET=...</w:t>
      </w:r>
      <w:r>
        <w:br/>
      </w:r>
      <w:r>
        <w:rPr>
          <w:rStyle w:val="VerbatimChar"/>
        </w:rPr>
        <w:t xml:space="preserve">ALLOWED_ORIGINS=https://app.sanoanimal.de</w:t>
      </w:r>
    </w:p>
    <w:p>
      <w:r>
        <w:pict>
          <v:rect style="width:0;height:1.5pt" o:hralign="center" o:hrstd="t" o:hr="t"/>
        </w:pict>
      </w:r>
    </w:p>
    <w:bookmarkEnd w:id="60"/>
    <w:bookmarkEnd w:id="61"/>
    <w:bookmarkStart w:id="62" w:name="inventario-de-archivos"/>
    <w:p>
      <w:pPr>
        <w:pStyle w:val="Heading2"/>
      </w:pPr>
      <w:r>
        <w:t xml:space="preserve">14. Inventario de Archivos</w:t>
      </w:r>
    </w:p>
    <w:p>
      <w:pPr>
        <w:pStyle w:val="FirstParagraph"/>
      </w:pPr>
      <w:r>
        <w:t xml:space="preserve">Vas a recibir estos archivos:</w:t>
      </w:r>
    </w:p>
    <w:tbl>
      <w:tblPr>
        <w:tblStyle w:val="Table"/>
        <w:tblW w:type="pct" w:w="5000"/>
        <w:tblLook w:firstRow="1" w:lastRow="0" w:firstColumn="0" w:lastColumn="0" w:noHBand="0" w:noVBand="0" w:val="0020"/>
        <w:jc w:val="start"/>
      </w:tblPr>
      <w:tblGrid>
        <w:gridCol w:w="1980"/>
        <w:gridCol w:w="1760"/>
        <w:gridCol w:w="4180"/>
      </w:tblGrid>
      <w:tr>
        <w:trPr>
          <w:tblHeader w:val="true"/>
        </w:trPr>
        <w:tc>
          <w:tcPr/>
          <w:p>
            <w:pPr>
              <w:pStyle w:val="Compact"/>
              <w:jc w:val="left"/>
            </w:pPr>
            <w:r>
              <w:t xml:space="preserve">Archivo</w:t>
            </w:r>
          </w:p>
        </w:tc>
        <w:tc>
          <w:tcPr/>
          <w:p>
            <w:pPr>
              <w:pStyle w:val="Compact"/>
              <w:jc w:val="left"/>
            </w:pPr>
            <w:r>
              <w:t xml:space="preserve">Qué Es</w:t>
            </w:r>
          </w:p>
        </w:tc>
        <w:tc>
          <w:tcPr/>
          <w:p>
            <w:pPr>
              <w:pStyle w:val="Compact"/>
              <w:jc w:val="left"/>
            </w:pPr>
            <w:r>
              <w:t xml:space="preserve">Qué Hacer Con Él</w:t>
            </w:r>
          </w:p>
        </w:tc>
      </w:tr>
      <w:tr>
        <w:tc>
          <w:tcPr/>
          <w:p>
            <w:pPr>
              <w:pStyle w:val="Compact"/>
              <w:jc w:val="left"/>
            </w:pPr>
            <w:r>
              <w:rPr>
                <w:rStyle w:val="VerbatimChar"/>
              </w:rPr>
              <w:t xml:space="preserve">therapeutencheck_schema.sql</w:t>
            </w:r>
          </w:p>
        </w:tc>
        <w:tc>
          <w:tcPr/>
          <w:p>
            <w:pPr>
              <w:pStyle w:val="Compact"/>
              <w:jc w:val="left"/>
            </w:pPr>
            <w:r>
              <w:t xml:space="preserve">Schema PostgreSQL completo</w:t>
            </w:r>
          </w:p>
        </w:tc>
        <w:tc>
          <w:tcPr/>
          <w:p>
            <w:pPr>
              <w:pStyle w:val="Compact"/>
              <w:jc w:val="left"/>
            </w:pPr>
            <w:r>
              <w:t xml:space="preserve">Desplegar en base de datos (Paso 5)</w:t>
            </w:r>
          </w:p>
        </w:tc>
      </w:tr>
      <w:tr>
        <w:tc>
          <w:tcPr/>
          <w:p>
            <w:pPr>
              <w:pStyle w:val="Compact"/>
              <w:jc w:val="left"/>
            </w:pPr>
            <w:r>
              <w:rPr>
                <w:rStyle w:val="VerbatimChar"/>
              </w:rPr>
              <w:t xml:space="preserve">pferde_arzneimittel_v3.xlsx</w:t>
            </w:r>
          </w:p>
        </w:tc>
        <w:tc>
          <w:tcPr/>
          <w:p>
            <w:pPr>
              <w:pStyle w:val="Compact"/>
              <w:jc w:val="left"/>
            </w:pPr>
            <w:r>
              <w:t xml:space="preserve">51 medicamentos</w:t>
            </w:r>
          </w:p>
        </w:tc>
        <w:tc>
          <w:tcPr/>
          <w:p>
            <w:pPr>
              <w:pStyle w:val="Compact"/>
              <w:jc w:val="left"/>
            </w:pPr>
            <w:r>
              <w:t xml:space="preserve">Importar a tablas</w:t>
            </w:r>
            <w:r>
              <w:t xml:space="preserve"> </w:t>
            </w:r>
            <w:r>
              <w:rPr>
                <w:rStyle w:val="VerbatimChar"/>
              </w:rPr>
              <w:t xml:space="preserve">medikamente</w:t>
            </w:r>
            <w:r>
              <w:t xml:space="preserve"> </w:t>
            </w:r>
            <w:r>
              <w:t xml:space="preserve">+</w:t>
            </w:r>
            <w:r>
              <w:t xml:space="preserve"> </w:t>
            </w:r>
            <w:r>
              <w:rPr>
                <w:rStyle w:val="VerbatimChar"/>
              </w:rPr>
              <w:t xml:space="preserve">wirkstoffe</w:t>
            </w:r>
          </w:p>
        </w:tc>
      </w:tr>
      <w:tr>
        <w:tc>
          <w:tcPr/>
          <w:p>
            <w:pPr>
              <w:pStyle w:val="Compact"/>
              <w:jc w:val="left"/>
            </w:pPr>
            <w:r>
              <w:rPr>
                <w:rStyle w:val="VerbatimChar"/>
              </w:rPr>
              <w:t xml:space="preserve">giftpflanzen_equiden_v2.xlsx</w:t>
            </w:r>
          </w:p>
        </w:tc>
        <w:tc>
          <w:tcPr/>
          <w:p>
            <w:pPr>
              <w:pStyle w:val="Compact"/>
              <w:jc w:val="left"/>
            </w:pPr>
            <w:r>
              <w:t xml:space="preserve">29 plantas venenosas</w:t>
            </w:r>
          </w:p>
        </w:tc>
        <w:tc>
          <w:tcPr/>
          <w:p>
            <w:pPr>
              <w:pStyle w:val="Compact"/>
              <w:jc w:val="left"/>
            </w:pPr>
            <w:r>
              <w:t xml:space="preserve">Importar a tabla</w:t>
            </w:r>
            <w:r>
              <w:t xml:space="preserve"> </w:t>
            </w:r>
            <w:r>
              <w:rPr>
                <w:rStyle w:val="VerbatimChar"/>
              </w:rPr>
              <w:t xml:space="preserve">giftpflanzen</w:t>
            </w:r>
          </w:p>
        </w:tc>
      </w:tr>
      <w:tr>
        <w:tc>
          <w:tcPr/>
          <w:p>
            <w:pPr>
              <w:pStyle w:val="Compact"/>
              <w:jc w:val="left"/>
            </w:pPr>
            <w:r>
              <w:rPr>
                <w:rStyle w:val="VerbatimChar"/>
              </w:rPr>
              <w:t xml:space="preserve">wirkstoffe_equiden_v2.xlsx</w:t>
            </w:r>
          </w:p>
        </w:tc>
        <w:tc>
          <w:tcPr/>
          <w:p>
            <w:pPr>
              <w:pStyle w:val="Compact"/>
              <w:jc w:val="left"/>
            </w:pPr>
            <w:r>
              <w:t xml:space="preserve">22 sustancias activas + enzimas CYP</w:t>
            </w:r>
          </w:p>
        </w:tc>
        <w:tc>
          <w:tcPr/>
          <w:p>
            <w:pPr>
              <w:pStyle w:val="Compact"/>
              <w:jc w:val="left"/>
            </w:pPr>
            <w:r>
              <w:t xml:space="preserve">Importar a tabla</w:t>
            </w:r>
            <w:r>
              <w:t xml:space="preserve"> </w:t>
            </w:r>
            <w:r>
              <w:rPr>
                <w:rStyle w:val="VerbatimChar"/>
              </w:rPr>
              <w:t xml:space="preserve">wirkstoffe</w:t>
            </w:r>
          </w:p>
        </w:tc>
      </w:tr>
      <w:tr>
        <w:tc>
          <w:tcPr/>
          <w:p>
            <w:pPr>
              <w:pStyle w:val="Compact"/>
              <w:jc w:val="left"/>
            </w:pPr>
            <w:r>
              <w:rPr>
                <w:rStyle w:val="VerbatimChar"/>
              </w:rPr>
              <w:t xml:space="preserve">wechselwirkungen_equiden_db_v2.xlsx</w:t>
            </w:r>
          </w:p>
        </w:tc>
        <w:tc>
          <w:tcPr/>
          <w:p>
            <w:pPr>
              <w:pStyle w:val="Compact"/>
              <w:jc w:val="left"/>
            </w:pPr>
            <w:r>
              <w:t xml:space="preserve">61 interacciones (4 hojas)</w:t>
            </w:r>
          </w:p>
        </w:tc>
        <w:tc>
          <w:tcPr/>
          <w:p>
            <w:pPr>
              <w:pStyle w:val="Compact"/>
              <w:jc w:val="left"/>
            </w:pPr>
            <w:r>
              <w:t xml:space="preserve">Importar a tabla</w:t>
            </w:r>
            <w:r>
              <w:t xml:space="preserve"> </w:t>
            </w:r>
            <w:r>
              <w:rPr>
                <w:rStyle w:val="VerbatimChar"/>
              </w:rPr>
              <w:t xml:space="preserve">wechselwirkungen</w:t>
            </w:r>
          </w:p>
        </w:tc>
      </w:tr>
      <w:tr>
        <w:tc>
          <w:tcPr/>
          <w:p>
            <w:pPr>
              <w:pStyle w:val="Compact"/>
              <w:jc w:val="left"/>
            </w:pPr>
            <w:r>
              <w:rPr>
                <w:rStyle w:val="VerbatimChar"/>
              </w:rPr>
              <w:t xml:space="preserve">indikationen_therapie_matrix.xlsx</w:t>
            </w:r>
          </w:p>
        </w:tc>
        <w:tc>
          <w:tcPr/>
          <w:p>
            <w:pPr>
              <w:pStyle w:val="Compact"/>
              <w:jc w:val="left"/>
            </w:pPr>
            <w:r>
              <w:t xml:space="preserve">13 protocolos de tratamiento</w:t>
            </w:r>
          </w:p>
        </w:tc>
        <w:tc>
          <w:tcPr/>
          <w:p>
            <w:pPr>
              <w:pStyle w:val="Compact"/>
              <w:jc w:val="left"/>
            </w:pPr>
            <w:r>
              <w:t xml:space="preserve">Importar a tabla</w:t>
            </w:r>
            <w:r>
              <w:t xml:space="preserve"> </w:t>
            </w:r>
            <w:r>
              <w:rPr>
                <w:rStyle w:val="VerbatimChar"/>
              </w:rPr>
              <w:t xml:space="preserve">indikationen</w:t>
            </w:r>
          </w:p>
        </w:tc>
      </w:tr>
    </w:tbl>
    <w:p>
      <w:r>
        <w:pict>
          <v:rect style="width:0;height:1.5pt" o:hralign="center" o:hrstd="t" o:hr="t"/>
        </w:pict>
      </w:r>
    </w:p>
    <w:bookmarkEnd w:id="62"/>
    <w:bookmarkStart w:id="63" w:name="glosario"/>
    <w:p>
      <w:pPr>
        <w:pStyle w:val="Heading2"/>
      </w:pPr>
      <w:r>
        <w:t xml:space="preserve">15. Glosario</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Término</w:t>
            </w:r>
          </w:p>
        </w:tc>
        <w:tc>
          <w:tcPr/>
          <w:p>
            <w:pPr>
              <w:pStyle w:val="Compact"/>
              <w:jc w:val="left"/>
            </w:pPr>
            <w:r>
              <w:t xml:space="preserve">Significado</w:t>
            </w:r>
          </w:p>
        </w:tc>
      </w:tr>
      <w:tr>
        <w:tc>
          <w:tcPr/>
          <w:p>
            <w:pPr>
              <w:pStyle w:val="Compact"/>
              <w:jc w:val="left"/>
            </w:pPr>
            <w:r>
              <w:rPr>
                <w:bCs/>
                <w:b/>
              </w:rPr>
              <w:t xml:space="preserve">RAG</w:t>
            </w:r>
          </w:p>
        </w:tc>
        <w:tc>
          <w:tcPr/>
          <w:p>
            <w:pPr>
              <w:pStyle w:val="Compact"/>
              <w:jc w:val="left"/>
            </w:pPr>
            <w:r>
              <w:t xml:space="preserve">Retrieval-Augmented Generation — recuperar hechos de la base de datos antes de generar la respuesta de IA</w:t>
            </w:r>
          </w:p>
        </w:tc>
      </w:tr>
      <w:tr>
        <w:tc>
          <w:tcPr/>
          <w:p>
            <w:pPr>
              <w:pStyle w:val="Compact"/>
              <w:jc w:val="left"/>
            </w:pPr>
            <w:r>
              <w:rPr>
                <w:bCs/>
                <w:b/>
              </w:rPr>
              <w:t xml:space="preserve">pgvector</w:t>
            </w:r>
          </w:p>
        </w:tc>
        <w:tc>
          <w:tcPr/>
          <w:p>
            <w:pPr>
              <w:pStyle w:val="Compact"/>
              <w:jc w:val="left"/>
            </w:pPr>
            <w:r>
              <w:t xml:space="preserve">Extensión de PostgreSQL para almacenar y buscar embeddings vectoriales</w:t>
            </w:r>
          </w:p>
        </w:tc>
      </w:tr>
      <w:tr>
        <w:tc>
          <w:tcPr/>
          <w:p>
            <w:pPr>
              <w:pStyle w:val="Compact"/>
              <w:jc w:val="left"/>
            </w:pPr>
            <w:r>
              <w:rPr>
                <w:bCs/>
                <w:b/>
              </w:rPr>
              <w:t xml:space="preserve">Embedding</w:t>
            </w:r>
          </w:p>
        </w:tc>
        <w:tc>
          <w:tcPr/>
          <w:p>
            <w:pPr>
              <w:pStyle w:val="Compact"/>
              <w:jc w:val="left"/>
            </w:pPr>
            <w:r>
              <w:t xml:space="preserve">Un vector de 1536 números de punto flotante que representa el significado semántico de un texto</w:t>
            </w:r>
          </w:p>
        </w:tc>
      </w:tr>
      <w:tr>
        <w:tc>
          <w:tcPr/>
          <w:p>
            <w:pPr>
              <w:pStyle w:val="Compact"/>
              <w:jc w:val="left"/>
            </w:pPr>
            <w:r>
              <w:rPr>
                <w:bCs/>
                <w:b/>
              </w:rPr>
              <w:t xml:space="preserve">Similitud Coseno</w:t>
            </w:r>
          </w:p>
        </w:tc>
        <w:tc>
          <w:tcPr/>
          <w:p>
            <w:pPr>
              <w:pStyle w:val="Compact"/>
              <w:jc w:val="left"/>
            </w:pPr>
            <w:r>
              <w:t xml:space="preserve">Medida de similitud entre dos vectores (1.0 = idénticos, 0.0 = sin relación)</w:t>
            </w:r>
          </w:p>
        </w:tc>
      </w:tr>
      <w:tr>
        <w:tc>
          <w:tcPr/>
          <w:p>
            <w:pPr>
              <w:pStyle w:val="Compact"/>
              <w:jc w:val="left"/>
            </w:pPr>
            <w:r>
              <w:rPr>
                <w:bCs/>
                <w:b/>
              </w:rPr>
              <w:t xml:space="preserve">IVFFlat</w:t>
            </w:r>
          </w:p>
        </w:tc>
        <w:tc>
          <w:tcPr/>
          <w:p>
            <w:pPr>
              <w:pStyle w:val="Compact"/>
              <w:jc w:val="left"/>
            </w:pPr>
            <w:r>
              <w:t xml:space="preserve">Tipo de índice en pgvector para búsqueda de vecinos más cercanos aproximada (rápida pero no exacta)</w:t>
            </w:r>
          </w:p>
        </w:tc>
      </w:tr>
      <w:tr>
        <w:tc>
          <w:tcPr/>
          <w:p>
            <w:pPr>
              <w:pStyle w:val="Compact"/>
              <w:jc w:val="left"/>
            </w:pPr>
            <w:r>
              <w:rPr>
                <w:bCs/>
                <w:b/>
              </w:rPr>
              <w:t xml:space="preserve">CYP</w:t>
            </w:r>
          </w:p>
        </w:tc>
        <w:tc>
          <w:tcPr/>
          <w:p>
            <w:pPr>
              <w:pStyle w:val="Compact"/>
              <w:jc w:val="left"/>
            </w:pPr>
            <w:r>
              <w:t xml:space="preserve">Enzimas Citocromo P450 — enzimas hepáticas que metabolizan drogas</w:t>
            </w:r>
          </w:p>
        </w:tc>
      </w:tr>
      <w:tr>
        <w:tc>
          <w:tcPr/>
          <w:p>
            <w:pPr>
              <w:pStyle w:val="Compact"/>
              <w:jc w:val="left"/>
            </w:pPr>
            <w:r>
              <w:rPr>
                <w:bCs/>
                <w:b/>
              </w:rPr>
              <w:t xml:space="preserve">P-gp</w:t>
            </w:r>
          </w:p>
        </w:tc>
        <w:tc>
          <w:tcPr/>
          <w:p>
            <w:pPr>
              <w:pStyle w:val="Compact"/>
              <w:jc w:val="left"/>
            </w:pPr>
            <w:r>
              <w:t xml:space="preserve">P-Glicoproteína — transportador de eflujo en la barrera hematoencefálica</w:t>
            </w:r>
          </w:p>
        </w:tc>
      </w:tr>
      <w:tr>
        <w:tc>
          <w:tcPr/>
          <w:p>
            <w:pPr>
              <w:pStyle w:val="Compact"/>
              <w:jc w:val="left"/>
            </w:pPr>
            <w:r>
              <w:rPr>
                <w:bCs/>
                <w:b/>
              </w:rPr>
              <w:t xml:space="preserve">EGUS</w:t>
            </w:r>
          </w:p>
        </w:tc>
        <w:tc>
          <w:tcPr/>
          <w:p>
            <w:pPr>
              <w:pStyle w:val="Compact"/>
              <w:jc w:val="left"/>
            </w:pPr>
            <w:r>
              <w:t xml:space="preserve">Equine Gastric Ulcer Syndrome — úlceras estomacales en caballos</w:t>
            </w:r>
          </w:p>
        </w:tc>
      </w:tr>
      <w:tr>
        <w:tc>
          <w:tcPr/>
          <w:p>
            <w:pPr>
              <w:pStyle w:val="Compact"/>
              <w:jc w:val="left"/>
            </w:pPr>
            <w:r>
              <w:rPr>
                <w:bCs/>
                <w:b/>
              </w:rPr>
              <w:t xml:space="preserve">PPID</w:t>
            </w:r>
          </w:p>
        </w:tc>
        <w:tc>
          <w:tcPr/>
          <w:p>
            <w:pPr>
              <w:pStyle w:val="Compact"/>
              <w:jc w:val="left"/>
            </w:pPr>
            <w:r>
              <w:t xml:space="preserve">Pituitary Pars Intermedia Dysfunction —</w:t>
            </w:r>
            <w:r>
              <w:t xml:space="preserve"> </w:t>
            </w:r>
            <w:r>
              <w:t xml:space="preserve">“</w:t>
            </w:r>
            <w:r>
              <w:t xml:space="preserve">Cushing Equino</w:t>
            </w:r>
            <w:r>
              <w:t xml:space="preserve">”</w:t>
            </w:r>
          </w:p>
        </w:tc>
      </w:tr>
      <w:tr>
        <w:tc>
          <w:tcPr/>
          <w:p>
            <w:pPr>
              <w:pStyle w:val="Compact"/>
              <w:jc w:val="left"/>
            </w:pPr>
            <w:r>
              <w:rPr>
                <w:bCs/>
                <w:b/>
              </w:rPr>
              <w:t xml:space="preserve">EMS</w:t>
            </w:r>
          </w:p>
        </w:tc>
        <w:tc>
          <w:tcPr/>
          <w:p>
            <w:pPr>
              <w:pStyle w:val="Compact"/>
              <w:jc w:val="left"/>
            </w:pPr>
            <w:r>
              <w:t xml:space="preserve">Equine Metabolic Syndrome — desregulación de insulina en caballos</w:t>
            </w:r>
          </w:p>
        </w:tc>
      </w:tr>
      <w:tr>
        <w:tc>
          <w:tcPr/>
          <w:p>
            <w:pPr>
              <w:pStyle w:val="Compact"/>
              <w:jc w:val="left"/>
            </w:pPr>
            <w:r>
              <w:rPr>
                <w:bCs/>
                <w:b/>
              </w:rPr>
              <w:t xml:space="preserve">NSAID</w:t>
            </w:r>
          </w:p>
        </w:tc>
        <w:tc>
          <w:tcPr/>
          <w:p>
            <w:pPr>
              <w:pStyle w:val="Compact"/>
              <w:jc w:val="left"/>
            </w:pPr>
            <w:r>
              <w:t xml:space="preserve">Antiinflamatorio No Esteroideo (ej: Fenilbutazona)</w:t>
            </w:r>
          </w:p>
        </w:tc>
      </w:tr>
      <w:tr>
        <w:tc>
          <w:tcPr/>
          <w:p>
            <w:pPr>
              <w:pStyle w:val="Compact"/>
              <w:jc w:val="left"/>
            </w:pPr>
            <w:r>
              <w:rPr>
                <w:bCs/>
                <w:b/>
              </w:rPr>
              <w:t xml:space="preserve">FEI</w:t>
            </w:r>
          </w:p>
        </w:tc>
        <w:tc>
          <w:tcPr/>
          <w:p>
            <w:pPr>
              <w:pStyle w:val="Compact"/>
              <w:jc w:val="left"/>
            </w:pPr>
            <w:r>
              <w:t xml:space="preserve">Fédération Equestre Internationale — federación ecuestre internacional (reglas de doping)</w:t>
            </w:r>
          </w:p>
        </w:tc>
      </w:tr>
      <w:tr>
        <w:tc>
          <w:tcPr/>
          <w:p>
            <w:pPr>
              <w:pStyle w:val="Compact"/>
              <w:jc w:val="left"/>
            </w:pPr>
            <w:r>
              <w:rPr>
                <w:bCs/>
                <w:b/>
              </w:rPr>
              <w:t xml:space="preserve">KGW</w:t>
            </w:r>
          </w:p>
        </w:tc>
        <w:tc>
          <w:tcPr/>
          <w:p>
            <w:pPr>
              <w:pStyle w:val="Compact"/>
              <w:jc w:val="left"/>
            </w:pPr>
            <w:r>
              <w:t xml:space="preserve">Körpergewicht (peso corporal) — las dosis se expresan en mg/kg KGW</w:t>
            </w:r>
          </w:p>
        </w:tc>
      </w:tr>
      <w:tr>
        <w:tc>
          <w:tcPr/>
          <w:p>
            <w:pPr>
              <w:pStyle w:val="Compact"/>
              <w:jc w:val="left"/>
            </w:pPr>
            <w:r>
              <w:rPr>
                <w:bCs/>
                <w:b/>
              </w:rPr>
              <w:t xml:space="preserve">OKAPI</w:t>
            </w:r>
          </w:p>
        </w:tc>
        <w:tc>
          <w:tcPr/>
          <w:p>
            <w:pPr>
              <w:pStyle w:val="Compact"/>
              <w:jc w:val="left"/>
            </w:pPr>
            <w:r>
              <w:t xml:space="preserve">Marca del OKAPI Gruppe — nutrición y suplementos equinos</w:t>
            </w:r>
          </w:p>
        </w:tc>
      </w:tr>
      <w:tr>
        <w:tc>
          <w:tcPr/>
          <w:p>
            <w:pPr>
              <w:pStyle w:val="Compact"/>
              <w:jc w:val="left"/>
            </w:pPr>
            <w:r>
              <w:rPr>
                <w:bCs/>
                <w:b/>
              </w:rPr>
              <w:t xml:space="preserve">Sanoanimal</w:t>
            </w:r>
          </w:p>
        </w:tc>
        <w:tc>
          <w:tcPr/>
          <w:p>
            <w:pPr>
              <w:pStyle w:val="Compact"/>
              <w:jc w:val="left"/>
            </w:pPr>
            <w:r>
              <w:t xml:space="preserve">Plataforma de educación y contenido para terapeutas equinos</w:t>
            </w:r>
          </w:p>
        </w:tc>
      </w:tr>
      <w:tr>
        <w:tc>
          <w:tcPr/>
          <w:p>
            <w:pPr>
              <w:pStyle w:val="Compact"/>
              <w:jc w:val="left"/>
            </w:pPr>
            <w:r>
              <w:rPr>
                <w:bCs/>
                <w:b/>
              </w:rPr>
              <w:t xml:space="preserve">Quadrian</w:t>
            </w:r>
          </w:p>
        </w:tc>
        <w:tc>
          <w:tcPr/>
          <w:p>
            <w:pPr>
              <w:pStyle w:val="Compact"/>
              <w:jc w:val="left"/>
            </w:pPr>
            <w:r>
              <w:t xml:space="preserve">Software de salud digital para terapeutas equinos (Practice Software V2)</w:t>
            </w:r>
          </w:p>
        </w:tc>
      </w:tr>
      <w:tr>
        <w:tc>
          <w:tcPr/>
          <w:p>
            <w:pPr>
              <w:pStyle w:val="Compact"/>
              <w:jc w:val="left"/>
            </w:pPr>
            <w:r>
              <w:rPr>
                <w:bCs/>
                <w:b/>
              </w:rPr>
              <w:t xml:space="preserve">PWA</w:t>
            </w:r>
          </w:p>
        </w:tc>
        <w:tc>
          <w:tcPr/>
          <w:p>
            <w:pPr>
              <w:pStyle w:val="Compact"/>
              <w:jc w:val="left"/>
            </w:pPr>
            <w:r>
              <w:t xml:space="preserve">Progressive Web App — aplicación web con capacidad offline</w:t>
            </w:r>
          </w:p>
        </w:tc>
      </w:tr>
    </w:tbl>
    <w:p>
      <w:r>
        <w:pict>
          <v:rect style="width:0;height:1.5pt" o:hralign="center" o:hrstd="t" o:hr="t"/>
        </w:pict>
      </w:r>
    </w:p>
    <w:p>
      <w:pPr>
        <w:pStyle w:val="FirstParagraph"/>
      </w:pPr>
      <w:r>
        <w:rPr>
          <w:bCs/>
          <w:b/>
        </w:rPr>
        <w:t xml:space="preserve">Nota:</w:t>
      </w:r>
      <w:r>
        <w:t xml:space="preserve"> </w:t>
      </w:r>
      <w:r>
        <w:t xml:space="preserve">Los scripts completos de Python (importación de datos, generación de embeddings, pipeline RAG, API FastAPI) están en la versión en inglés de este briefing. Usá la versión en inglés como referencia técnica para el código — esta versión en español es para comprensión conceptual y flujo de trabajo.</w:t>
      </w:r>
    </w:p>
    <w:p>
      <w:r>
        <w:pict>
          <v:rect style="width:0;height:1.5pt" o:hralign="center" o:hrstd="t" o:hr="t"/>
        </w:pict>
      </w:r>
    </w:p>
    <w:p>
      <w:pPr>
        <w:pStyle w:val="FirstParagraph"/>
      </w:pPr>
      <w:r>
        <w:rPr>
          <w:iCs/>
          <w:i/>
        </w:rPr>
        <w:t xml:space="preserve">Fin del Briefing Técnico — Versión en Español (Argentina)</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Briefing T��cnico: Sanoanimal Therapeutencheck ��� Infraestructura Backend RAG</dc:title>
  <dc:creator>Carsten Fritz, OKAPI Gruppe</dc:creator>
  <cp:keywords/>
  <dcterms:created xsi:type="dcterms:W3CDTF">2026-04-21T07:55:52Z</dcterms:created>
  <dcterms:modified xsi:type="dcterms:W3CDTF">2026-04-21T07:55:52Z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de abril de 2026</vt:lpwstr>
  </property>
</Properties>
</file>