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9A1" w:rsidRDefault="005209A1" w:rsidP="005209A1">
      <w:pPr>
        <w:rPr>
          <w:b/>
          <w:bCs/>
        </w:rPr>
      </w:pPr>
    </w:p>
    <w:sdt>
      <w:sdtPr>
        <w:rPr>
          <w:b/>
          <w:bCs/>
        </w:rPr>
        <w:id w:val="3089282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:rsidR="00F30D81" w:rsidRPr="008575CE" w:rsidRDefault="00F30D81" w:rsidP="008575CE">
          <w:pPr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8575CE">
            <w:rPr>
              <w:rFonts w:ascii="Times New Roman" w:hAnsi="Times New Roman" w:cs="Times New Roman"/>
              <w:b/>
              <w:sz w:val="28"/>
              <w:szCs w:val="28"/>
            </w:rPr>
            <w:t>МІНІСТЕРСТВО ОСВІТИ І НАУКИ УКРАЇНИ</w:t>
          </w:r>
        </w:p>
        <w:p w:rsidR="00F30D81" w:rsidRPr="008575CE" w:rsidRDefault="00F30D81" w:rsidP="008575CE">
          <w:pPr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8575CE">
            <w:rPr>
              <w:rFonts w:ascii="Times New Roman" w:hAnsi="Times New Roman" w:cs="Times New Roman"/>
              <w:b/>
              <w:sz w:val="28"/>
              <w:szCs w:val="28"/>
            </w:rPr>
            <w:t>НАЦІОНАЛЬНИЙ УНІВЕРСИТЕТ «ЛЬВІВСЬКА</w:t>
          </w:r>
          <w:r w:rsidRPr="008575CE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 xml:space="preserve"> </w:t>
          </w:r>
          <w:r w:rsidRPr="008575CE">
            <w:rPr>
              <w:rFonts w:ascii="Times New Roman" w:hAnsi="Times New Roman" w:cs="Times New Roman"/>
              <w:b/>
              <w:sz w:val="28"/>
              <w:szCs w:val="28"/>
            </w:rPr>
            <w:t>ПОЛІТЕХНІКА»</w:t>
          </w:r>
        </w:p>
        <w:p w:rsidR="00F30D81" w:rsidRDefault="00F30D81" w:rsidP="00712BEB">
          <w:pPr>
            <w:pStyle w:val="a3"/>
            <w:tabs>
              <w:tab w:val="left" w:pos="6096"/>
            </w:tabs>
            <w:spacing w:line="321" w:lineRule="exact"/>
            <w:ind w:left="2090"/>
            <w:jc w:val="right"/>
          </w:pPr>
          <w:r>
            <w:t>Інститут гуманітарних і соціальних наук</w:t>
          </w:r>
        </w:p>
        <w:p w:rsidR="00F30D81" w:rsidRDefault="00F30D81" w:rsidP="00712BEB">
          <w:pPr>
            <w:pStyle w:val="a3"/>
            <w:tabs>
              <w:tab w:val="left" w:pos="6096"/>
            </w:tabs>
            <w:ind w:left="2088"/>
            <w:jc w:val="right"/>
          </w:pPr>
          <w:r>
            <w:t>Кафедра політології та міжнародних відносин</w:t>
          </w:r>
        </w:p>
        <w:p w:rsidR="00F30D81" w:rsidRDefault="00F30D81" w:rsidP="00712BEB">
          <w:pPr>
            <w:pStyle w:val="a3"/>
            <w:tabs>
              <w:tab w:val="left" w:pos="6096"/>
            </w:tabs>
            <w:rPr>
              <w:sz w:val="30"/>
            </w:rPr>
          </w:pPr>
        </w:p>
        <w:p w:rsidR="00F30D81" w:rsidRDefault="00F30D81">
          <w:pPr>
            <w:pStyle w:val="a3"/>
            <w:rPr>
              <w:sz w:val="30"/>
            </w:rPr>
          </w:pPr>
        </w:p>
        <w:p w:rsidR="00F30D81" w:rsidRDefault="00F30D81">
          <w:pPr>
            <w:pStyle w:val="a3"/>
            <w:rPr>
              <w:sz w:val="30"/>
            </w:rPr>
          </w:pPr>
        </w:p>
        <w:p w:rsidR="00F30D81" w:rsidRDefault="00F30D81">
          <w:pPr>
            <w:pStyle w:val="a3"/>
            <w:rPr>
              <w:sz w:val="30"/>
            </w:rPr>
          </w:pPr>
        </w:p>
        <w:p w:rsidR="00F30D81" w:rsidRDefault="00F30D81">
          <w:pPr>
            <w:pStyle w:val="a3"/>
            <w:rPr>
              <w:sz w:val="30"/>
            </w:rPr>
          </w:pPr>
        </w:p>
        <w:p w:rsidR="00F30D81" w:rsidRDefault="00F30D81">
          <w:pPr>
            <w:pStyle w:val="a3"/>
            <w:spacing w:before="3"/>
            <w:rPr>
              <w:sz w:val="42"/>
            </w:rPr>
          </w:pPr>
        </w:p>
        <w:p w:rsidR="00712BEB" w:rsidRDefault="00712BEB" w:rsidP="00F30D81">
          <w:pPr>
            <w:jc w:val="center"/>
            <w:rPr>
              <w:b/>
              <w:sz w:val="32"/>
            </w:rPr>
          </w:pPr>
        </w:p>
        <w:p w:rsidR="00712BEB" w:rsidRDefault="00712BEB" w:rsidP="00F30D81">
          <w:pPr>
            <w:jc w:val="center"/>
            <w:rPr>
              <w:b/>
              <w:sz w:val="32"/>
            </w:rPr>
          </w:pPr>
        </w:p>
        <w:p w:rsidR="00F30D81" w:rsidRDefault="00F30D81" w:rsidP="00F30D81">
          <w:pPr>
            <w:jc w:val="center"/>
            <w:rPr>
              <w:b/>
              <w:sz w:val="32"/>
            </w:rPr>
          </w:pPr>
          <w:r>
            <w:rPr>
              <w:b/>
              <w:sz w:val="32"/>
            </w:rPr>
            <w:t>КОНТРОЛЬНА РОБОТА</w:t>
          </w:r>
        </w:p>
        <w:p w:rsidR="00F30D81" w:rsidRPr="00C70374" w:rsidRDefault="00F30D81" w:rsidP="00C7037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70374">
            <w:rPr>
              <w:rFonts w:ascii="Times New Roman" w:hAnsi="Times New Roman" w:cs="Times New Roman"/>
              <w:sz w:val="28"/>
              <w:szCs w:val="28"/>
            </w:rPr>
            <w:t>з дисципліни: «Громадська дипломатія»</w:t>
          </w:r>
        </w:p>
        <w:p w:rsidR="00F30D81" w:rsidRPr="00C70374" w:rsidRDefault="00F30D81" w:rsidP="00C7037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70374">
            <w:rPr>
              <w:rFonts w:ascii="Times New Roman" w:hAnsi="Times New Roman" w:cs="Times New Roman"/>
              <w:sz w:val="28"/>
              <w:szCs w:val="28"/>
            </w:rPr>
            <w:t>на тему: «Особливості громадської дипломатії</w:t>
          </w:r>
          <w:r w:rsidRPr="00C7037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C70374">
            <w:rPr>
              <w:rFonts w:ascii="Times New Roman" w:hAnsi="Times New Roman" w:cs="Times New Roman"/>
              <w:sz w:val="28"/>
              <w:szCs w:val="28"/>
            </w:rPr>
            <w:t>Швейцарської Конфедирації »</w:t>
          </w:r>
        </w:p>
        <w:p w:rsidR="00F30D81" w:rsidRPr="00C70374" w:rsidRDefault="00F30D81" w:rsidP="00C7037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30D81" w:rsidRDefault="00F30D81">
          <w:pPr>
            <w:pStyle w:val="a3"/>
            <w:rPr>
              <w:sz w:val="20"/>
            </w:rPr>
          </w:pPr>
        </w:p>
        <w:p w:rsidR="00F30D81" w:rsidRDefault="00F30D81">
          <w:pPr>
            <w:pStyle w:val="a3"/>
            <w:rPr>
              <w:sz w:val="20"/>
            </w:rPr>
          </w:pPr>
        </w:p>
        <w:p w:rsidR="00F30D81" w:rsidRDefault="00F30D81">
          <w:pPr>
            <w:pStyle w:val="a3"/>
            <w:rPr>
              <w:sz w:val="20"/>
            </w:rPr>
          </w:pPr>
        </w:p>
        <w:p w:rsidR="00F30D81" w:rsidRDefault="00F30D81">
          <w:pPr>
            <w:pStyle w:val="a3"/>
            <w:rPr>
              <w:sz w:val="20"/>
            </w:rPr>
          </w:pPr>
        </w:p>
        <w:p w:rsidR="00F30D81" w:rsidRDefault="00F30D81">
          <w:pPr>
            <w:pStyle w:val="a3"/>
            <w:rPr>
              <w:sz w:val="20"/>
            </w:rPr>
          </w:pPr>
        </w:p>
        <w:p w:rsidR="00F30D81" w:rsidRDefault="00F30D81">
          <w:pPr>
            <w:pStyle w:val="a3"/>
            <w:rPr>
              <w:sz w:val="20"/>
            </w:rPr>
          </w:pPr>
        </w:p>
        <w:p w:rsidR="00F30D81" w:rsidRDefault="00F30D81">
          <w:pPr>
            <w:pStyle w:val="a3"/>
            <w:rPr>
              <w:sz w:val="20"/>
            </w:rPr>
          </w:pPr>
        </w:p>
        <w:p w:rsidR="00F30D81" w:rsidRDefault="00F30D81">
          <w:pPr>
            <w:pStyle w:val="a3"/>
            <w:rPr>
              <w:sz w:val="20"/>
            </w:rPr>
          </w:pPr>
        </w:p>
        <w:p w:rsidR="00F30D81" w:rsidRDefault="00F30D81">
          <w:pPr>
            <w:pStyle w:val="a3"/>
            <w:rPr>
              <w:sz w:val="20"/>
            </w:rPr>
          </w:pPr>
        </w:p>
        <w:p w:rsidR="005209A1" w:rsidRDefault="005209A1" w:rsidP="005209A1">
          <w:pPr>
            <w:pStyle w:val="a3"/>
            <w:tabs>
              <w:tab w:val="left" w:pos="7938"/>
              <w:tab w:val="left" w:pos="8080"/>
            </w:tabs>
            <w:spacing w:before="251" w:line="322" w:lineRule="exact"/>
            <w:rPr>
              <w:sz w:val="20"/>
              <w:lang w:val="en-US"/>
            </w:rPr>
          </w:pPr>
          <w:r>
            <w:rPr>
              <w:sz w:val="20"/>
              <w:lang w:val="en-US"/>
            </w:rPr>
            <w:t xml:space="preserve">                                                                                                                                     </w:t>
          </w:r>
        </w:p>
        <w:p w:rsidR="00712BEB" w:rsidRDefault="00F30D81" w:rsidP="005209A1">
          <w:pPr>
            <w:pStyle w:val="a3"/>
            <w:tabs>
              <w:tab w:val="left" w:pos="7938"/>
              <w:tab w:val="left" w:pos="8080"/>
            </w:tabs>
            <w:spacing w:before="251" w:line="322" w:lineRule="exact"/>
            <w:ind w:left="6663"/>
          </w:pPr>
          <w:r>
            <w:t>Виконав:</w:t>
          </w:r>
        </w:p>
        <w:p w:rsidR="00F30D81" w:rsidRDefault="00F30D81" w:rsidP="00712BEB">
          <w:pPr>
            <w:pStyle w:val="a3"/>
            <w:tabs>
              <w:tab w:val="left" w:pos="7938"/>
              <w:tab w:val="left" w:pos="8080"/>
            </w:tabs>
            <w:spacing w:before="251" w:line="322" w:lineRule="exact"/>
            <w:ind w:left="6663"/>
          </w:pPr>
          <w:r>
            <w:t>студент гру</w:t>
          </w:r>
          <w:r w:rsidR="00712BEB">
            <w:t xml:space="preserve">пи </w:t>
          </w:r>
          <w:r>
            <w:t>МВ</w:t>
          </w:r>
          <w:r w:rsidR="00712BEB">
            <w:t>-</w:t>
          </w:r>
          <w:r>
            <w:t xml:space="preserve">34 </w:t>
          </w:r>
          <w:proofErr w:type="spellStart"/>
          <w:r>
            <w:t>Чабуркін</w:t>
          </w:r>
          <w:proofErr w:type="spellEnd"/>
          <w:r>
            <w:t xml:space="preserve"> Павло</w:t>
          </w:r>
        </w:p>
        <w:p w:rsidR="00F30D81" w:rsidRDefault="00F30D81" w:rsidP="00712BEB">
          <w:pPr>
            <w:pStyle w:val="a3"/>
            <w:tabs>
              <w:tab w:val="left" w:pos="7906"/>
            </w:tabs>
            <w:spacing w:before="197"/>
            <w:ind w:left="6663"/>
          </w:pPr>
          <w:r>
            <w:t>Прийняла:</w:t>
          </w:r>
        </w:p>
        <w:p w:rsidR="00712BEB" w:rsidRDefault="00712BEB" w:rsidP="00712BEB">
          <w:pPr>
            <w:pStyle w:val="a3"/>
            <w:tabs>
              <w:tab w:val="left" w:pos="7906"/>
            </w:tabs>
            <w:spacing w:before="197"/>
            <w:ind w:left="6663"/>
          </w:pPr>
          <w:r>
            <w:t>канд. політ. наук,</w:t>
          </w:r>
          <w:r>
            <w:rPr>
              <w:spacing w:val="-4"/>
            </w:rPr>
            <w:t xml:space="preserve"> </w:t>
          </w:r>
          <w:proofErr w:type="spellStart"/>
          <w:r>
            <w:t>асист</w:t>
          </w:r>
          <w:proofErr w:type="spellEnd"/>
          <w:r>
            <w:t>.</w:t>
          </w:r>
        </w:p>
        <w:p w:rsidR="00712BEB" w:rsidRDefault="00712BEB" w:rsidP="00712BEB">
          <w:pPr>
            <w:pStyle w:val="a3"/>
            <w:tabs>
              <w:tab w:val="left" w:pos="7906"/>
            </w:tabs>
            <w:spacing w:before="197"/>
            <w:ind w:left="6663"/>
          </w:pPr>
          <w:proofErr w:type="spellStart"/>
          <w:r>
            <w:t>Климчук</w:t>
          </w:r>
          <w:proofErr w:type="spellEnd"/>
          <w:r>
            <w:t xml:space="preserve"> Ірина Ігорівна</w:t>
          </w:r>
        </w:p>
        <w:p w:rsidR="00712BEB" w:rsidRPr="00712BEB" w:rsidRDefault="00712BEB" w:rsidP="00712BEB">
          <w:pPr>
            <w:pStyle w:val="a3"/>
            <w:tabs>
              <w:tab w:val="left" w:pos="7906"/>
            </w:tabs>
            <w:spacing w:before="197"/>
            <w:ind w:left="6663"/>
          </w:pPr>
        </w:p>
        <w:p w:rsidR="00F30D81" w:rsidRDefault="00F30D81">
          <w:pPr>
            <w:pStyle w:val="a3"/>
            <w:rPr>
              <w:sz w:val="20"/>
            </w:rPr>
          </w:pPr>
        </w:p>
        <w:p w:rsidR="00F30D81" w:rsidRDefault="00F30D81">
          <w:pPr>
            <w:pStyle w:val="a3"/>
            <w:rPr>
              <w:sz w:val="20"/>
            </w:r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uk-UA"/>
            </w:rPr>
            <w:id w:val="3025232"/>
            <w:docPartObj>
              <w:docPartGallery w:val="Table of Contents"/>
              <w:docPartUnique/>
            </w:docPartObj>
          </w:sdtPr>
          <w:sdtContent>
            <w:p w:rsidR="005209A1" w:rsidRPr="002179E2" w:rsidRDefault="007C47F0" w:rsidP="00826655">
              <w:pPr>
                <w:pStyle w:val="a9"/>
                <w:spacing w:line="360" w:lineRule="auto"/>
                <w:rPr>
                  <w:rFonts w:ascii="Times New Roman" w:hAnsi="Times New Roman" w:cs="Times New Roman"/>
                  <w:lang w:val="en-US"/>
                </w:rPr>
              </w:pPr>
              <w:r w:rsidRPr="002179E2">
                <w:rPr>
                  <w:rFonts w:ascii="Times New Roman" w:eastAsiaTheme="minorHAnsi" w:hAnsi="Times New Roman" w:cs="Times New Roman"/>
                  <w:bCs w:val="0"/>
                  <w:noProof/>
                  <w:color w:val="auto"/>
                  <w:lang w:val="uk-UA"/>
                </w:rPr>
                <w:t>Зміст</w:t>
              </w:r>
            </w:p>
            <w:p w:rsidR="002179E2" w:rsidRPr="002179E2" w:rsidRDefault="00093D18">
              <w:pPr>
                <w:pStyle w:val="11"/>
                <w:tabs>
                  <w:tab w:val="right" w:leader="dot" w:pos="9629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uk-UA" w:eastAsia="uk-UA"/>
                </w:rPr>
              </w:pPr>
              <w:r w:rsidRPr="00093D18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="005209A1" w:rsidRPr="002179E2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093D18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58669736" w:history="1">
                <w:r w:rsidR="002179E2" w:rsidRPr="002179E2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Вступ</w:t>
                </w:r>
                <w:r w:rsidR="002179E2"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179E2"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_Toc58669736 \h </w:instrText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2179E2"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3</w:t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2179E2" w:rsidRPr="002179E2" w:rsidRDefault="00093D18">
              <w:pPr>
                <w:pStyle w:val="11"/>
                <w:tabs>
                  <w:tab w:val="left" w:pos="440"/>
                  <w:tab w:val="right" w:leader="dot" w:pos="9629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uk-UA" w:eastAsia="uk-UA"/>
                </w:rPr>
              </w:pPr>
              <w:hyperlink w:anchor="_Toc58669737" w:history="1">
                <w:r w:rsidR="002179E2" w:rsidRPr="002179E2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</w:t>
                </w:r>
                <w:r w:rsidR="002179E2" w:rsidRPr="002179E2">
                  <w:rPr>
                    <w:rFonts w:ascii="Times New Roman" w:hAnsi="Times New Roman" w:cs="Times New Roman"/>
                    <w:noProof/>
                    <w:sz w:val="28"/>
                    <w:szCs w:val="28"/>
                    <w:lang w:val="uk-UA" w:eastAsia="uk-UA"/>
                  </w:rPr>
                  <w:tab/>
                </w:r>
                <w:r w:rsidR="002179E2" w:rsidRPr="002179E2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Історія винекнення публічної дипломатії Швейцарської Конфедирації.</w:t>
                </w:r>
                <w:r w:rsidR="002179E2"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179E2"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_Toc58669737 \h </w:instrText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2179E2"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2179E2" w:rsidRPr="002179E2" w:rsidRDefault="00093D18">
              <w:pPr>
                <w:pStyle w:val="21"/>
                <w:tabs>
                  <w:tab w:val="left" w:pos="880"/>
                  <w:tab w:val="right" w:leader="dot" w:pos="9629"/>
                </w:tabs>
                <w:rPr>
                  <w:rFonts w:ascii="Times New Roman" w:eastAsiaTheme="minorEastAsia" w:hAnsi="Times New Roman" w:cs="Times New Roman"/>
                  <w:sz w:val="28"/>
                  <w:szCs w:val="28"/>
                  <w:lang w:eastAsia="uk-UA"/>
                </w:rPr>
              </w:pPr>
              <w:hyperlink w:anchor="_Toc58669738" w:history="1">
                <w:r w:rsidR="002179E2" w:rsidRPr="002179E2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>1.1.</w:t>
                </w:r>
                <w:r w:rsidR="002179E2" w:rsidRPr="002179E2">
                  <w:rPr>
                    <w:rFonts w:ascii="Times New Roman" w:eastAsiaTheme="minorEastAsia" w:hAnsi="Times New Roman" w:cs="Times New Roman"/>
                    <w:sz w:val="28"/>
                    <w:szCs w:val="28"/>
                    <w:lang w:eastAsia="uk-UA"/>
                  </w:rPr>
                  <w:tab/>
                </w:r>
                <w:r w:rsidR="002179E2" w:rsidRPr="002179E2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>До кінця другої світової війни</w:t>
                </w:r>
                <w:r w:rsidR="002179E2" w:rsidRPr="002179E2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Pr="002179E2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begin"/>
                </w:r>
                <w:r w:rsidR="002179E2" w:rsidRPr="002179E2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instrText xml:space="preserve"> PAGEREF _Toc58669738 \h </w:instrText>
                </w:r>
                <w:r w:rsidRPr="002179E2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</w:r>
                <w:r w:rsidRPr="002179E2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separate"/>
                </w:r>
                <w:r w:rsidR="002179E2" w:rsidRPr="002179E2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>4</w:t>
                </w:r>
                <w:r w:rsidRPr="002179E2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2179E2" w:rsidRPr="002179E2" w:rsidRDefault="00093D18">
              <w:pPr>
                <w:pStyle w:val="21"/>
                <w:tabs>
                  <w:tab w:val="left" w:pos="880"/>
                  <w:tab w:val="right" w:leader="dot" w:pos="9629"/>
                </w:tabs>
                <w:rPr>
                  <w:rFonts w:ascii="Times New Roman" w:eastAsiaTheme="minorEastAsia" w:hAnsi="Times New Roman" w:cs="Times New Roman"/>
                  <w:sz w:val="28"/>
                  <w:szCs w:val="28"/>
                  <w:lang w:eastAsia="uk-UA"/>
                </w:rPr>
              </w:pPr>
              <w:hyperlink w:anchor="_Toc58669739" w:history="1">
                <w:r w:rsidR="002179E2" w:rsidRPr="002179E2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>1.2.</w:t>
                </w:r>
                <w:r w:rsidR="002179E2" w:rsidRPr="002179E2">
                  <w:rPr>
                    <w:rFonts w:ascii="Times New Roman" w:eastAsiaTheme="minorEastAsia" w:hAnsi="Times New Roman" w:cs="Times New Roman"/>
                    <w:sz w:val="28"/>
                    <w:szCs w:val="28"/>
                    <w:lang w:eastAsia="uk-UA"/>
                  </w:rPr>
                  <w:tab/>
                </w:r>
                <w:r w:rsidR="002179E2" w:rsidRPr="002179E2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>Після другої світової війни</w:t>
                </w:r>
                <w:r w:rsidR="002179E2" w:rsidRPr="002179E2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Pr="002179E2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begin"/>
                </w:r>
                <w:r w:rsidR="002179E2" w:rsidRPr="002179E2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instrText xml:space="preserve"> PAGEREF _Toc58669739 \h </w:instrText>
                </w:r>
                <w:r w:rsidRPr="002179E2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</w:r>
                <w:r w:rsidRPr="002179E2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separate"/>
                </w:r>
                <w:r w:rsidR="002179E2" w:rsidRPr="002179E2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>6</w:t>
                </w:r>
                <w:r w:rsidRPr="002179E2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2179E2" w:rsidRPr="002179E2" w:rsidRDefault="00093D18">
              <w:pPr>
                <w:pStyle w:val="11"/>
                <w:tabs>
                  <w:tab w:val="left" w:pos="440"/>
                  <w:tab w:val="right" w:leader="dot" w:pos="9629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uk-UA" w:eastAsia="uk-UA"/>
                </w:rPr>
              </w:pPr>
              <w:hyperlink w:anchor="_Toc58669740" w:history="1">
                <w:r w:rsidR="002179E2" w:rsidRPr="002179E2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</w:t>
                </w:r>
                <w:r w:rsidR="002179E2" w:rsidRPr="002179E2">
                  <w:rPr>
                    <w:rFonts w:ascii="Times New Roman" w:hAnsi="Times New Roman" w:cs="Times New Roman"/>
                    <w:noProof/>
                    <w:sz w:val="28"/>
                    <w:szCs w:val="28"/>
                    <w:lang w:val="uk-UA" w:eastAsia="uk-UA"/>
                  </w:rPr>
                  <w:tab/>
                </w:r>
                <w:r w:rsidR="002179E2" w:rsidRPr="002179E2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Громадянська Дипломатія на Інституційному рівні</w:t>
                </w:r>
                <w:r w:rsidR="002179E2"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179E2"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_Toc58669740 \h </w:instrText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2179E2"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8</w:t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2179E2" w:rsidRPr="002179E2" w:rsidRDefault="00093D18">
              <w:pPr>
                <w:pStyle w:val="11"/>
                <w:tabs>
                  <w:tab w:val="right" w:leader="dot" w:pos="9629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uk-UA" w:eastAsia="uk-UA"/>
                </w:rPr>
              </w:pPr>
              <w:hyperlink w:anchor="_Toc58669741" w:history="1">
                <w:r w:rsidR="002179E2" w:rsidRPr="002179E2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Висновок</w:t>
                </w:r>
                <w:r w:rsidR="002179E2"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179E2"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_Toc58669741 \h </w:instrText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2179E2"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11</w:t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2179E2" w:rsidRPr="002179E2" w:rsidRDefault="00093D18">
              <w:pPr>
                <w:pStyle w:val="11"/>
                <w:tabs>
                  <w:tab w:val="right" w:leader="dot" w:pos="9629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uk-UA" w:eastAsia="uk-UA"/>
                </w:rPr>
              </w:pPr>
              <w:hyperlink w:anchor="_Toc58669742" w:history="1">
                <w:r w:rsidR="002179E2" w:rsidRPr="002179E2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Swot -</w:t>
                </w:r>
                <w:r w:rsidR="002179E2" w:rsidRPr="002179E2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аналіз</w:t>
                </w:r>
                <w:r w:rsidR="002179E2"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179E2"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_Toc58669742 \h </w:instrText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2179E2"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12</w:t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2179E2" w:rsidRPr="002179E2" w:rsidRDefault="00093D18">
              <w:pPr>
                <w:pStyle w:val="11"/>
                <w:tabs>
                  <w:tab w:val="right" w:leader="dot" w:pos="9629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uk-UA" w:eastAsia="uk-UA"/>
                </w:rPr>
              </w:pPr>
              <w:hyperlink w:anchor="_Toc58669743" w:history="1">
                <w:r w:rsidR="002179E2" w:rsidRPr="002179E2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Список використаної літератури</w:t>
                </w:r>
                <w:r w:rsidR="002179E2"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179E2"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_Toc58669743 \h </w:instrText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2179E2"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13</w:t>
                </w:r>
                <w:r w:rsidRPr="002179E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209A1" w:rsidRDefault="00093D18" w:rsidP="00826655">
              <w:pPr>
                <w:spacing w:line="360" w:lineRule="auto"/>
                <w:rPr>
                  <w:lang w:val="ru-RU"/>
                </w:rPr>
              </w:pPr>
              <w:r w:rsidRPr="002179E2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fldChar w:fldCharType="end"/>
              </w:r>
            </w:p>
          </w:sdtContent>
        </w:sdt>
        <w:p w:rsidR="008575CE" w:rsidRPr="005209A1" w:rsidRDefault="008575CE" w:rsidP="005209A1">
          <w:pPr>
            <w:pStyle w:val="a9"/>
            <w:rPr>
              <w:lang w:val="en-US"/>
            </w:rPr>
          </w:pPr>
        </w:p>
        <w:p w:rsidR="00F30D81" w:rsidRDefault="00F30D81">
          <w:pPr>
            <w:pStyle w:val="a3"/>
            <w:rPr>
              <w:sz w:val="20"/>
            </w:rPr>
          </w:pPr>
        </w:p>
        <w:p w:rsidR="00F30D81" w:rsidRDefault="00F30D81">
          <w:pPr>
            <w:pStyle w:val="a3"/>
            <w:rPr>
              <w:sz w:val="20"/>
            </w:rPr>
          </w:pPr>
        </w:p>
        <w:p w:rsidR="00F30D81" w:rsidRDefault="00F30D81">
          <w:pPr>
            <w:pStyle w:val="a3"/>
            <w:rPr>
              <w:sz w:val="20"/>
            </w:rPr>
          </w:pPr>
        </w:p>
        <w:p w:rsidR="00F30D81" w:rsidRDefault="00F30D81">
          <w:pPr>
            <w:pStyle w:val="a3"/>
            <w:rPr>
              <w:sz w:val="20"/>
            </w:rPr>
          </w:pPr>
        </w:p>
        <w:p w:rsidR="00F30D81" w:rsidRDefault="00F30D81">
          <w:pPr>
            <w:pStyle w:val="a3"/>
            <w:rPr>
              <w:sz w:val="20"/>
            </w:rPr>
          </w:pPr>
        </w:p>
        <w:p w:rsidR="00F30D81" w:rsidRDefault="00F30D81">
          <w:pPr>
            <w:pStyle w:val="a3"/>
            <w:rPr>
              <w:sz w:val="20"/>
            </w:rPr>
          </w:pPr>
        </w:p>
        <w:p w:rsidR="00F30D81" w:rsidRDefault="00F30D81">
          <w:pPr>
            <w:pStyle w:val="a3"/>
            <w:spacing w:before="8"/>
            <w:rPr>
              <w:sz w:val="23"/>
            </w:rPr>
          </w:pPr>
        </w:p>
        <w:p w:rsidR="00F30D81" w:rsidRDefault="00F30D81">
          <w:pPr>
            <w:pStyle w:val="Heading2"/>
            <w:spacing w:before="89"/>
            <w:ind w:right="1741"/>
          </w:pPr>
        </w:p>
        <w:p w:rsidR="00F30D81" w:rsidRDefault="00F30D81">
          <w:r>
            <w:br w:type="page"/>
          </w:r>
        </w:p>
      </w:sdtContent>
    </w:sdt>
    <w:p w:rsidR="00CC66F4" w:rsidRDefault="00C70374" w:rsidP="006242DB">
      <w:pPr>
        <w:pStyle w:val="1"/>
        <w:spacing w:line="360" w:lineRule="auto"/>
      </w:pPr>
      <w:bookmarkStart w:id="0" w:name="_Toc58669736"/>
      <w:r>
        <w:lastRenderedPageBreak/>
        <w:t>Вступ</w:t>
      </w:r>
      <w:bookmarkEnd w:id="0"/>
    </w:p>
    <w:p w:rsidR="00410A30" w:rsidRPr="00410E3F" w:rsidRDefault="00410A30" w:rsidP="006242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A30">
        <w:rPr>
          <w:rFonts w:ascii="Times New Roman" w:hAnsi="Times New Roman" w:cs="Times New Roman"/>
          <w:sz w:val="28"/>
          <w:szCs w:val="28"/>
        </w:rPr>
        <w:t xml:space="preserve">Швейцарська Конфедирація (Швейцарія) -  займає одну з найвиших позицій за низкою міжнародних показників, включаючи економічну конкурентоспроможність та людський розвиток. </w:t>
      </w:r>
      <w:r w:rsidR="00410E3F" w:rsidRPr="00410E3F">
        <w:rPr>
          <w:rFonts w:ascii="Times New Roman" w:hAnsi="Times New Roman" w:cs="Times New Roman"/>
          <w:sz w:val="28"/>
          <w:szCs w:val="28"/>
        </w:rPr>
        <w:t>Швейцарія, одна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з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найбільш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розвинених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країн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світу,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є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унікальним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прикладом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держави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і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уособленням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типу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політичної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поведінки, який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дозволяє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чинити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спротив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європейській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 xml:space="preserve">інтеграції. </w:t>
      </w:r>
      <w:r w:rsidR="00410E3F" w:rsidRPr="00410A30">
        <w:rPr>
          <w:rFonts w:ascii="Times New Roman" w:hAnsi="Times New Roman" w:cs="Times New Roman"/>
          <w:sz w:val="28"/>
          <w:szCs w:val="28"/>
        </w:rPr>
        <w:t>Швейцарська конфедерація як  і більшість країн світу використовує різні методи громадської дипломатії</w:t>
      </w:r>
      <w:r w:rsidR="00410E3F">
        <w:rPr>
          <w:rFonts w:ascii="Times New Roman" w:hAnsi="Times New Roman" w:cs="Times New Roman"/>
          <w:sz w:val="28"/>
          <w:szCs w:val="28"/>
        </w:rPr>
        <w:t>.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Швейцарія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є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нейтральною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державою, яка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підтримує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цей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статус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вже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неодне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століття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і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оперує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ним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так, щоб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бути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лише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у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вигідному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становищі.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Швейцарська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зовнішня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політика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характеризується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дуалізмами – відкритості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та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ізоляції, співпраці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r w:rsidR="00410E3F" w:rsidRPr="00410E3F">
        <w:rPr>
          <w:rFonts w:ascii="Times New Roman" w:hAnsi="Times New Roman" w:cs="Times New Roman"/>
          <w:sz w:val="28"/>
          <w:szCs w:val="28"/>
        </w:rPr>
        <w:t>автономії, нейтральності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і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солідарності, незалежності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і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колективної</w:t>
      </w:r>
      <w:r w:rsidR="004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0E3F" w:rsidRPr="00410E3F">
        <w:rPr>
          <w:rFonts w:ascii="Times New Roman" w:hAnsi="Times New Roman" w:cs="Times New Roman"/>
          <w:sz w:val="28"/>
          <w:szCs w:val="28"/>
        </w:rPr>
        <w:t>безпеки.</w:t>
      </w:r>
    </w:p>
    <w:p w:rsidR="000F3A59" w:rsidRPr="000F3A59" w:rsidRDefault="00CD241B" w:rsidP="006242DB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F3A59">
        <w:rPr>
          <w:rFonts w:ascii="Times New Roman" w:hAnsi="Times New Roman" w:cs="Times New Roman"/>
          <w:b/>
          <w:i/>
          <w:sz w:val="28"/>
          <w:szCs w:val="28"/>
        </w:rPr>
        <w:t>Актуальність дослідження</w:t>
      </w:r>
      <w:r w:rsidR="000F3A59" w:rsidRPr="000F3A5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97137" w:rsidRPr="00410A30" w:rsidRDefault="000F3A59" w:rsidP="006242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Актуальність</w:t>
      </w:r>
      <w:r w:rsidR="00CD241B" w:rsidRPr="00410A30">
        <w:rPr>
          <w:rFonts w:ascii="Times New Roman" w:hAnsi="Times New Roman" w:cs="Times New Roman"/>
          <w:sz w:val="28"/>
          <w:szCs w:val="28"/>
        </w:rPr>
        <w:t xml:space="preserve"> полягає в тому, що у</w:t>
      </w:r>
      <w:r w:rsidR="005209A1" w:rsidRPr="00410A30">
        <w:rPr>
          <w:rFonts w:ascii="Times New Roman" w:hAnsi="Times New Roman" w:cs="Times New Roman"/>
          <w:sz w:val="28"/>
          <w:szCs w:val="28"/>
        </w:rPr>
        <w:t xml:space="preserve"> наш час г</w:t>
      </w:r>
      <w:r w:rsidR="00794215" w:rsidRPr="00410A30">
        <w:rPr>
          <w:rFonts w:ascii="Times New Roman" w:hAnsi="Times New Roman" w:cs="Times New Roman"/>
          <w:sz w:val="28"/>
          <w:szCs w:val="28"/>
        </w:rPr>
        <w:t xml:space="preserve">ромадська дипломатія </w:t>
      </w:r>
      <w:r w:rsidR="005209A1" w:rsidRPr="00410A30">
        <w:rPr>
          <w:rFonts w:ascii="Times New Roman" w:hAnsi="Times New Roman" w:cs="Times New Roman"/>
          <w:sz w:val="28"/>
          <w:szCs w:val="28"/>
        </w:rPr>
        <w:t xml:space="preserve">відіграє важливу роль у формуванні </w:t>
      </w:r>
      <w:r w:rsidR="00597137" w:rsidRPr="00410A30">
        <w:rPr>
          <w:rFonts w:ascii="Times New Roman" w:hAnsi="Times New Roman" w:cs="Times New Roman"/>
          <w:sz w:val="28"/>
          <w:szCs w:val="28"/>
        </w:rPr>
        <w:t xml:space="preserve">позитивного </w:t>
      </w:r>
      <w:r w:rsidR="00664033" w:rsidRPr="00410A30">
        <w:rPr>
          <w:rFonts w:ascii="Times New Roman" w:hAnsi="Times New Roman" w:cs="Times New Roman"/>
          <w:sz w:val="28"/>
          <w:szCs w:val="28"/>
        </w:rPr>
        <w:t>іміджу держ</w:t>
      </w:r>
      <w:r w:rsidR="00597137" w:rsidRPr="00410A30">
        <w:rPr>
          <w:rFonts w:ascii="Times New Roman" w:hAnsi="Times New Roman" w:cs="Times New Roman"/>
          <w:sz w:val="28"/>
          <w:szCs w:val="28"/>
        </w:rPr>
        <w:t>ави на міжнародній аренні</w:t>
      </w:r>
      <w:r w:rsidR="0088683A" w:rsidRPr="00410A30">
        <w:rPr>
          <w:rFonts w:ascii="Times New Roman" w:hAnsi="Times New Roman" w:cs="Times New Roman"/>
          <w:sz w:val="28"/>
          <w:szCs w:val="28"/>
        </w:rPr>
        <w:t>.</w:t>
      </w:r>
      <w:r w:rsidR="00CD241B" w:rsidRPr="00410A30">
        <w:rPr>
          <w:rFonts w:ascii="Times New Roman" w:hAnsi="Times New Roman" w:cs="Times New Roman"/>
          <w:sz w:val="28"/>
          <w:szCs w:val="28"/>
        </w:rPr>
        <w:t xml:space="preserve"> </w:t>
      </w:r>
      <w:r w:rsidR="0088683A" w:rsidRPr="00410A30">
        <w:rPr>
          <w:rFonts w:ascii="Times New Roman" w:hAnsi="Times New Roman" w:cs="Times New Roman"/>
          <w:sz w:val="28"/>
          <w:szCs w:val="28"/>
        </w:rPr>
        <w:t xml:space="preserve">Позитивний образ держави  в масовій свідомості необхідний насамперед для успішного просування та реалізації національних інтересів. </w:t>
      </w:r>
      <w:r w:rsidR="00EE5E39" w:rsidRPr="00410A30">
        <w:rPr>
          <w:rFonts w:ascii="Times New Roman" w:hAnsi="Times New Roman" w:cs="Times New Roman"/>
          <w:sz w:val="28"/>
          <w:szCs w:val="28"/>
        </w:rPr>
        <w:t xml:space="preserve"> Тому бальшість держав в тому числі і Швейцарська Конфедирація відає багато сил і коштів на публічну дипломатію.</w:t>
      </w:r>
    </w:p>
    <w:p w:rsidR="000F3A59" w:rsidRPr="000F3A59" w:rsidRDefault="00410A30" w:rsidP="006242DB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F3A59">
        <w:rPr>
          <w:rFonts w:ascii="Times New Roman" w:hAnsi="Times New Roman" w:cs="Times New Roman"/>
          <w:b/>
          <w:i/>
          <w:sz w:val="28"/>
          <w:szCs w:val="28"/>
        </w:rPr>
        <w:t>Мета</w:t>
      </w:r>
      <w:r w:rsidR="000F3A59" w:rsidRPr="000F3A5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97137" w:rsidRDefault="000F3A59" w:rsidP="006242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  <w:r w:rsidR="00410A30" w:rsidRPr="00410A30">
        <w:rPr>
          <w:rFonts w:ascii="Times New Roman" w:hAnsi="Times New Roman" w:cs="Times New Roman"/>
          <w:sz w:val="28"/>
          <w:szCs w:val="28"/>
        </w:rPr>
        <w:t xml:space="preserve"> цієї роботи полягає в тому, щоб показати як насправді розвивається громадська дип</w:t>
      </w:r>
      <w:r w:rsidR="00410A30">
        <w:rPr>
          <w:rFonts w:ascii="Times New Roman" w:hAnsi="Times New Roman" w:cs="Times New Roman"/>
          <w:sz w:val="28"/>
          <w:szCs w:val="28"/>
        </w:rPr>
        <w:t>ломатія у Швейцарській Конфедира</w:t>
      </w:r>
      <w:r w:rsidR="00410A30" w:rsidRPr="00410A30">
        <w:rPr>
          <w:rFonts w:ascii="Times New Roman" w:hAnsi="Times New Roman" w:cs="Times New Roman"/>
          <w:sz w:val="28"/>
          <w:szCs w:val="28"/>
        </w:rPr>
        <w:t>ц</w:t>
      </w:r>
      <w:r w:rsidR="00410A30">
        <w:rPr>
          <w:rFonts w:ascii="Times New Roman" w:hAnsi="Times New Roman" w:cs="Times New Roman"/>
          <w:sz w:val="28"/>
          <w:szCs w:val="28"/>
        </w:rPr>
        <w:t>і</w:t>
      </w:r>
      <w:r w:rsidR="00410A30" w:rsidRPr="00410A30">
        <w:rPr>
          <w:rFonts w:ascii="Times New Roman" w:hAnsi="Times New Roman" w:cs="Times New Roman"/>
          <w:sz w:val="28"/>
          <w:szCs w:val="28"/>
        </w:rPr>
        <w:t>ї</w:t>
      </w:r>
      <w:r w:rsidR="00410A30">
        <w:rPr>
          <w:rFonts w:ascii="Times New Roman" w:hAnsi="Times New Roman" w:cs="Times New Roman"/>
          <w:sz w:val="28"/>
          <w:szCs w:val="28"/>
        </w:rPr>
        <w:t>, які методи і способи вона застосовує.</w:t>
      </w:r>
    </w:p>
    <w:p w:rsidR="00410A30" w:rsidRPr="000F3A59" w:rsidRDefault="00410A30" w:rsidP="006242DB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F3A59">
        <w:rPr>
          <w:rFonts w:ascii="Times New Roman" w:hAnsi="Times New Roman" w:cs="Times New Roman"/>
          <w:b/>
          <w:i/>
          <w:sz w:val="28"/>
          <w:szCs w:val="28"/>
        </w:rPr>
        <w:t>Головні завдання роботи:</w:t>
      </w:r>
    </w:p>
    <w:p w:rsidR="00410A30" w:rsidRDefault="0034297A" w:rsidP="006242DB">
      <w:pPr>
        <w:pStyle w:val="a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Висвітлити історію винекнення громадської дипломатії Швейцарії</w:t>
      </w:r>
    </w:p>
    <w:p w:rsidR="0034297A" w:rsidRDefault="0034297A" w:rsidP="006242DB">
      <w:pPr>
        <w:pStyle w:val="a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Охарактерезувати громадську дипломатію Швейцарської конфедирації на інституційному рівні: які методи, інструменти вона використовує.</w:t>
      </w:r>
    </w:p>
    <w:p w:rsidR="00C70374" w:rsidRPr="00410E3F" w:rsidRDefault="0034297A" w:rsidP="006242DB">
      <w:pPr>
        <w:pStyle w:val="a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Проаналізувати плюси і мінуси громадської дипломатії і зробити таблицю для ілюстрації.</w:t>
      </w:r>
    </w:p>
    <w:p w:rsidR="0034297A" w:rsidRDefault="0034297A" w:rsidP="006242DB">
      <w:pPr>
        <w:pStyle w:val="1"/>
        <w:numPr>
          <w:ilvl w:val="0"/>
          <w:numId w:val="6"/>
        </w:numPr>
        <w:spacing w:line="360" w:lineRule="auto"/>
      </w:pPr>
      <w:bookmarkStart w:id="1" w:name="_Toc58669737"/>
      <w:r>
        <w:lastRenderedPageBreak/>
        <w:t>Історія винекнення публічної дипломатії Швейцарської Конфедирації.</w:t>
      </w:r>
      <w:bookmarkEnd w:id="1"/>
    </w:p>
    <w:p w:rsidR="0034297A" w:rsidRPr="00A72800" w:rsidRDefault="00441C31" w:rsidP="006242DB">
      <w:pPr>
        <w:pStyle w:val="2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58669738"/>
      <w:r w:rsidRPr="00A72800">
        <w:rPr>
          <w:rFonts w:ascii="Times New Roman" w:hAnsi="Times New Roman" w:cs="Times New Roman"/>
          <w:sz w:val="28"/>
          <w:szCs w:val="28"/>
        </w:rPr>
        <w:t xml:space="preserve">До </w:t>
      </w:r>
      <w:r w:rsidR="00DB4E89" w:rsidRPr="00A72800">
        <w:rPr>
          <w:rFonts w:ascii="Times New Roman" w:hAnsi="Times New Roman" w:cs="Times New Roman"/>
          <w:sz w:val="28"/>
          <w:szCs w:val="28"/>
        </w:rPr>
        <w:t xml:space="preserve">кінця </w:t>
      </w:r>
      <w:r w:rsidRPr="00A72800">
        <w:rPr>
          <w:rFonts w:ascii="Times New Roman" w:hAnsi="Times New Roman" w:cs="Times New Roman"/>
          <w:sz w:val="28"/>
          <w:szCs w:val="28"/>
        </w:rPr>
        <w:t>другої світової війни</w:t>
      </w:r>
      <w:bookmarkEnd w:id="2"/>
    </w:p>
    <w:p w:rsidR="00A042FC" w:rsidRDefault="00533C0F" w:rsidP="006242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70E18" w:rsidRPr="00944C4C">
        <w:rPr>
          <w:rFonts w:ascii="Times New Roman" w:hAnsi="Times New Roman" w:cs="Times New Roman"/>
          <w:sz w:val="28"/>
          <w:szCs w:val="28"/>
        </w:rPr>
        <w:t xml:space="preserve">Ще 2 500 років тому давньогрецький драматург Есхіл вірно помітив, що першою жертвою будь-якої війни стає правда. Проте, перш систематичні спроби вплинути на громадську думку ще ніколи не досягали такого масштабу, як в 1914 році. Тоді крихітна Швейцарія - нейтральний острів посеред ворогуючих держав - перетворилася на поле бою інформаційної війни. Під час Першої Світової війни пропаганда заполонила майже всі </w:t>
      </w:r>
      <w:r w:rsidR="00944C4C" w:rsidRPr="00944C4C">
        <w:rPr>
          <w:rFonts w:ascii="Times New Roman" w:hAnsi="Times New Roman" w:cs="Times New Roman"/>
          <w:sz w:val="28"/>
          <w:szCs w:val="28"/>
        </w:rPr>
        <w:t xml:space="preserve">інформаційні </w:t>
      </w:r>
      <w:r w:rsidR="00870E18" w:rsidRPr="00944C4C">
        <w:rPr>
          <w:rFonts w:ascii="Times New Roman" w:hAnsi="Times New Roman" w:cs="Times New Roman"/>
          <w:sz w:val="28"/>
          <w:szCs w:val="28"/>
        </w:rPr>
        <w:t>сфери</w:t>
      </w:r>
      <w:r w:rsidR="00944C4C" w:rsidRPr="00944C4C">
        <w:rPr>
          <w:rFonts w:ascii="Times New Roman" w:hAnsi="Times New Roman" w:cs="Times New Roman"/>
          <w:sz w:val="28"/>
          <w:szCs w:val="28"/>
        </w:rPr>
        <w:t>: газети,журнали, кінотеатри,театри та навіть музеї. Основна мета полягала не тільки в тому, щоб переконати швейцарську громадськість в виправданості своїх дій, але ще й надихнути їх і тим самим привернути на свою сторону.</w:t>
      </w:r>
      <w:r w:rsidR="00944C4C" w:rsidRPr="00944C4C">
        <w:t xml:space="preserve"> </w:t>
      </w:r>
      <w:r w:rsidR="00944C4C" w:rsidRPr="00944C4C">
        <w:rPr>
          <w:rFonts w:ascii="Times New Roman" w:hAnsi="Times New Roman" w:cs="Times New Roman"/>
          <w:sz w:val="28"/>
          <w:szCs w:val="28"/>
        </w:rPr>
        <w:t xml:space="preserve">Незабаром після початку війни, в кінотеатрах по всій країні стали щотижня показувати зведення новин. Але, як і у випадку з іншими засобами масової інформації, зміст новинних матеріалів відрізнялося в залежності від того, в якій частині країни ви їх дивилися. </w:t>
      </w:r>
    </w:p>
    <w:p w:rsidR="00A042FC" w:rsidRDefault="00A042FC" w:rsidP="006242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042FC">
        <w:rPr>
          <w:rFonts w:ascii="Times New Roman" w:hAnsi="Times New Roman" w:cs="Times New Roman"/>
          <w:sz w:val="28"/>
          <w:szCs w:val="28"/>
        </w:rPr>
        <w:t>ісля закінчення Першої світової війни світ поступово відходив від потрясіння, вперше замислившись про необхідність створення якихось глобальних механізмів щодо запобігання воєн.</w:t>
      </w:r>
      <w:r>
        <w:rPr>
          <w:rFonts w:ascii="Times New Roman" w:hAnsi="Times New Roman" w:cs="Times New Roman"/>
          <w:sz w:val="28"/>
          <w:szCs w:val="28"/>
        </w:rPr>
        <w:t xml:space="preserve"> Через це у 1919 році  була створенна перша міжнародна організація. </w:t>
      </w:r>
      <w:r w:rsidRPr="00A042FC">
        <w:rPr>
          <w:rFonts w:ascii="Times New Roman" w:hAnsi="Times New Roman" w:cs="Times New Roman"/>
          <w:sz w:val="28"/>
          <w:szCs w:val="28"/>
        </w:rPr>
        <w:t>Ця організація була створена з метою розвитку співробітництва, досягнення миру і безпеки між народами.</w:t>
      </w:r>
      <w:r>
        <w:rPr>
          <w:rFonts w:ascii="Times New Roman" w:hAnsi="Times New Roman" w:cs="Times New Roman"/>
          <w:sz w:val="28"/>
          <w:szCs w:val="28"/>
        </w:rPr>
        <w:t xml:space="preserve">У 1920 році Ліга націй розташувала свою штаб квартиру у столиці Швейцарії – Женеві. </w:t>
      </w:r>
      <w:r w:rsidRPr="00A042FC">
        <w:rPr>
          <w:rFonts w:ascii="Times New Roman" w:hAnsi="Times New Roman" w:cs="Times New Roman"/>
          <w:sz w:val="28"/>
          <w:szCs w:val="28"/>
        </w:rPr>
        <w:t>Створення Ліги націй і її розташування в Женеві привели до того, що місто, та й країна в цілому, несподівано опинилися в полі зору світової інтелектуальної і політичної еліти.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2FC">
        <w:rPr>
          <w:rFonts w:ascii="Times New Roman" w:hAnsi="Times New Roman" w:cs="Times New Roman"/>
          <w:sz w:val="28"/>
          <w:szCs w:val="28"/>
        </w:rPr>
        <w:t>Приїжджаючи сюди по роботі, її представники мимоволі ставали туристами, що відкривають в собі інтерес спочатку до Женеви, а потім і до іншої Швейцарії.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2800" w:rsidRDefault="00FF79D1" w:rsidP="006242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jlqj4b"/>
          <w:rFonts w:ascii="Times New Roman" w:hAnsi="Times New Roman" w:cs="Times New Roman"/>
          <w:sz w:val="28"/>
          <w:szCs w:val="28"/>
        </w:rPr>
        <w:t>П</w:t>
      </w:r>
      <w:r w:rsidR="00857493" w:rsidRPr="007E1DF6">
        <w:rPr>
          <w:rStyle w:val="jlqj4b"/>
          <w:rFonts w:ascii="Times New Roman" w:hAnsi="Times New Roman" w:cs="Times New Roman"/>
          <w:sz w:val="28"/>
          <w:szCs w:val="28"/>
        </w:rPr>
        <w:t>очинаючи з середини 1930-х, відбувало</w:t>
      </w:r>
      <w:r>
        <w:rPr>
          <w:rStyle w:val="jlqj4b"/>
          <w:rFonts w:ascii="Times New Roman" w:hAnsi="Times New Roman" w:cs="Times New Roman"/>
          <w:sz w:val="28"/>
          <w:szCs w:val="28"/>
        </w:rPr>
        <w:t>ся поступова зміна акцентів</w:t>
      </w:r>
      <w:r w:rsidR="00857493" w:rsidRPr="007E1DF6">
        <w:rPr>
          <w:rStyle w:val="jlqj4b"/>
          <w:rFonts w:ascii="Times New Roman" w:hAnsi="Times New Roman" w:cs="Times New Roman"/>
          <w:sz w:val="28"/>
          <w:szCs w:val="28"/>
        </w:rPr>
        <w:t xml:space="preserve"> Швейцарії до своєї безпеки від зовнішньої загрози. Великою мірою це пояснювалося появою і розвитком фашизму і націонал-соціалізму в сусідніх Італії та </w:t>
      </w:r>
      <w:r w:rsidR="00857493" w:rsidRPr="007E1DF6">
        <w:rPr>
          <w:rStyle w:val="jlqj4b"/>
          <w:rFonts w:ascii="Times New Roman" w:hAnsi="Times New Roman" w:cs="Times New Roman"/>
          <w:sz w:val="28"/>
          <w:szCs w:val="28"/>
        </w:rPr>
        <w:lastRenderedPageBreak/>
        <w:t>Німеччини. Швейцарії стали єдиною німецькомовної трибуною для громадської критики нацистської ідеології, а засноване в 1931 році в Швейцарії Національне Громадське радіо своїми передачами представляло певний п</w:t>
      </w:r>
      <w:r w:rsidR="007E1DF6" w:rsidRPr="007E1DF6">
        <w:rPr>
          <w:rStyle w:val="jlqj4b"/>
          <w:rFonts w:ascii="Times New Roman" w:hAnsi="Times New Roman" w:cs="Times New Roman"/>
          <w:sz w:val="28"/>
          <w:szCs w:val="28"/>
        </w:rPr>
        <w:t>ротивагу пропаганді Геббельса.</w:t>
      </w:r>
      <w:r w:rsidR="00857493" w:rsidRPr="007E1DF6">
        <w:rPr>
          <w:rStyle w:val="jlqj4b"/>
          <w:rFonts w:ascii="Times New Roman" w:hAnsi="Times New Roman" w:cs="Times New Roman"/>
          <w:sz w:val="28"/>
          <w:szCs w:val="28"/>
        </w:rPr>
        <w:t>Для позначення цього громадського руху в Швейцарії був прийнятий тер</w:t>
      </w:r>
      <w:r w:rsidR="007E1DF6" w:rsidRPr="007E1DF6">
        <w:rPr>
          <w:rStyle w:val="jlqj4b"/>
          <w:rFonts w:ascii="Times New Roman" w:hAnsi="Times New Roman" w:cs="Times New Roman"/>
          <w:sz w:val="28"/>
          <w:szCs w:val="28"/>
        </w:rPr>
        <w:t>мін Духовна оборона</w:t>
      </w:r>
      <w:r w:rsidR="00857493" w:rsidRPr="007E1DF6">
        <w:rPr>
          <w:rStyle w:val="jlqj4b"/>
          <w:rFonts w:ascii="Times New Roman" w:hAnsi="Times New Roman" w:cs="Times New Roman"/>
          <w:sz w:val="28"/>
          <w:szCs w:val="28"/>
        </w:rPr>
        <w:t>. Духовна Оборона включала в себе приблизно 40 різних громадських асоціацій. Їх діяльність була спрямована на популяризацію в суспільстві традиційних цінностей Швейцарії і її державного устрою (федералізм, рівноправність, толерантність, багатопартійність), а також багатства її культури</w:t>
      </w:r>
      <w:r w:rsidR="00857493" w:rsidRPr="008D2884">
        <w:rPr>
          <w:rStyle w:val="jlqj4b"/>
          <w:rFonts w:ascii="Times New Roman" w:hAnsi="Times New Roman" w:cs="Times New Roman"/>
          <w:sz w:val="28"/>
          <w:szCs w:val="28"/>
        </w:rPr>
        <w:t>.</w:t>
      </w:r>
      <w:r w:rsidR="008D2884" w:rsidRPr="008D2884">
        <w:rPr>
          <w:rStyle w:val="jlqj4b"/>
          <w:rFonts w:ascii="Times New Roman" w:hAnsi="Times New Roman" w:cs="Times New Roman"/>
          <w:sz w:val="28"/>
          <w:szCs w:val="28"/>
        </w:rPr>
        <w:t xml:space="preserve"> Незважаючи на нейтралітет Швейцарії, в ході Другої світової війни її уряд регулярно зазнавало на собі тиск як з боку держав Осі, так і з боку союзників. Кожна із зацікавлених сторін прагнули використовувати положення країни в своїх інтересах і в той же час протидіяти інтересам противника. Після перемоги Червоної Армії і союзних військ над Німеччиною ситуація в Швейцарії під час війни і її політика того періоду стали предметом критичного ставлення з боку переможців. Суть претензій зводилася до того, що політика Швейцарії по суті сприяла продовженню війни, і що надаються Швейцарією послуги, експорт та кредити нацистської Німеччини в значній мірі не можуть бути обгрунтован</w:t>
      </w:r>
      <w:r w:rsidR="00C066BD">
        <w:rPr>
          <w:rStyle w:val="jlqj4b"/>
          <w:rFonts w:ascii="Times New Roman" w:hAnsi="Times New Roman" w:cs="Times New Roman"/>
          <w:sz w:val="28"/>
          <w:szCs w:val="28"/>
        </w:rPr>
        <w:t>і</w:t>
      </w:r>
    </w:p>
    <w:p w:rsidR="002179E2" w:rsidRDefault="002179E2" w:rsidP="002179E2">
      <w:pPr>
        <w:pStyle w:val="2"/>
        <w:spacing w:line="360" w:lineRule="auto"/>
        <w:ind w:left="1080"/>
      </w:pPr>
    </w:p>
    <w:p w:rsidR="002179E2" w:rsidRDefault="002179E2" w:rsidP="002179E2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A72800" w:rsidRDefault="00A72800" w:rsidP="002179E2">
      <w:pPr>
        <w:pStyle w:val="2"/>
        <w:numPr>
          <w:ilvl w:val="1"/>
          <w:numId w:val="6"/>
        </w:numPr>
        <w:spacing w:line="360" w:lineRule="auto"/>
      </w:pPr>
      <w:bookmarkStart w:id="3" w:name="_Toc58669739"/>
      <w:r w:rsidRPr="00A72800">
        <w:lastRenderedPageBreak/>
        <w:t>Після другої світової війни</w:t>
      </w:r>
      <w:bookmarkEnd w:id="3"/>
    </w:p>
    <w:p w:rsidR="002179E2" w:rsidRDefault="00533C0F" w:rsidP="006242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79E2" w:rsidRPr="002179E2">
        <w:rPr>
          <w:rStyle w:val="jlqj4b"/>
          <w:rFonts w:ascii="Times New Roman" w:hAnsi="Times New Roman" w:cs="Times New Roman"/>
          <w:sz w:val="28"/>
          <w:szCs w:val="28"/>
        </w:rPr>
        <w:t>У 1960-х роках виникла помітна напруженість навколо питання про велику кількість робітників з країн Південної Європи, які приїхали на заробітки в Швейцарію. Незважаючи на традиційний інтернаціональний характер країни і необхідність участі іноземців в її економічному житті, багато швейцарців виявляли вороже ставлення до мігрантів з Південної Європи і вважали їх винними у внутрішніх проблемах країни, таких як нестача житла. Відповідно до цього уряд запровадив обмеження, різко скоротили частку іноземців серед працюючих. У 1982 році виборці відхилили пропозицію уряду про лібералізацію правил, що регулюють перебування іноземних робітників і їх сімей, а в 1987 році імміграція була ще більш обмежена. Основним «ударом» по політичній імміграції стало прийняття влітку 1990 року федерального закону, різко обмежила можливості влаштуватися в Швейцарії для багатьох категорій іммігрантів. Спростивши і прискоривши процедуру розгляду заяв, закон дозволив в найкоротші терміни видворити з країни переважну масу заявників, бо всього 6% з них отримують позитивну відповідь. Він заборонив очікують вирішення своєї долі іммігрантам найматися на роботу протягом перших трьох місяців перебування в країні.</w:t>
      </w:r>
      <w:r w:rsidRPr="002179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5AFE" w:rsidRPr="00E96C19" w:rsidRDefault="00C066BD" w:rsidP="006242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79E2">
        <w:rPr>
          <w:rFonts w:ascii="Times New Roman" w:hAnsi="Times New Roman" w:cs="Times New Roman"/>
          <w:sz w:val="28"/>
          <w:szCs w:val="28"/>
        </w:rPr>
        <w:t xml:space="preserve">У 1990-х роках </w:t>
      </w:r>
      <w:r w:rsidRPr="002179E2">
        <w:rPr>
          <w:rStyle w:val="jlqj4b"/>
          <w:rFonts w:ascii="Times New Roman" w:hAnsi="Times New Roman" w:cs="Times New Roman"/>
          <w:sz w:val="28"/>
          <w:szCs w:val="28"/>
        </w:rPr>
        <w:t>коли хвиля міжнародної критики зростала</w:t>
      </w:r>
      <w:r w:rsidRPr="00E96C19">
        <w:rPr>
          <w:rStyle w:val="jlqj4b"/>
          <w:rFonts w:ascii="Times New Roman" w:hAnsi="Times New Roman" w:cs="Times New Roman"/>
          <w:sz w:val="28"/>
          <w:szCs w:val="28"/>
        </w:rPr>
        <w:t xml:space="preserve"> щодо ролі, яку відігравав фінансовий центр Швейцарії (наприклад, в контексті відмивання грошей, активи диктаторів, таких як Маркос, ухилення від сплати податків), </w:t>
      </w:r>
      <w:r w:rsidR="005A0E93">
        <w:rPr>
          <w:rStyle w:val="jlqj4b"/>
          <w:rFonts w:ascii="Times New Roman" w:hAnsi="Times New Roman" w:cs="Times New Roman"/>
          <w:sz w:val="28"/>
          <w:szCs w:val="28"/>
        </w:rPr>
        <w:t>т</w:t>
      </w:r>
      <w:r w:rsidRPr="00E96C19">
        <w:rPr>
          <w:rStyle w:val="jlqj4b"/>
          <w:rFonts w:ascii="Times New Roman" w:hAnsi="Times New Roman" w:cs="Times New Roman"/>
          <w:sz w:val="28"/>
          <w:szCs w:val="28"/>
        </w:rPr>
        <w:t>а</w:t>
      </w:r>
      <w:r w:rsidR="005A0E93">
        <w:rPr>
          <w:rStyle w:val="jlqj4b"/>
          <w:rFonts w:ascii="Times New Roman" w:hAnsi="Times New Roman" w:cs="Times New Roman"/>
          <w:sz w:val="28"/>
          <w:szCs w:val="28"/>
        </w:rPr>
        <w:t xml:space="preserve"> загалом позиції Швейцарії під час </w:t>
      </w:r>
      <w:r w:rsidR="005A0E93">
        <w:rPr>
          <w:rStyle w:val="jlqj4b"/>
          <w:rFonts w:ascii="Times New Roman" w:hAnsi="Times New Roman" w:cs="Times New Roman"/>
          <w:sz w:val="28"/>
          <w:szCs w:val="28"/>
          <w:lang w:val="ru-RU"/>
        </w:rPr>
        <w:t>Другої Свтової війни</w:t>
      </w:r>
      <w:r w:rsidRPr="00E96C19">
        <w:rPr>
          <w:rStyle w:val="jlqj4b"/>
          <w:rFonts w:ascii="Times New Roman" w:hAnsi="Times New Roman" w:cs="Times New Roman"/>
          <w:sz w:val="28"/>
          <w:szCs w:val="28"/>
        </w:rPr>
        <w:t>. Ці події призвели до значного зростання інтересу Швейцарії до питання національної репутації, що викликало інтенсивні дискусії в політичних колах Швейцарії над тим, як країна повинна офіційно представити себе за кордоном.</w:t>
      </w:r>
      <w:r w:rsidRPr="00E96C19">
        <w:rPr>
          <w:rFonts w:ascii="Times New Roman" w:hAnsi="Times New Roman" w:cs="Times New Roman"/>
          <w:sz w:val="28"/>
          <w:szCs w:val="28"/>
        </w:rPr>
        <w:t xml:space="preserve"> </w:t>
      </w:r>
      <w:r w:rsidRPr="00E96C19">
        <w:rPr>
          <w:rStyle w:val="jlqj4b"/>
          <w:rFonts w:ascii="Times New Roman" w:hAnsi="Times New Roman" w:cs="Times New Roman"/>
          <w:sz w:val="28"/>
          <w:szCs w:val="28"/>
        </w:rPr>
        <w:t>У швейцарському уряді та парламенті зростав дедалі більший консенсус щодо того, що існуючі органи, і особливо Координаційна комісія з питань присутності Швейцарії за кордоном (COCO) , вже не готові ефективно представляти Швейцарію за кордоном.</w:t>
      </w:r>
      <w:r w:rsidR="00E96C19" w:rsidRPr="00E96C19">
        <w:rPr>
          <w:rStyle w:val="jlqj4b"/>
          <w:rFonts w:ascii="Times New Roman" w:hAnsi="Times New Roman" w:cs="Times New Roman"/>
          <w:sz w:val="28"/>
          <w:szCs w:val="28"/>
        </w:rPr>
        <w:t xml:space="preserve"> Уряд і парламент Швейцарії вирішили створити нову організацію з назвою «Присутність Швейцарії» у 2000 році. Ця організація була створена у формі децентралізованого адміністративного підрозділу, який підпорядковувався </w:t>
      </w:r>
      <w:r w:rsidR="00E96C19" w:rsidRPr="00E96C19">
        <w:rPr>
          <w:rStyle w:val="jlqj4b"/>
          <w:rFonts w:ascii="Times New Roman" w:hAnsi="Times New Roman" w:cs="Times New Roman"/>
          <w:sz w:val="28"/>
          <w:szCs w:val="28"/>
        </w:rPr>
        <w:lastRenderedPageBreak/>
        <w:t>позапарламентській комісії, а не федеральному департаменту. У перші кілька років її існування, наприклад, були проведені наукові дослідження іміджу Швейцарії у США, Великобританії, Німеччині, Франції, Іспанії, Японії та Китаї (Паск'є). Ці дослідження сформували вихідну точку для стратегій, які надалі буде представляти Швейцарія для ключових країн свого зовнішнього спілкування у співпраці з партнерами, представленими в комісії.</w:t>
      </w:r>
    </w:p>
    <w:p w:rsidR="0034297A" w:rsidRPr="00944C4C" w:rsidRDefault="00870E18" w:rsidP="006242DB">
      <w:pPr>
        <w:pStyle w:val="4"/>
        <w:spacing w:line="360" w:lineRule="auto"/>
        <w:rPr>
          <w:color w:val="365F91" w:themeColor="accent1" w:themeShade="BF"/>
        </w:rPr>
      </w:pPr>
      <w:r w:rsidRPr="00944C4C">
        <w:t xml:space="preserve"> </w:t>
      </w:r>
      <w:r w:rsidR="0034297A" w:rsidRPr="00944C4C">
        <w:br w:type="page"/>
      </w:r>
    </w:p>
    <w:p w:rsidR="00C70374" w:rsidRDefault="00C70374" w:rsidP="006242DB">
      <w:pPr>
        <w:pStyle w:val="1"/>
        <w:numPr>
          <w:ilvl w:val="0"/>
          <w:numId w:val="5"/>
        </w:numPr>
        <w:spacing w:line="360" w:lineRule="auto"/>
      </w:pPr>
      <w:bookmarkStart w:id="4" w:name="_Toc58669740"/>
      <w:r>
        <w:lastRenderedPageBreak/>
        <w:t>Громадянська Дипломатія на Інституційному рівні</w:t>
      </w:r>
      <w:bookmarkEnd w:id="4"/>
    </w:p>
    <w:p w:rsidR="00652BD2" w:rsidRDefault="00FF79D1" w:rsidP="006242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E1500">
        <w:rPr>
          <w:rFonts w:ascii="Times New Roman" w:hAnsi="Times New Roman" w:cs="Times New Roman"/>
          <w:sz w:val="28"/>
          <w:szCs w:val="28"/>
        </w:rPr>
        <w:t xml:space="preserve">Швейцарська Конфедирація </w:t>
      </w:r>
      <w:r w:rsidR="00A56ACD">
        <w:rPr>
          <w:rFonts w:ascii="Times New Roman" w:hAnsi="Times New Roman" w:cs="Times New Roman"/>
          <w:sz w:val="28"/>
          <w:szCs w:val="28"/>
        </w:rPr>
        <w:t xml:space="preserve">проявляє концепцію </w:t>
      </w:r>
      <w:r w:rsidR="000075F8">
        <w:rPr>
          <w:rFonts w:ascii="Times New Roman" w:hAnsi="Times New Roman" w:cs="Times New Roman"/>
          <w:sz w:val="28"/>
          <w:szCs w:val="28"/>
        </w:rPr>
        <w:t>«М’якої сили», За даними дослідження журналу «</w:t>
      </w:r>
      <w:r w:rsidR="000075F8">
        <w:rPr>
          <w:rFonts w:ascii="Times New Roman" w:hAnsi="Times New Roman" w:cs="Times New Roman"/>
          <w:sz w:val="28"/>
          <w:szCs w:val="28"/>
          <w:lang w:val="en-US"/>
        </w:rPr>
        <w:t>Monokle</w:t>
      </w:r>
      <w:r w:rsidR="000075F8">
        <w:rPr>
          <w:rFonts w:ascii="Times New Roman" w:hAnsi="Times New Roman" w:cs="Times New Roman"/>
          <w:sz w:val="28"/>
          <w:szCs w:val="28"/>
        </w:rPr>
        <w:t>» 2012-2013 років Швейцарська Конфедирація займає 8 місце серед держав які застосовують «М’яку силу».</w:t>
      </w:r>
      <w:r w:rsidR="00146278">
        <w:rPr>
          <w:rFonts w:ascii="Times New Roman" w:hAnsi="Times New Roman" w:cs="Times New Roman"/>
          <w:sz w:val="28"/>
          <w:szCs w:val="28"/>
        </w:rPr>
        <w:t xml:space="preserve"> </w:t>
      </w:r>
      <w:r w:rsidR="000075F8">
        <w:rPr>
          <w:rFonts w:ascii="Times New Roman" w:hAnsi="Times New Roman" w:cs="Times New Roman"/>
          <w:sz w:val="28"/>
          <w:szCs w:val="28"/>
        </w:rPr>
        <w:t xml:space="preserve"> Основними напрямками діяльності, </w:t>
      </w:r>
      <w:r w:rsidR="00652BD2">
        <w:rPr>
          <w:rFonts w:ascii="Times New Roman" w:hAnsi="Times New Roman" w:cs="Times New Roman"/>
          <w:sz w:val="28"/>
          <w:szCs w:val="28"/>
        </w:rPr>
        <w:t xml:space="preserve">забезпечуючими високий рейтинг країни  з позиції використовування інструментів </w:t>
      </w:r>
      <w:r w:rsidR="00652BD2">
        <w:rPr>
          <w:rFonts w:ascii="Times New Roman" w:hAnsi="Times New Roman" w:cs="Times New Roman"/>
          <w:sz w:val="28"/>
          <w:szCs w:val="28"/>
          <w:lang w:val="en-US"/>
        </w:rPr>
        <w:t xml:space="preserve">soft power, </w:t>
      </w:r>
      <w:r w:rsidR="00652BD2">
        <w:rPr>
          <w:rFonts w:ascii="Times New Roman" w:hAnsi="Times New Roman" w:cs="Times New Roman"/>
          <w:sz w:val="28"/>
          <w:szCs w:val="28"/>
        </w:rPr>
        <w:t>являються:</w:t>
      </w:r>
    </w:p>
    <w:p w:rsidR="00652BD2" w:rsidRDefault="00652BD2" w:rsidP="006242DB">
      <w:pPr>
        <w:pStyle w:val="ad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Банківська справа (швейцарські банки як бренди і залог надійності)</w:t>
      </w:r>
      <w:r w:rsidR="009F2DF0">
        <w:rPr>
          <w:rFonts w:ascii="Times New Roman" w:hAnsi="Times New Roman" w:cs="Times New Roman"/>
          <w:sz w:val="28"/>
          <w:szCs w:val="28"/>
        </w:rPr>
        <w:t xml:space="preserve"> За даними світових рейтингів швейцарські банки займають третє місце, що означає гарант стабільності та привабливості країни на світовому просторі. </w:t>
      </w:r>
    </w:p>
    <w:p w:rsidR="00652BD2" w:rsidRDefault="00652BD2" w:rsidP="006242DB">
      <w:pPr>
        <w:pStyle w:val="ad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Туристичний сервіс (екскурсійні, гірнолижні, лікувальні та інші тури)</w:t>
      </w:r>
      <w:r w:rsidR="009F2DF0">
        <w:rPr>
          <w:rFonts w:ascii="Times New Roman" w:hAnsi="Times New Roman" w:cs="Times New Roman"/>
          <w:sz w:val="28"/>
          <w:szCs w:val="28"/>
        </w:rPr>
        <w:t xml:space="preserve">. Швейцарія приваблює туристів зі всього світу своїми горами, краєвидами, </w:t>
      </w:r>
      <w:r w:rsidR="007C65D1">
        <w:rPr>
          <w:rFonts w:ascii="Times New Roman" w:hAnsi="Times New Roman" w:cs="Times New Roman"/>
          <w:sz w:val="28"/>
          <w:szCs w:val="28"/>
        </w:rPr>
        <w:t>та своїми історичними памятками.</w:t>
      </w:r>
      <w:r w:rsidR="009F2D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2BD2" w:rsidRPr="00305CB5" w:rsidRDefault="00305CB5" w:rsidP="006242DB">
      <w:pPr>
        <w:pStyle w:val="ad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Відомі бренди авіаліній (</w:t>
      </w:r>
      <w:r>
        <w:rPr>
          <w:rFonts w:ascii="Times New Roman" w:hAnsi="Times New Roman" w:cs="Times New Roman"/>
          <w:sz w:val="28"/>
          <w:szCs w:val="28"/>
          <w:lang w:val="en-US"/>
        </w:rPr>
        <w:t>Badoo, Belair, Hello, Edelweiss Air)</w:t>
      </w:r>
      <w:r w:rsidR="007C65D1">
        <w:rPr>
          <w:rFonts w:ascii="Times New Roman" w:hAnsi="Times New Roman" w:cs="Times New Roman"/>
          <w:sz w:val="28"/>
          <w:szCs w:val="28"/>
        </w:rPr>
        <w:t xml:space="preserve">. Швейцарські авіалінії частично є  іміджем країни через свою надійність та безпеку. </w:t>
      </w:r>
    </w:p>
    <w:p w:rsidR="00305CB5" w:rsidRDefault="001B48F5" w:rsidP="006242DB">
      <w:pPr>
        <w:pStyle w:val="ad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Миротворча діяльність. Швейцарська Конфедирація посилає свої війська в гарячі точки в рамках миротворчих місій ООН.</w:t>
      </w:r>
    </w:p>
    <w:p w:rsidR="00305CB5" w:rsidRDefault="00305CB5" w:rsidP="006242DB">
      <w:pPr>
        <w:pStyle w:val="ad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Навчальна сфера ( 80 тис. іностранців вчаться у вузах країни)</w:t>
      </w:r>
      <w:r w:rsidR="001B48F5">
        <w:rPr>
          <w:rFonts w:ascii="Times New Roman" w:hAnsi="Times New Roman" w:cs="Times New Roman"/>
          <w:sz w:val="28"/>
          <w:szCs w:val="28"/>
        </w:rPr>
        <w:t>.</w:t>
      </w:r>
    </w:p>
    <w:p w:rsidR="00305CB5" w:rsidRDefault="00305CB5" w:rsidP="006242DB">
      <w:pPr>
        <w:pStyle w:val="ad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Виготовлення годиників</w:t>
      </w:r>
      <w:r w:rsidR="001B48F5">
        <w:rPr>
          <w:rFonts w:ascii="Times New Roman" w:hAnsi="Times New Roman" w:cs="Times New Roman"/>
          <w:sz w:val="28"/>
          <w:szCs w:val="28"/>
        </w:rPr>
        <w:t>.</w:t>
      </w:r>
    </w:p>
    <w:p w:rsidR="00A54849" w:rsidRPr="00196C61" w:rsidRDefault="00533C0F" w:rsidP="006242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96C61">
        <w:rPr>
          <w:rFonts w:ascii="Times New Roman" w:hAnsi="Times New Roman" w:cs="Times New Roman"/>
          <w:sz w:val="28"/>
          <w:szCs w:val="28"/>
        </w:rPr>
        <w:t xml:space="preserve">Так завна концепція «М’якої сили» проявляється у швейцарії у сфері юрисприденції. </w:t>
      </w:r>
      <w:r w:rsidR="007A61FE">
        <w:rPr>
          <w:rFonts w:ascii="Times New Roman" w:hAnsi="Times New Roman" w:cs="Times New Roman"/>
          <w:sz w:val="28"/>
          <w:szCs w:val="28"/>
        </w:rPr>
        <w:t xml:space="preserve">Перемогти насильство юридичнимим методами: цей спосіб близький Швейцарії і саме таку «м’яку силу» вона приносить у світову політику. </w:t>
      </w:r>
      <w:r w:rsidR="00C53CF3">
        <w:rPr>
          <w:rFonts w:ascii="Times New Roman" w:hAnsi="Times New Roman" w:cs="Times New Roman"/>
          <w:sz w:val="28"/>
          <w:szCs w:val="28"/>
        </w:rPr>
        <w:t>У 200</w:t>
      </w:r>
      <w:r w:rsidR="007A61FE">
        <w:rPr>
          <w:rFonts w:ascii="Times New Roman" w:hAnsi="Times New Roman" w:cs="Times New Roman"/>
          <w:sz w:val="28"/>
          <w:szCs w:val="28"/>
        </w:rPr>
        <w:t xml:space="preserve">2 році прфесор Полл Мамуд провів дослід за яким було визначино що 99% військових злочинців не несе покарання </w:t>
      </w:r>
      <w:r w:rsidR="00146278">
        <w:rPr>
          <w:rFonts w:ascii="Times New Roman" w:hAnsi="Times New Roman" w:cs="Times New Roman"/>
          <w:sz w:val="28"/>
          <w:szCs w:val="28"/>
        </w:rPr>
        <w:t>за свої вчинки.</w:t>
      </w:r>
      <w:r w:rsidR="00C53CF3" w:rsidRPr="00C53CF3">
        <w:rPr>
          <w:rFonts w:ascii="Times New Roman" w:hAnsi="Times New Roman" w:cs="Times New Roman"/>
          <w:sz w:val="28"/>
          <w:szCs w:val="28"/>
        </w:rPr>
        <w:t xml:space="preserve"> </w:t>
      </w:r>
      <w:r w:rsidR="00C53CF3">
        <w:rPr>
          <w:rFonts w:ascii="Times New Roman" w:hAnsi="Times New Roman" w:cs="Times New Roman"/>
          <w:sz w:val="28"/>
          <w:szCs w:val="28"/>
        </w:rPr>
        <w:t xml:space="preserve">Міжнародний кримінальний суд був створений на основі Римського статусу ,проте, офіційною датою створення суду МКС  1 липня 2002 року тому, що в цей день суд почав свою роботу. Міжнародний кримінальний суд був призначенний покласти кінець системі «одноразових» судів і спеціальних трибуналів по військовим злочинам. За статусом МКС вмішується лише тоді, коли країна сама не може провести суд над злочинцем, або по </w:t>
      </w:r>
      <w:r w:rsidR="009F2DF0">
        <w:rPr>
          <w:rFonts w:ascii="Times New Roman" w:hAnsi="Times New Roman" w:cs="Times New Roman"/>
          <w:sz w:val="28"/>
          <w:szCs w:val="28"/>
        </w:rPr>
        <w:t xml:space="preserve">запиту Секретаря </w:t>
      </w:r>
      <w:r w:rsidR="009F2DF0">
        <w:rPr>
          <w:rFonts w:ascii="Times New Roman" w:hAnsi="Times New Roman" w:cs="Times New Roman"/>
          <w:sz w:val="28"/>
          <w:szCs w:val="28"/>
        </w:rPr>
        <w:lastRenderedPageBreak/>
        <w:t>ООН. МКС судить лише злочинців які народились на тереторії країн які підписали Римський статус.</w:t>
      </w:r>
    </w:p>
    <w:p w:rsidR="006242DB" w:rsidRDefault="00FF79D1" w:rsidP="006242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Шейцарії</w:t>
      </w:r>
      <w:r w:rsidR="006242DB">
        <w:rPr>
          <w:rFonts w:ascii="Times New Roman" w:hAnsi="Times New Roman" w:cs="Times New Roman"/>
          <w:sz w:val="28"/>
          <w:szCs w:val="28"/>
        </w:rPr>
        <w:t xml:space="preserve"> а точ</w:t>
      </w:r>
      <w:r>
        <w:rPr>
          <w:rFonts w:ascii="Times New Roman" w:hAnsi="Times New Roman" w:cs="Times New Roman"/>
          <w:sz w:val="28"/>
          <w:szCs w:val="28"/>
        </w:rPr>
        <w:t xml:space="preserve">ніше у її столиці </w:t>
      </w:r>
      <w:r w:rsidRPr="00FF79D1">
        <w:rPr>
          <w:rFonts w:ascii="Times New Roman" w:hAnsi="Times New Roman" w:cs="Times New Roman"/>
          <w:sz w:val="28"/>
          <w:szCs w:val="28"/>
        </w:rPr>
        <w:t>розташовані штаб-квартири 32 міжнародних організацій, включаючи Всесвітню організацію охорони здоров'я (ВООЗ), Світової організації торгівлі (СОТ) і Міжнародний Комітет Червоного Хреста (МКЧХ).</w:t>
      </w:r>
      <w:r w:rsidR="006242DB">
        <w:rPr>
          <w:rFonts w:ascii="Times New Roman" w:hAnsi="Times New Roman" w:cs="Times New Roman"/>
          <w:sz w:val="28"/>
          <w:szCs w:val="28"/>
        </w:rPr>
        <w:t xml:space="preserve"> </w:t>
      </w:r>
      <w:r w:rsidRPr="00FF79D1">
        <w:rPr>
          <w:rFonts w:ascii="Times New Roman" w:hAnsi="Times New Roman" w:cs="Times New Roman"/>
          <w:sz w:val="28"/>
          <w:szCs w:val="28"/>
        </w:rPr>
        <w:t xml:space="preserve">В цілому в місті </w:t>
      </w:r>
      <w:r>
        <w:rPr>
          <w:rFonts w:ascii="Times New Roman" w:hAnsi="Times New Roman" w:cs="Times New Roman"/>
          <w:sz w:val="28"/>
          <w:szCs w:val="28"/>
        </w:rPr>
        <w:t xml:space="preserve">Женеві </w:t>
      </w:r>
      <w:r w:rsidRPr="00FF79D1">
        <w:rPr>
          <w:rFonts w:ascii="Times New Roman" w:hAnsi="Times New Roman" w:cs="Times New Roman"/>
          <w:sz w:val="28"/>
          <w:szCs w:val="28"/>
        </w:rPr>
        <w:t>працює понад 42 тис. Дипломатів і посадових осіб з усього світу. Тільки в одному Європейському відділенні Організації Об'єднаних Націй в Женеві працює 8 500 осіб, що є найвищим показником концентра</w:t>
      </w:r>
      <w:r w:rsidR="006242DB">
        <w:rPr>
          <w:rFonts w:ascii="Times New Roman" w:hAnsi="Times New Roman" w:cs="Times New Roman"/>
          <w:sz w:val="28"/>
          <w:szCs w:val="28"/>
        </w:rPr>
        <w:t xml:space="preserve">ції співробітників ООН в світі. </w:t>
      </w:r>
      <w:r w:rsidRPr="00FF79D1">
        <w:rPr>
          <w:rFonts w:ascii="Times New Roman" w:hAnsi="Times New Roman" w:cs="Times New Roman"/>
          <w:sz w:val="28"/>
          <w:szCs w:val="28"/>
        </w:rPr>
        <w:t>Крім того, тут же присутній 168 постійних місій при Європейському відділенні ООН. Близько 2 400 осіб працюють на неурядові організації. У Женеві щорічно проводиться 2 700 різного роду міжнародних конференцій і засідань, що куди більше, ніж в Нью-Йорку. Дані заходи привертають в місто більш ніж 200 тис. Фахівців і експертів.</w:t>
      </w:r>
      <w:r w:rsidR="006242DB">
        <w:rPr>
          <w:rFonts w:ascii="Times New Roman" w:hAnsi="Times New Roman" w:cs="Times New Roman"/>
          <w:sz w:val="28"/>
          <w:szCs w:val="28"/>
        </w:rPr>
        <w:t xml:space="preserve"> Це все привабдює туристів з усього світу. </w:t>
      </w:r>
      <w:r w:rsidR="006242DB" w:rsidRPr="006242DB">
        <w:rPr>
          <w:rFonts w:ascii="Times New Roman" w:hAnsi="Times New Roman" w:cs="Times New Roman"/>
          <w:sz w:val="28"/>
          <w:szCs w:val="28"/>
        </w:rPr>
        <w:t xml:space="preserve">Швейцарія </w:t>
      </w:r>
      <w:r w:rsidR="006242DB">
        <w:rPr>
          <w:rFonts w:ascii="Times New Roman" w:hAnsi="Times New Roman" w:cs="Times New Roman"/>
          <w:sz w:val="28"/>
          <w:szCs w:val="28"/>
        </w:rPr>
        <w:t xml:space="preserve">взагалі </w:t>
      </w:r>
      <w:r w:rsidR="006242DB" w:rsidRPr="006242DB">
        <w:rPr>
          <w:rFonts w:ascii="Times New Roman" w:hAnsi="Times New Roman" w:cs="Times New Roman"/>
          <w:sz w:val="28"/>
          <w:szCs w:val="28"/>
        </w:rPr>
        <w:t xml:space="preserve">є традиційною країною туризму, вона утримує в цій сфері міцні позиції в Європі. Наявність розвиненої туристичної інфраструктури, мережі залізниць і автомобільних доріг у поєднанні з мальовничою природою і вигідним географічним розташуванням забезпечує притік в країну значної кількості туристів, передусім німців, американців, японців, а останніми роками також росіян, індійців, китайців.   </w:t>
      </w:r>
    </w:p>
    <w:p w:rsidR="00BE1500" w:rsidRPr="00BE1500" w:rsidRDefault="00533C0F" w:rsidP="006242DB">
      <w:pPr>
        <w:spacing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Одною з найважливіших форм</w:t>
      </w:r>
      <w:r w:rsidR="00102E20">
        <w:rPr>
          <w:rFonts w:ascii="Times New Roman" w:hAnsi="Times New Roman" w:cs="Times New Roman"/>
          <w:sz w:val="28"/>
          <w:szCs w:val="28"/>
        </w:rPr>
        <w:t xml:space="preserve"> Шейцарської публічної дипломатії </w:t>
      </w:r>
      <w:r w:rsidR="0057221D" w:rsidRPr="00BE1500">
        <w:rPr>
          <w:rFonts w:ascii="Times New Roman" w:hAnsi="Times New Roman" w:cs="Times New Roman"/>
          <w:sz w:val="28"/>
          <w:szCs w:val="28"/>
        </w:rPr>
        <w:t xml:space="preserve">є культурна дипломатія. </w:t>
      </w:r>
      <w:r w:rsidR="00FF79D1">
        <w:rPr>
          <w:rFonts w:ascii="Times New Roman" w:hAnsi="Times New Roman" w:cs="Times New Roman"/>
          <w:sz w:val="28"/>
          <w:szCs w:val="28"/>
        </w:rPr>
        <w:t>Оскільки у Щвейцарія багато мовна країна,  к</w:t>
      </w:r>
      <w:r w:rsidR="0057221D" w:rsidRPr="00BE1500">
        <w:rPr>
          <w:rFonts w:ascii="Times New Roman" w:hAnsi="Times New Roman" w:cs="Times New Roman"/>
          <w:sz w:val="28"/>
          <w:szCs w:val="28"/>
        </w:rPr>
        <w:t xml:space="preserve">ультурна дипломатія є одна з найважливіших сфер громадської дипломатії. </w:t>
      </w:r>
      <w:r w:rsidR="0057221D" w:rsidRPr="00BE1500">
        <w:rPr>
          <w:rStyle w:val="jlqj4b"/>
          <w:rFonts w:ascii="Times New Roman" w:hAnsi="Times New Roman" w:cs="Times New Roman"/>
          <w:sz w:val="28"/>
          <w:szCs w:val="28"/>
        </w:rPr>
        <w:t xml:space="preserve">Головним оператором такою є Швейцарський рада з культури «Про Гельвеція» (Pro Helvetia). Завдання даного фонду, головний офіс якого розташовується в Цюріху, полягає у налагодженні культурного діалогу між різними частинами країни і повсюдне просуванні швейцарського мистецтва в національному контексті. Фонд отримав статус офіційного представника країни в зовнішніх культурно-освітніх зв'язках. Зараз «Про Гельвеція» підпорядковується Федеральній раді Швейцарії, який </w:t>
      </w:r>
      <w:r w:rsidR="0057221D" w:rsidRPr="00BE1500">
        <w:rPr>
          <w:rStyle w:val="jlqj4b"/>
          <w:rFonts w:ascii="Times New Roman" w:hAnsi="Times New Roman" w:cs="Times New Roman"/>
          <w:sz w:val="28"/>
          <w:szCs w:val="28"/>
        </w:rPr>
        <w:lastRenderedPageBreak/>
        <w:t xml:space="preserve">призначає президента Фонду строком на чотири роки. Спеціальний закон «Pro Helvetia» закріпив за Фондом наступні завдання: </w:t>
      </w:r>
    </w:p>
    <w:p w:rsidR="00BE1500" w:rsidRPr="00BE1500" w:rsidRDefault="0057221D" w:rsidP="006242DB">
      <w:pPr>
        <w:pStyle w:val="ad"/>
        <w:numPr>
          <w:ilvl w:val="0"/>
          <w:numId w:val="10"/>
        </w:numPr>
        <w:spacing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BE1500">
        <w:rPr>
          <w:rStyle w:val="jlqj4b"/>
          <w:rFonts w:ascii="Times New Roman" w:hAnsi="Times New Roman" w:cs="Times New Roman"/>
          <w:sz w:val="28"/>
          <w:szCs w:val="28"/>
        </w:rPr>
        <w:t xml:space="preserve">нарощування політики культурного розвитку і збереження самобутності країни; </w:t>
      </w:r>
    </w:p>
    <w:p w:rsidR="00BE1500" w:rsidRPr="00BE1500" w:rsidRDefault="0057221D" w:rsidP="006242DB">
      <w:pPr>
        <w:pStyle w:val="ad"/>
        <w:numPr>
          <w:ilvl w:val="0"/>
          <w:numId w:val="10"/>
        </w:numPr>
        <w:spacing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BE1500">
        <w:rPr>
          <w:rStyle w:val="jlqj4b"/>
          <w:rFonts w:ascii="Times New Roman" w:hAnsi="Times New Roman" w:cs="Times New Roman"/>
          <w:sz w:val="28"/>
          <w:szCs w:val="28"/>
        </w:rPr>
        <w:t xml:space="preserve">заохочення культурного творчості; </w:t>
      </w:r>
    </w:p>
    <w:p w:rsidR="00BE1500" w:rsidRPr="00BE1500" w:rsidRDefault="0057221D" w:rsidP="006242DB">
      <w:pPr>
        <w:pStyle w:val="ad"/>
        <w:numPr>
          <w:ilvl w:val="0"/>
          <w:numId w:val="10"/>
        </w:numPr>
        <w:spacing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BE1500">
        <w:rPr>
          <w:rStyle w:val="jlqj4b"/>
          <w:rFonts w:ascii="Times New Roman" w:hAnsi="Times New Roman" w:cs="Times New Roman"/>
          <w:sz w:val="28"/>
          <w:szCs w:val="28"/>
        </w:rPr>
        <w:t>грунтуючись на умовах мовної і культур</w:t>
      </w:r>
      <w:r w:rsidR="00BE1500" w:rsidRPr="00BE1500">
        <w:rPr>
          <w:rStyle w:val="jlqj4b"/>
          <w:rFonts w:ascii="Times New Roman" w:hAnsi="Times New Roman" w:cs="Times New Roman"/>
          <w:sz w:val="28"/>
          <w:szCs w:val="28"/>
        </w:rPr>
        <w:t>ної середовища кожного кантону;</w:t>
      </w:r>
    </w:p>
    <w:p w:rsidR="00BE1500" w:rsidRPr="00BE1500" w:rsidRDefault="0057221D" w:rsidP="006242DB">
      <w:pPr>
        <w:pStyle w:val="ad"/>
        <w:numPr>
          <w:ilvl w:val="0"/>
          <w:numId w:val="10"/>
        </w:numPr>
        <w:spacing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BE1500">
        <w:rPr>
          <w:rStyle w:val="jlqj4b"/>
          <w:rFonts w:ascii="Times New Roman" w:hAnsi="Times New Roman" w:cs="Times New Roman"/>
          <w:sz w:val="28"/>
          <w:szCs w:val="28"/>
        </w:rPr>
        <w:t>сприяння культурному обміну між мовними та етнічними групами в Швейцарії</w:t>
      </w:r>
    </w:p>
    <w:p w:rsidR="00BE1500" w:rsidRPr="00BE1500" w:rsidRDefault="0057221D" w:rsidP="006242DB">
      <w:pPr>
        <w:pStyle w:val="ad"/>
        <w:numPr>
          <w:ilvl w:val="0"/>
          <w:numId w:val="10"/>
        </w:numPr>
        <w:spacing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BE1500">
        <w:rPr>
          <w:rStyle w:val="jlqj4b"/>
          <w:rFonts w:ascii="Times New Roman" w:hAnsi="Times New Roman" w:cs="Times New Roman"/>
          <w:sz w:val="28"/>
          <w:szCs w:val="28"/>
        </w:rPr>
        <w:t>сприяння розвитку культурних зв'язків із зарубіжними країнами.</w:t>
      </w:r>
    </w:p>
    <w:p w:rsidR="00C70374" w:rsidRPr="00BE1500" w:rsidRDefault="0057221D" w:rsidP="006242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1500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="00533C0F">
        <w:rPr>
          <w:rStyle w:val="jlqj4b"/>
          <w:rFonts w:ascii="Times New Roman" w:hAnsi="Times New Roman" w:cs="Times New Roman"/>
          <w:sz w:val="28"/>
          <w:szCs w:val="28"/>
        </w:rPr>
        <w:t xml:space="preserve">  </w:t>
      </w:r>
      <w:r w:rsidRPr="00BE1500">
        <w:rPr>
          <w:rStyle w:val="jlqj4b"/>
          <w:rFonts w:ascii="Times New Roman" w:hAnsi="Times New Roman" w:cs="Times New Roman"/>
          <w:sz w:val="28"/>
          <w:szCs w:val="28"/>
        </w:rPr>
        <w:t xml:space="preserve">З цією метою Pro Helvetia працює над такими напрямками, як просування сучасного мистецтва (музика, література, театр, танець, медіа-арт, digital-art, перформанс), сприяння студентам-культурологам і лінгвістам у вивченні </w:t>
      </w:r>
      <w:r w:rsidRPr="00102E20">
        <w:rPr>
          <w:rStyle w:val="jlqj4b"/>
          <w:rFonts w:ascii="Times New Roman" w:hAnsi="Times New Roman" w:cs="Times New Roman"/>
          <w:sz w:val="28"/>
          <w:szCs w:val="28"/>
        </w:rPr>
        <w:t xml:space="preserve">швейцарського мультикультурного простору, популяризація національних культурно освітніх програм, просування швейцарського кіновиробництва. </w:t>
      </w:r>
      <w:r w:rsidR="00102E20" w:rsidRPr="00102E20">
        <w:rPr>
          <w:rFonts w:ascii="Times New Roman" w:hAnsi="Times New Roman" w:cs="Times New Roman"/>
          <w:sz w:val="28"/>
          <w:szCs w:val="28"/>
        </w:rPr>
        <w:t>Швейцарія відома своїми Вищими навчальними закладами. Більшість швейцарських університетів фінансуються державно, що робить міжнародне навчання порівняно недорогим. Уряд Швейцарії через Федеральну комісію по наданню стипендій для іноземців з метою популяризація міжнародного обміну та поглиблення співпраці між Швейцарією та іншими країнами надає для іноземних науковців федеральні стипендії. Вища освіта в Швейцарії також має свої особливості. По-перше, навчання можна пройти на декількох мовах, в тому числі англійською, і навіть безкоштовно. По-друге, освітні програми включають в себе не тільки вивчення профільних дисциплін, а й підтримують гідний рівень етичного і фізичного розвитку студентів. По-третє, і це пов’язано з системою управління вузами, кожен навчальний заклад має свої умови надходження, ціни і навчальні програми. Це все впливає на на статус держави оскільки більше 80 тисяч іноземців навчається в Швейцарії.</w:t>
      </w:r>
    </w:p>
    <w:p w:rsidR="00C70374" w:rsidRDefault="00C70374" w:rsidP="006242DB">
      <w:pPr>
        <w:spacing w:line="360" w:lineRule="auto"/>
      </w:pPr>
      <w:r>
        <w:br w:type="page"/>
      </w:r>
    </w:p>
    <w:p w:rsidR="00C70374" w:rsidRDefault="00C70374" w:rsidP="006242DB">
      <w:pPr>
        <w:pStyle w:val="1"/>
        <w:spacing w:line="360" w:lineRule="auto"/>
      </w:pPr>
      <w:bookmarkStart w:id="5" w:name="_Toc58669741"/>
      <w:r>
        <w:lastRenderedPageBreak/>
        <w:t>Висновок</w:t>
      </w:r>
      <w:bookmarkEnd w:id="5"/>
    </w:p>
    <w:p w:rsidR="002179E2" w:rsidRDefault="00533C0F" w:rsidP="006242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79E2">
        <w:rPr>
          <w:rFonts w:ascii="Times New Roman" w:hAnsi="Times New Roman" w:cs="Times New Roman"/>
          <w:sz w:val="28"/>
          <w:szCs w:val="28"/>
        </w:rPr>
        <w:t xml:space="preserve"> </w:t>
      </w:r>
      <w:r w:rsidR="00E53011" w:rsidRPr="00533C0F">
        <w:rPr>
          <w:rFonts w:ascii="Times New Roman" w:hAnsi="Times New Roman" w:cs="Times New Roman"/>
          <w:sz w:val="28"/>
          <w:szCs w:val="28"/>
        </w:rPr>
        <w:t>Одже, виходячи з проаналізованої громадської дпаломатії Швейцарії, м</w:t>
      </w:r>
      <w:r w:rsidR="00FF79D1">
        <w:rPr>
          <w:rFonts w:ascii="Times New Roman" w:hAnsi="Times New Roman" w:cs="Times New Roman"/>
          <w:sz w:val="28"/>
          <w:szCs w:val="28"/>
        </w:rPr>
        <w:t>ож</w:t>
      </w:r>
      <w:r w:rsidR="00E53011" w:rsidRPr="00533C0F">
        <w:rPr>
          <w:rFonts w:ascii="Times New Roman" w:hAnsi="Times New Roman" w:cs="Times New Roman"/>
          <w:sz w:val="28"/>
          <w:szCs w:val="28"/>
        </w:rPr>
        <w:t>на зробити висновок, що хоч Швейцарська Конфедирація і допускалась помилок у публічній дипломатії в минулому, проте зараз зараз вона застосовує виключно «м’яку силу» для реалізації громадськ</w:t>
      </w:r>
      <w:r>
        <w:rPr>
          <w:rFonts w:ascii="Times New Roman" w:hAnsi="Times New Roman" w:cs="Times New Roman"/>
          <w:sz w:val="28"/>
          <w:szCs w:val="28"/>
        </w:rPr>
        <w:t>ої</w:t>
      </w:r>
      <w:r w:rsidR="00E53011" w:rsidRPr="00533C0F">
        <w:rPr>
          <w:rFonts w:ascii="Times New Roman" w:hAnsi="Times New Roman" w:cs="Times New Roman"/>
          <w:sz w:val="28"/>
          <w:szCs w:val="28"/>
        </w:rPr>
        <w:t xml:space="preserve"> дипломатії як у своїй країні так і за її межами. </w:t>
      </w:r>
    </w:p>
    <w:p w:rsidR="00C70374" w:rsidRPr="00533C0F" w:rsidRDefault="002179E2" w:rsidP="006242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33C0F" w:rsidRPr="00533C0F">
        <w:rPr>
          <w:rFonts w:ascii="Times New Roman" w:hAnsi="Times New Roman" w:cs="Times New Roman"/>
          <w:sz w:val="28"/>
          <w:szCs w:val="28"/>
        </w:rPr>
        <w:t>Через те, що Швейцарія багато мовна країна, о</w:t>
      </w:r>
      <w:r w:rsidR="00E53011" w:rsidRPr="00533C0F">
        <w:rPr>
          <w:rFonts w:ascii="Times New Roman" w:hAnsi="Times New Roman" w:cs="Times New Roman"/>
          <w:sz w:val="28"/>
          <w:szCs w:val="28"/>
        </w:rPr>
        <w:t>дною з основних форм громадської дипломатії у цій державі</w:t>
      </w:r>
      <w:r w:rsidR="00533C0F" w:rsidRPr="00533C0F">
        <w:rPr>
          <w:rFonts w:ascii="Times New Roman" w:hAnsi="Times New Roman" w:cs="Times New Roman"/>
          <w:sz w:val="28"/>
          <w:szCs w:val="28"/>
        </w:rPr>
        <w:t xml:space="preserve"> є Культурна дипломатія, і хоча Швейцарія не вважає </w:t>
      </w:r>
      <w:r w:rsidR="00533C0F">
        <w:rPr>
          <w:rFonts w:ascii="Times New Roman" w:hAnsi="Times New Roman" w:cs="Times New Roman"/>
          <w:sz w:val="28"/>
          <w:szCs w:val="28"/>
        </w:rPr>
        <w:t xml:space="preserve">її </w:t>
      </w:r>
      <w:r w:rsidR="00533C0F" w:rsidRPr="00533C0F">
        <w:rPr>
          <w:rFonts w:ascii="Times New Roman" w:hAnsi="Times New Roman" w:cs="Times New Roman"/>
          <w:sz w:val="28"/>
          <w:szCs w:val="28"/>
        </w:rPr>
        <w:t>основною сферою дипломатії, проте, вона виділяє багато коштів і багато зусиль саме культурному розвитку своєї країни.</w:t>
      </w:r>
      <w:r w:rsidR="00E53011" w:rsidRPr="00533C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0374" w:rsidRPr="00533C0F" w:rsidRDefault="00C70374" w:rsidP="00533C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3C0F">
        <w:rPr>
          <w:rFonts w:ascii="Times New Roman" w:hAnsi="Times New Roman" w:cs="Times New Roman"/>
          <w:sz w:val="28"/>
          <w:szCs w:val="28"/>
        </w:rPr>
        <w:br w:type="page"/>
      </w:r>
    </w:p>
    <w:p w:rsidR="00C70374" w:rsidRDefault="005A0E93" w:rsidP="00C70374">
      <w:pPr>
        <w:pStyle w:val="1"/>
      </w:pPr>
      <w:bookmarkStart w:id="6" w:name="_Toc58669742"/>
      <w:r>
        <w:rPr>
          <w:lang w:val="en-US"/>
        </w:rPr>
        <w:lastRenderedPageBreak/>
        <w:t>Swot -</w:t>
      </w:r>
      <w:r w:rsidR="00C70374">
        <w:t xml:space="preserve"> аналіз</w:t>
      </w:r>
      <w:bookmarkEnd w:id="6"/>
    </w:p>
    <w:tbl>
      <w:tblPr>
        <w:tblStyle w:val="af0"/>
        <w:tblW w:w="0" w:type="auto"/>
        <w:tblLook w:val="04A0"/>
      </w:tblPr>
      <w:tblGrid>
        <w:gridCol w:w="4927"/>
        <w:gridCol w:w="4928"/>
      </w:tblGrid>
      <w:tr w:rsidR="00C73452" w:rsidRPr="00C73452" w:rsidTr="00C73452">
        <w:tc>
          <w:tcPr>
            <w:tcW w:w="4927" w:type="dxa"/>
          </w:tcPr>
          <w:p w:rsidR="00C73452" w:rsidRPr="00DD4771" w:rsidRDefault="00C73452" w:rsidP="00C703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4771">
              <w:rPr>
                <w:rFonts w:ascii="Times New Roman" w:hAnsi="Times New Roman" w:cs="Times New Roman"/>
                <w:b/>
                <w:sz w:val="28"/>
                <w:szCs w:val="28"/>
              </w:rPr>
              <w:t>Плюси громадської дипломатії Швейцарської Конфедирації:</w:t>
            </w:r>
          </w:p>
        </w:tc>
        <w:tc>
          <w:tcPr>
            <w:tcW w:w="4928" w:type="dxa"/>
          </w:tcPr>
          <w:p w:rsidR="00C73452" w:rsidRPr="00DD4771" w:rsidRDefault="00C73452" w:rsidP="00C703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4771">
              <w:rPr>
                <w:rFonts w:ascii="Times New Roman" w:hAnsi="Times New Roman" w:cs="Times New Roman"/>
                <w:b/>
                <w:sz w:val="28"/>
                <w:szCs w:val="28"/>
              </w:rPr>
              <w:t>Мінуси громадської дипломатії Швейцарської Конфедирації:</w:t>
            </w:r>
          </w:p>
        </w:tc>
      </w:tr>
      <w:tr w:rsidR="00C73452" w:rsidRPr="00C73452" w:rsidTr="00C73452">
        <w:tc>
          <w:tcPr>
            <w:tcW w:w="4927" w:type="dxa"/>
          </w:tcPr>
          <w:p w:rsidR="00C73452" w:rsidRPr="00C73452" w:rsidRDefault="00C73452" w:rsidP="00C7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5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05452D">
              <w:rPr>
                <w:rFonts w:ascii="Times New Roman" w:hAnsi="Times New Roman" w:cs="Times New Roman"/>
                <w:sz w:val="28"/>
                <w:szCs w:val="28"/>
              </w:rPr>
              <w:t>Використовується концепція «м’якої сили»</w:t>
            </w:r>
          </w:p>
        </w:tc>
        <w:tc>
          <w:tcPr>
            <w:tcW w:w="4928" w:type="dxa"/>
          </w:tcPr>
          <w:p w:rsidR="00C73452" w:rsidRPr="00C73452" w:rsidRDefault="00217426" w:rsidP="002179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Багато національність, оскільки через це виникає багато конфліктів</w:t>
            </w:r>
          </w:p>
        </w:tc>
      </w:tr>
      <w:tr w:rsidR="00C73452" w:rsidRPr="00C73452" w:rsidTr="00C73452">
        <w:tc>
          <w:tcPr>
            <w:tcW w:w="4927" w:type="dxa"/>
          </w:tcPr>
          <w:p w:rsidR="00C73452" w:rsidRPr="00C73452" w:rsidRDefault="00C73452" w:rsidP="00C7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52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037C3D">
              <w:rPr>
                <w:rFonts w:ascii="Times New Roman" w:hAnsi="Times New Roman" w:cs="Times New Roman"/>
                <w:sz w:val="28"/>
                <w:szCs w:val="28"/>
              </w:rPr>
              <w:t>Туризм один з найрозвиненіших сфер країни</w:t>
            </w:r>
          </w:p>
        </w:tc>
        <w:tc>
          <w:tcPr>
            <w:tcW w:w="4928" w:type="dxa"/>
          </w:tcPr>
          <w:p w:rsidR="00C73452" w:rsidRPr="00A01A96" w:rsidRDefault="00217426" w:rsidP="00A01A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2179E2">
              <w:rPr>
                <w:rFonts w:ascii="Times New Roman" w:hAnsi="Times New Roman" w:cs="Times New Roman"/>
                <w:sz w:val="28"/>
                <w:szCs w:val="28"/>
              </w:rPr>
              <w:t xml:space="preserve">Не використання «розумної сили» </w:t>
            </w:r>
          </w:p>
        </w:tc>
      </w:tr>
      <w:tr w:rsidR="00C73452" w:rsidRPr="00C73452" w:rsidTr="00C73452">
        <w:tc>
          <w:tcPr>
            <w:tcW w:w="4927" w:type="dxa"/>
          </w:tcPr>
          <w:p w:rsidR="00C73452" w:rsidRPr="00C73452" w:rsidRDefault="00C73452" w:rsidP="00C7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037C3D">
              <w:rPr>
                <w:rFonts w:ascii="Times New Roman" w:hAnsi="Times New Roman" w:cs="Times New Roman"/>
                <w:sz w:val="28"/>
                <w:szCs w:val="28"/>
              </w:rPr>
              <w:t>Позитивний імідж держави за кордоном</w:t>
            </w:r>
          </w:p>
        </w:tc>
        <w:tc>
          <w:tcPr>
            <w:tcW w:w="4928" w:type="dxa"/>
          </w:tcPr>
          <w:p w:rsidR="00C73452" w:rsidRPr="00C73452" w:rsidRDefault="00C73452" w:rsidP="00C70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452" w:rsidRPr="00C73452" w:rsidTr="00C73452">
        <w:tc>
          <w:tcPr>
            <w:tcW w:w="4927" w:type="dxa"/>
          </w:tcPr>
          <w:p w:rsidR="00C73452" w:rsidRPr="00C73452" w:rsidRDefault="00C73452" w:rsidP="00C7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05452D">
              <w:rPr>
                <w:rFonts w:ascii="Times New Roman" w:hAnsi="Times New Roman" w:cs="Times New Roman"/>
                <w:sz w:val="28"/>
                <w:szCs w:val="28"/>
              </w:rPr>
              <w:t>На сучасному етапі відмовилась від пропаганди</w:t>
            </w:r>
          </w:p>
        </w:tc>
        <w:tc>
          <w:tcPr>
            <w:tcW w:w="4928" w:type="dxa"/>
          </w:tcPr>
          <w:p w:rsidR="00C73452" w:rsidRPr="00C73452" w:rsidRDefault="00C73452" w:rsidP="00C70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452" w:rsidRPr="00C73452" w:rsidTr="00C73452">
        <w:tc>
          <w:tcPr>
            <w:tcW w:w="4927" w:type="dxa"/>
          </w:tcPr>
          <w:p w:rsidR="00C73452" w:rsidRDefault="00C73452" w:rsidP="00C70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037C3D">
              <w:rPr>
                <w:rFonts w:ascii="Times New Roman" w:hAnsi="Times New Roman" w:cs="Times New Roman"/>
                <w:sz w:val="28"/>
                <w:szCs w:val="28"/>
              </w:rPr>
              <w:t>Довіра з боку світових держав</w:t>
            </w:r>
          </w:p>
          <w:p w:rsidR="00C73452" w:rsidRPr="00C73452" w:rsidRDefault="00C73452" w:rsidP="00C70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8" w:type="dxa"/>
          </w:tcPr>
          <w:p w:rsidR="00C73452" w:rsidRPr="00C73452" w:rsidRDefault="00C73452" w:rsidP="00C70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66BD" w:rsidRDefault="00C066BD" w:rsidP="00C70374"/>
    <w:p w:rsidR="00C066BD" w:rsidRDefault="00C066BD">
      <w:r>
        <w:br w:type="page"/>
      </w:r>
    </w:p>
    <w:p w:rsidR="00C70374" w:rsidRDefault="00C066BD" w:rsidP="00C066BD">
      <w:pPr>
        <w:pStyle w:val="1"/>
      </w:pPr>
      <w:bookmarkStart w:id="7" w:name="_Toc58669743"/>
      <w:r>
        <w:lastRenderedPageBreak/>
        <w:t>Список використаної літератури</w:t>
      </w:r>
      <w:bookmarkEnd w:id="7"/>
    </w:p>
    <w:p w:rsidR="00C066BD" w:rsidRPr="0005452D" w:rsidRDefault="001B48F5" w:rsidP="0005452D">
      <w:pPr>
        <w:pStyle w:val="ad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2D">
        <w:rPr>
          <w:rFonts w:ascii="Times New Roman" w:hAnsi="Times New Roman" w:cs="Times New Roman"/>
          <w:sz w:val="28"/>
          <w:szCs w:val="28"/>
        </w:rPr>
        <w:t>Політика «мякої сили» в Швейцарській Конфедирації</w:t>
      </w:r>
    </w:p>
    <w:p w:rsidR="001B48F5" w:rsidRPr="0005452D" w:rsidRDefault="001B48F5" w:rsidP="0005452D">
      <w:pPr>
        <w:pStyle w:val="ad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2D">
        <w:rPr>
          <w:rFonts w:ascii="Times New Roman" w:hAnsi="Times New Roman" w:cs="Times New Roman"/>
          <w:sz w:val="28"/>
          <w:szCs w:val="28"/>
        </w:rPr>
        <w:t>Культурная политика Швейцарии: историчиские особиности и соврименность</w:t>
      </w:r>
    </w:p>
    <w:p w:rsidR="0005452D" w:rsidRPr="0005452D" w:rsidRDefault="0005452D" w:rsidP="0005452D">
      <w:pPr>
        <w:pStyle w:val="ad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2D">
        <w:rPr>
          <w:rFonts w:ascii="Times New Roman" w:hAnsi="Times New Roman" w:cs="Times New Roman"/>
          <w:sz w:val="28"/>
          <w:szCs w:val="28"/>
        </w:rPr>
        <w:t>CHALLENGES FOR SWITZERLAND’S PUBLIC DIPLOMACY:REFERENDUM ON BANNING MINARETS</w:t>
      </w:r>
    </w:p>
    <w:p w:rsidR="0005452D" w:rsidRPr="0005452D" w:rsidRDefault="0005452D" w:rsidP="0005452D">
      <w:pPr>
        <w:pStyle w:val="ad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2D">
        <w:rPr>
          <w:rFonts w:ascii="Times New Roman" w:hAnsi="Times New Roman" w:cs="Times New Roman"/>
          <w:sz w:val="28"/>
          <w:szCs w:val="28"/>
        </w:rPr>
        <w:t>Switzerland's public diplomacy. The Minaret controversy and a determination of the status quo</w:t>
      </w:r>
    </w:p>
    <w:p w:rsidR="001B48F5" w:rsidRPr="0005452D" w:rsidRDefault="00093D18" w:rsidP="0005452D">
      <w:pPr>
        <w:pStyle w:val="ad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1B48F5" w:rsidRPr="0005452D">
          <w:rPr>
            <w:rStyle w:val="aa"/>
            <w:rFonts w:ascii="Times New Roman" w:hAnsi="Times New Roman" w:cs="Times New Roman"/>
            <w:sz w:val="28"/>
            <w:szCs w:val="28"/>
          </w:rPr>
          <w:t>https://nashagazeta.ch/news/12608</w:t>
        </w:r>
      </w:hyperlink>
    </w:p>
    <w:p w:rsidR="001B48F5" w:rsidRPr="0005452D" w:rsidRDefault="001B48F5" w:rsidP="0005452D">
      <w:pPr>
        <w:pStyle w:val="ad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2D">
        <w:rPr>
          <w:rFonts w:ascii="Times New Roman" w:hAnsi="Times New Roman" w:cs="Times New Roman"/>
          <w:sz w:val="28"/>
          <w:szCs w:val="28"/>
        </w:rPr>
        <w:t xml:space="preserve">https://nashagazeta.ch/news/politique/shveycariya-myagkaya-diplomaticheskaya-sila </w:t>
      </w:r>
    </w:p>
    <w:p w:rsidR="0005452D" w:rsidRPr="0005452D" w:rsidRDefault="0005452D" w:rsidP="0005452D">
      <w:pPr>
        <w:rPr>
          <w:rFonts w:ascii="Times New Roman" w:hAnsi="Times New Roman" w:cs="Times New Roman"/>
          <w:sz w:val="28"/>
          <w:szCs w:val="28"/>
        </w:rPr>
      </w:pPr>
    </w:p>
    <w:sectPr w:rsidR="0005452D" w:rsidRPr="0005452D" w:rsidSect="00F30D81">
      <w:footerReference w:type="firs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886" w:rsidRDefault="00F77886" w:rsidP="00F30D81">
      <w:pPr>
        <w:spacing w:after="0" w:line="240" w:lineRule="auto"/>
      </w:pPr>
      <w:r>
        <w:separator/>
      </w:r>
    </w:p>
  </w:endnote>
  <w:endnote w:type="continuationSeparator" w:id="0">
    <w:p w:rsidR="00F77886" w:rsidRDefault="00F77886" w:rsidP="00F30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D81" w:rsidRDefault="00F30D81" w:rsidP="00F30D81">
    <w:pPr>
      <w:pStyle w:val="Heading2"/>
      <w:spacing w:before="89"/>
      <w:ind w:right="1741"/>
    </w:pPr>
    <w:r>
      <w:t>Львів – 2020</w:t>
    </w:r>
  </w:p>
  <w:p w:rsidR="00F30D81" w:rsidRDefault="00F30D8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886" w:rsidRDefault="00F77886" w:rsidP="00F30D81">
      <w:pPr>
        <w:spacing w:after="0" w:line="240" w:lineRule="auto"/>
      </w:pPr>
      <w:r>
        <w:separator/>
      </w:r>
    </w:p>
  </w:footnote>
  <w:footnote w:type="continuationSeparator" w:id="0">
    <w:p w:rsidR="00F77886" w:rsidRDefault="00F77886" w:rsidP="00F30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7AD8"/>
    <w:multiLevelType w:val="hybridMultilevel"/>
    <w:tmpl w:val="56D20C8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A4EB0"/>
    <w:multiLevelType w:val="hybridMultilevel"/>
    <w:tmpl w:val="843A0B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23BCA"/>
    <w:multiLevelType w:val="hybridMultilevel"/>
    <w:tmpl w:val="E8B62FB2"/>
    <w:lvl w:ilvl="0" w:tplc="0422000F">
      <w:start w:val="1"/>
      <w:numFmt w:val="decimal"/>
      <w:lvlText w:val="%1."/>
      <w:lvlJc w:val="left"/>
      <w:pPr>
        <w:ind w:left="1053" w:hanging="360"/>
      </w:pPr>
    </w:lvl>
    <w:lvl w:ilvl="1" w:tplc="04220019" w:tentative="1">
      <w:start w:val="1"/>
      <w:numFmt w:val="lowerLetter"/>
      <w:lvlText w:val="%2."/>
      <w:lvlJc w:val="left"/>
      <w:pPr>
        <w:ind w:left="1773" w:hanging="360"/>
      </w:pPr>
    </w:lvl>
    <w:lvl w:ilvl="2" w:tplc="0422001B" w:tentative="1">
      <w:start w:val="1"/>
      <w:numFmt w:val="lowerRoman"/>
      <w:lvlText w:val="%3."/>
      <w:lvlJc w:val="right"/>
      <w:pPr>
        <w:ind w:left="2493" w:hanging="180"/>
      </w:pPr>
    </w:lvl>
    <w:lvl w:ilvl="3" w:tplc="0422000F" w:tentative="1">
      <w:start w:val="1"/>
      <w:numFmt w:val="decimal"/>
      <w:lvlText w:val="%4."/>
      <w:lvlJc w:val="left"/>
      <w:pPr>
        <w:ind w:left="3213" w:hanging="360"/>
      </w:pPr>
    </w:lvl>
    <w:lvl w:ilvl="4" w:tplc="04220019" w:tentative="1">
      <w:start w:val="1"/>
      <w:numFmt w:val="lowerLetter"/>
      <w:lvlText w:val="%5."/>
      <w:lvlJc w:val="left"/>
      <w:pPr>
        <w:ind w:left="3933" w:hanging="360"/>
      </w:pPr>
    </w:lvl>
    <w:lvl w:ilvl="5" w:tplc="0422001B" w:tentative="1">
      <w:start w:val="1"/>
      <w:numFmt w:val="lowerRoman"/>
      <w:lvlText w:val="%6."/>
      <w:lvlJc w:val="right"/>
      <w:pPr>
        <w:ind w:left="4653" w:hanging="180"/>
      </w:pPr>
    </w:lvl>
    <w:lvl w:ilvl="6" w:tplc="0422000F" w:tentative="1">
      <w:start w:val="1"/>
      <w:numFmt w:val="decimal"/>
      <w:lvlText w:val="%7."/>
      <w:lvlJc w:val="left"/>
      <w:pPr>
        <w:ind w:left="5373" w:hanging="360"/>
      </w:pPr>
    </w:lvl>
    <w:lvl w:ilvl="7" w:tplc="04220019" w:tentative="1">
      <w:start w:val="1"/>
      <w:numFmt w:val="lowerLetter"/>
      <w:lvlText w:val="%8."/>
      <w:lvlJc w:val="left"/>
      <w:pPr>
        <w:ind w:left="6093" w:hanging="360"/>
      </w:pPr>
    </w:lvl>
    <w:lvl w:ilvl="8" w:tplc="0422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3">
    <w:nsid w:val="3AC434D8"/>
    <w:multiLevelType w:val="hybridMultilevel"/>
    <w:tmpl w:val="B00C684C"/>
    <w:lvl w:ilvl="0" w:tplc="84009AA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A3BD0"/>
    <w:multiLevelType w:val="hybridMultilevel"/>
    <w:tmpl w:val="CD1C3A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568EA"/>
    <w:multiLevelType w:val="hybridMultilevel"/>
    <w:tmpl w:val="94EA4CE2"/>
    <w:lvl w:ilvl="0" w:tplc="C2167F6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315E43"/>
    <w:multiLevelType w:val="hybridMultilevel"/>
    <w:tmpl w:val="DB84F8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9A1FFB"/>
    <w:multiLevelType w:val="hybridMultilevel"/>
    <w:tmpl w:val="B96E4B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A312A0"/>
    <w:multiLevelType w:val="hybridMultilevel"/>
    <w:tmpl w:val="BA0AC6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90C2C"/>
    <w:multiLevelType w:val="multilevel"/>
    <w:tmpl w:val="D1786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7DA1559D"/>
    <w:multiLevelType w:val="hybridMultilevel"/>
    <w:tmpl w:val="889E98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0D81"/>
    <w:rsid w:val="000075F8"/>
    <w:rsid w:val="00037C3D"/>
    <w:rsid w:val="0005452D"/>
    <w:rsid w:val="00093D18"/>
    <w:rsid w:val="000F3A59"/>
    <w:rsid w:val="00102E20"/>
    <w:rsid w:val="00146278"/>
    <w:rsid w:val="00196C61"/>
    <w:rsid w:val="001B48F5"/>
    <w:rsid w:val="001D2A7A"/>
    <w:rsid w:val="001E032F"/>
    <w:rsid w:val="00217426"/>
    <w:rsid w:val="002179E2"/>
    <w:rsid w:val="0022737A"/>
    <w:rsid w:val="00234694"/>
    <w:rsid w:val="0029559D"/>
    <w:rsid w:val="002D668D"/>
    <w:rsid w:val="002F1054"/>
    <w:rsid w:val="00300BB3"/>
    <w:rsid w:val="00305CB5"/>
    <w:rsid w:val="00322316"/>
    <w:rsid w:val="0034297A"/>
    <w:rsid w:val="003F719A"/>
    <w:rsid w:val="00410A30"/>
    <w:rsid w:val="00410E3F"/>
    <w:rsid w:val="00441C31"/>
    <w:rsid w:val="00494C43"/>
    <w:rsid w:val="004D1139"/>
    <w:rsid w:val="00511EC4"/>
    <w:rsid w:val="0051676F"/>
    <w:rsid w:val="00517F9B"/>
    <w:rsid w:val="005209A1"/>
    <w:rsid w:val="00533C0F"/>
    <w:rsid w:val="00535AFE"/>
    <w:rsid w:val="0057221D"/>
    <w:rsid w:val="00597137"/>
    <w:rsid w:val="005A0E93"/>
    <w:rsid w:val="006242DB"/>
    <w:rsid w:val="00652BD2"/>
    <w:rsid w:val="00664033"/>
    <w:rsid w:val="00665E13"/>
    <w:rsid w:val="00712BEB"/>
    <w:rsid w:val="00773952"/>
    <w:rsid w:val="007838CA"/>
    <w:rsid w:val="00792DF7"/>
    <w:rsid w:val="00794215"/>
    <w:rsid w:val="007A61FE"/>
    <w:rsid w:val="007C47F0"/>
    <w:rsid w:val="007C65D1"/>
    <w:rsid w:val="007E1DF6"/>
    <w:rsid w:val="00826655"/>
    <w:rsid w:val="00857493"/>
    <w:rsid w:val="008575CE"/>
    <w:rsid w:val="00870E18"/>
    <w:rsid w:val="0088683A"/>
    <w:rsid w:val="008D2884"/>
    <w:rsid w:val="00944C4C"/>
    <w:rsid w:val="009F2DF0"/>
    <w:rsid w:val="00A01A96"/>
    <w:rsid w:val="00A042FC"/>
    <w:rsid w:val="00A17A22"/>
    <w:rsid w:val="00A54849"/>
    <w:rsid w:val="00A56ACD"/>
    <w:rsid w:val="00A72800"/>
    <w:rsid w:val="00BE1500"/>
    <w:rsid w:val="00C066BD"/>
    <w:rsid w:val="00C3229D"/>
    <w:rsid w:val="00C53CF3"/>
    <w:rsid w:val="00C70374"/>
    <w:rsid w:val="00C73452"/>
    <w:rsid w:val="00CC66F4"/>
    <w:rsid w:val="00CD241B"/>
    <w:rsid w:val="00CD49C4"/>
    <w:rsid w:val="00D352DB"/>
    <w:rsid w:val="00D67B97"/>
    <w:rsid w:val="00D819A2"/>
    <w:rsid w:val="00DB4E89"/>
    <w:rsid w:val="00DC02D0"/>
    <w:rsid w:val="00DD4771"/>
    <w:rsid w:val="00DD7FA4"/>
    <w:rsid w:val="00E13949"/>
    <w:rsid w:val="00E53011"/>
    <w:rsid w:val="00E82534"/>
    <w:rsid w:val="00E96C19"/>
    <w:rsid w:val="00EC7331"/>
    <w:rsid w:val="00EE5E39"/>
    <w:rsid w:val="00F30D81"/>
    <w:rsid w:val="00F77886"/>
    <w:rsid w:val="00FF7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6F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857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1C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28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728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30D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 w:val="0"/>
      <w:sz w:val="28"/>
      <w:szCs w:val="28"/>
      <w:lang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F30D81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customStyle="1" w:styleId="Heading1">
    <w:name w:val="Heading 1"/>
    <w:basedOn w:val="a"/>
    <w:uiPriority w:val="1"/>
    <w:qFormat/>
    <w:rsid w:val="00F30D81"/>
    <w:pPr>
      <w:widowControl w:val="0"/>
      <w:autoSpaceDE w:val="0"/>
      <w:autoSpaceDN w:val="0"/>
      <w:spacing w:after="0" w:line="240" w:lineRule="auto"/>
      <w:ind w:left="2089" w:right="1745"/>
      <w:jc w:val="center"/>
      <w:outlineLvl w:val="1"/>
    </w:pPr>
    <w:rPr>
      <w:rFonts w:ascii="Times New Roman" w:eastAsia="Times New Roman" w:hAnsi="Times New Roman" w:cs="Times New Roman"/>
      <w:noProof w:val="0"/>
      <w:sz w:val="32"/>
      <w:szCs w:val="32"/>
      <w:lang w:eastAsia="uk-UA" w:bidi="uk-UA"/>
    </w:rPr>
  </w:style>
  <w:style w:type="paragraph" w:customStyle="1" w:styleId="Heading2">
    <w:name w:val="Heading 2"/>
    <w:basedOn w:val="a"/>
    <w:uiPriority w:val="1"/>
    <w:qFormat/>
    <w:rsid w:val="00F30D81"/>
    <w:pPr>
      <w:widowControl w:val="0"/>
      <w:autoSpaceDE w:val="0"/>
      <w:autoSpaceDN w:val="0"/>
      <w:spacing w:after="0" w:line="240" w:lineRule="auto"/>
      <w:ind w:left="2090" w:right="1745"/>
      <w:jc w:val="center"/>
      <w:outlineLvl w:val="2"/>
    </w:pPr>
    <w:rPr>
      <w:rFonts w:ascii="Times New Roman" w:eastAsia="Times New Roman" w:hAnsi="Times New Roman" w:cs="Times New Roman"/>
      <w:b/>
      <w:bCs/>
      <w:noProof w:val="0"/>
      <w:sz w:val="28"/>
      <w:szCs w:val="28"/>
      <w:lang w:eastAsia="uk-UA" w:bidi="uk-UA"/>
    </w:rPr>
  </w:style>
  <w:style w:type="paragraph" w:styleId="a5">
    <w:name w:val="header"/>
    <w:basedOn w:val="a"/>
    <w:link w:val="a6"/>
    <w:uiPriority w:val="99"/>
    <w:semiHidden/>
    <w:unhideWhenUsed/>
    <w:rsid w:val="00F30D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30D81"/>
    <w:rPr>
      <w:noProof/>
    </w:rPr>
  </w:style>
  <w:style w:type="paragraph" w:styleId="a7">
    <w:name w:val="footer"/>
    <w:basedOn w:val="a"/>
    <w:link w:val="a8"/>
    <w:uiPriority w:val="99"/>
    <w:semiHidden/>
    <w:unhideWhenUsed/>
    <w:rsid w:val="00F30D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30D81"/>
    <w:rPr>
      <w:noProof/>
    </w:rPr>
  </w:style>
  <w:style w:type="character" w:customStyle="1" w:styleId="10">
    <w:name w:val="Заголовок 1 Знак"/>
    <w:basedOn w:val="a0"/>
    <w:link w:val="1"/>
    <w:uiPriority w:val="9"/>
    <w:rsid w:val="008575CE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8575CE"/>
    <w:pPr>
      <w:outlineLvl w:val="9"/>
    </w:pPr>
    <w:rPr>
      <w:noProof w:val="0"/>
      <w:lang w:val="ru-RU"/>
    </w:rPr>
  </w:style>
  <w:style w:type="paragraph" w:styleId="31">
    <w:name w:val="toc 3"/>
    <w:basedOn w:val="a"/>
    <w:next w:val="a"/>
    <w:autoRedefine/>
    <w:uiPriority w:val="39"/>
    <w:unhideWhenUsed/>
    <w:qFormat/>
    <w:rsid w:val="008575CE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qFormat/>
    <w:rsid w:val="008575CE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8575CE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57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575CE"/>
    <w:rPr>
      <w:rFonts w:ascii="Tahoma" w:hAnsi="Tahoma" w:cs="Tahoma"/>
      <w:noProof/>
      <w:sz w:val="16"/>
      <w:szCs w:val="16"/>
    </w:rPr>
  </w:style>
  <w:style w:type="paragraph" w:styleId="ad">
    <w:name w:val="List Paragraph"/>
    <w:basedOn w:val="a"/>
    <w:uiPriority w:val="34"/>
    <w:qFormat/>
    <w:rsid w:val="00C70374"/>
    <w:pPr>
      <w:ind w:left="720"/>
      <w:contextualSpacing/>
    </w:pPr>
  </w:style>
  <w:style w:type="paragraph" w:styleId="ae">
    <w:name w:val="Title"/>
    <w:basedOn w:val="a"/>
    <w:next w:val="a"/>
    <w:link w:val="af"/>
    <w:uiPriority w:val="10"/>
    <w:qFormat/>
    <w:rsid w:val="00C703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C70374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qFormat/>
    <w:rsid w:val="005209A1"/>
    <w:pPr>
      <w:spacing w:after="100"/>
    </w:pPr>
    <w:rPr>
      <w:rFonts w:eastAsiaTheme="minorEastAsia"/>
      <w:noProof w:val="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41C31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72800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72800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jlqj4b">
    <w:name w:val="jlqj4b"/>
    <w:basedOn w:val="a0"/>
    <w:rsid w:val="00857493"/>
  </w:style>
  <w:style w:type="table" w:styleId="af0">
    <w:name w:val="Table Grid"/>
    <w:basedOn w:val="a1"/>
    <w:uiPriority w:val="59"/>
    <w:rsid w:val="00C734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0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shagazeta.ch/news/1260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818864-78E6-4E02-B054-1F3940BA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10271</Words>
  <Characters>5855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pashtet</dc:creator>
  <cp:keywords/>
  <dc:description/>
  <cp:lastModifiedBy>pashtet</cp:lastModifiedBy>
  <cp:revision>4</cp:revision>
  <dcterms:created xsi:type="dcterms:W3CDTF">2020-11-27T13:37:00Z</dcterms:created>
  <dcterms:modified xsi:type="dcterms:W3CDTF">2020-12-12T10:53:00Z</dcterms:modified>
</cp:coreProperties>
</file>