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056"/>
        <w:tblW w:w="5068" w:type="pct"/>
        <w:tblLook w:val="04A0"/>
      </w:tblPr>
      <w:tblGrid>
        <w:gridCol w:w="9989"/>
      </w:tblGrid>
      <w:tr w:rsidR="008E77CF" w:rsidTr="008E77CF">
        <w:trPr>
          <w:trHeight w:val="3493"/>
        </w:trPr>
        <w:tc>
          <w:tcPr>
            <w:tcW w:w="5000" w:type="pct"/>
          </w:tcPr>
          <w:p w:rsidR="008E77CF" w:rsidRDefault="00C03342" w:rsidP="008E77CF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sz w:val="40"/>
                  <w:szCs w:val="40"/>
                </w:rPr>
                <w:alias w:val="Организация"/>
                <w:id w:val="15524243"/>
                <w:placeholder>
                  <w:docPart w:val="9C95D8B8137C457CAB2A80933628FF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E35835">
                  <w:rPr>
                    <w:rFonts w:asciiTheme="majorHAnsi" w:eastAsiaTheme="majorEastAsia" w:hAnsiTheme="majorHAnsi" w:cstheme="majorBidi"/>
                    <w:caps/>
                    <w:sz w:val="40"/>
                    <w:szCs w:val="40"/>
                    <w:lang w:val="uk-UA"/>
                  </w:rPr>
                  <w:t>міністерство освіти та науки україни</w:t>
                </w:r>
              </w:sdtContent>
            </w:sdt>
          </w:p>
          <w:p w:rsidR="008E77CF" w:rsidRDefault="008E77CF" w:rsidP="008E77CF">
            <w:pPr>
              <w:tabs>
                <w:tab w:val="left" w:pos="2325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                                  </w:t>
            </w:r>
            <w:r w:rsidRPr="000306C4">
              <w:rPr>
                <w:b/>
                <w:sz w:val="28"/>
                <w:szCs w:val="28"/>
                <w:lang w:val="ru-RU"/>
              </w:rPr>
              <w:t>Н</w:t>
            </w:r>
            <w:r>
              <w:rPr>
                <w:b/>
                <w:sz w:val="28"/>
                <w:szCs w:val="28"/>
                <w:lang w:val="ru-RU"/>
              </w:rPr>
              <w:t>а</w:t>
            </w:r>
            <w:r w:rsidRPr="000306C4">
              <w:rPr>
                <w:b/>
                <w:sz w:val="28"/>
                <w:szCs w:val="28"/>
                <w:lang w:val="ru-RU"/>
              </w:rPr>
              <w:t xml:space="preserve">ціональний </w:t>
            </w:r>
            <w:r w:rsidR="00FC1637">
              <w:rPr>
                <w:b/>
                <w:sz w:val="28"/>
                <w:szCs w:val="28"/>
                <w:lang w:val="ru-RU"/>
              </w:rPr>
              <w:t>уні</w:t>
            </w:r>
            <w:r w:rsidR="00FC1637" w:rsidRPr="000306C4">
              <w:rPr>
                <w:b/>
                <w:sz w:val="28"/>
                <w:szCs w:val="28"/>
                <w:lang w:val="ru-RU"/>
              </w:rPr>
              <w:t>верситет</w:t>
            </w:r>
            <w:r w:rsidRPr="000306C4">
              <w:rPr>
                <w:b/>
                <w:sz w:val="28"/>
                <w:szCs w:val="28"/>
                <w:lang w:val="ru-RU"/>
              </w:rPr>
              <w:t xml:space="preserve"> «Льві</w:t>
            </w:r>
            <w:r>
              <w:rPr>
                <w:b/>
                <w:sz w:val="28"/>
                <w:szCs w:val="28"/>
                <w:lang w:val="ru-RU"/>
              </w:rPr>
              <w:t>в</w:t>
            </w:r>
            <w:r w:rsidRPr="000306C4">
              <w:rPr>
                <w:b/>
                <w:sz w:val="28"/>
                <w:szCs w:val="28"/>
                <w:lang w:val="ru-RU"/>
              </w:rPr>
              <w:t>ська політехніка»</w:t>
            </w:r>
          </w:p>
          <w:p w:rsidR="008E77CF" w:rsidRDefault="008E77CF" w:rsidP="008E77CF">
            <w:pPr>
              <w:tabs>
                <w:tab w:val="left" w:pos="271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ab/>
              <w:t xml:space="preserve">     </w:t>
            </w:r>
            <w:r>
              <w:rPr>
                <w:sz w:val="28"/>
                <w:szCs w:val="28"/>
                <w:lang w:eastAsia="uk-UA"/>
              </w:rPr>
              <w:drawing>
                <wp:inline distT="0" distB="0" distL="0" distR="0">
                  <wp:extent cx="2190750" cy="2085975"/>
                  <wp:effectExtent l="19050" t="0" r="0" b="0"/>
                  <wp:docPr id="6" name="Рисунок 0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7CF" w:rsidRPr="00F930B5" w:rsidRDefault="008E77CF" w:rsidP="008E77CF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E77CF" w:rsidTr="00AD223B">
        <w:trPr>
          <w:trHeight w:val="626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8E77CF" w:rsidRDefault="008E77CF" w:rsidP="007D0FAF">
            <w:pPr>
              <w:tabs>
                <w:tab w:val="left" w:pos="1920"/>
              </w:tabs>
              <w:rPr>
                <w:lang w:val="ru-RU"/>
              </w:rPr>
            </w:pPr>
          </w:p>
          <w:p w:rsidR="007D0FAF" w:rsidRPr="007D0FAF" w:rsidRDefault="007D0FAF" w:rsidP="007D0FAF">
            <w:pPr>
              <w:tabs>
                <w:tab w:val="left" w:pos="1920"/>
              </w:tabs>
              <w:rPr>
                <w:lang w:val="ru-RU"/>
              </w:rPr>
            </w:pPr>
          </w:p>
        </w:tc>
      </w:tr>
      <w:tr w:rsidR="008E77CF" w:rsidTr="008E77CF">
        <w:trPr>
          <w:trHeight w:val="873"/>
        </w:trPr>
        <w:sdt>
          <w:sdtPr>
            <w:rPr>
              <w:rFonts w:asciiTheme="majorHAnsi" w:eastAsiaTheme="majorEastAsia" w:hAnsiTheme="majorHAnsi" w:cstheme="majorBidi"/>
              <w:b/>
              <w:sz w:val="44"/>
              <w:szCs w:val="44"/>
            </w:rPr>
            <w:alias w:val="Подзаголовок"/>
            <w:id w:val="15524255"/>
            <w:placeholder>
              <w:docPart w:val="3DFA273E2D1040DAAE58554DDD556CC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E77CF" w:rsidRDefault="00AD223B" w:rsidP="008035F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  <w:lang w:val="uk-UA"/>
                  </w:rPr>
                  <w:t>Доповідь</w:t>
                </w:r>
              </w:p>
            </w:tc>
          </w:sdtContent>
        </w:sdt>
      </w:tr>
      <w:tr w:rsidR="008E77CF" w:rsidTr="001B5846">
        <w:trPr>
          <w:trHeight w:val="814"/>
        </w:trPr>
        <w:tc>
          <w:tcPr>
            <w:tcW w:w="5000" w:type="pct"/>
            <w:vAlign w:val="center"/>
          </w:tcPr>
          <w:p w:rsidR="008D7EE7" w:rsidRPr="000031AC" w:rsidRDefault="008035F6" w:rsidP="000031AC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6"/>
                <w:lang w:val="uk-UA"/>
              </w:rPr>
              <w:t>З дисципліни</w:t>
            </w:r>
            <w:r w:rsidR="000031AC">
              <w:rPr>
                <w:rFonts w:ascii="Times New Roman" w:hAnsi="Times New Roman"/>
                <w:b/>
                <w:i/>
                <w:sz w:val="28"/>
                <w:szCs w:val="26"/>
                <w:lang w:val="uk-UA"/>
              </w:rPr>
              <w:t xml:space="preserve"> </w:t>
            </w:r>
            <w:r w:rsidRPr="008035F6">
              <w:rPr>
                <w:rFonts w:ascii="Times New Roman" w:eastAsia="Times New Roman" w:hAnsi="Times New Roman" w:cs="Times New Roman"/>
                <w:b/>
                <w:i/>
                <w:sz w:val="28"/>
                <w:szCs w:val="26"/>
                <w:lang w:val="uk-UA"/>
              </w:rPr>
              <w:t>«</w:t>
            </w:r>
            <w:r w:rsidR="00AD223B">
              <w:rPr>
                <w:rFonts w:ascii="Times New Roman" w:hAnsi="Times New Roman"/>
                <w:b/>
                <w:i/>
                <w:sz w:val="28"/>
                <w:szCs w:val="26"/>
                <w:lang w:val="uk-UA"/>
              </w:rPr>
              <w:t>Риторика</w:t>
            </w:r>
            <w:r w:rsidR="000031AC">
              <w:rPr>
                <w:rFonts w:ascii="Times New Roman" w:hAnsi="Times New Roman"/>
                <w:b/>
                <w:i/>
                <w:sz w:val="28"/>
                <w:szCs w:val="26"/>
                <w:lang w:val="uk-UA"/>
              </w:rPr>
              <w:t>"</w:t>
            </w:r>
          </w:p>
        </w:tc>
      </w:tr>
      <w:tr w:rsidR="008E77CF" w:rsidTr="008E77CF">
        <w:trPr>
          <w:trHeight w:val="437"/>
        </w:trPr>
        <w:tc>
          <w:tcPr>
            <w:tcW w:w="5000" w:type="pct"/>
            <w:vAlign w:val="center"/>
          </w:tcPr>
          <w:p w:rsidR="008E77CF" w:rsidRPr="008035F6" w:rsidRDefault="008E77CF" w:rsidP="008E77CF">
            <w:pPr>
              <w:pStyle w:val="a3"/>
              <w:rPr>
                <w:b/>
                <w:bCs/>
                <w:lang w:val="uk-UA"/>
              </w:rPr>
            </w:pPr>
          </w:p>
        </w:tc>
      </w:tr>
      <w:tr w:rsidR="008E77CF" w:rsidTr="008E77CF">
        <w:trPr>
          <w:trHeight w:val="437"/>
        </w:trPr>
        <w:tc>
          <w:tcPr>
            <w:tcW w:w="5000" w:type="pct"/>
            <w:vAlign w:val="center"/>
          </w:tcPr>
          <w:p w:rsidR="008E77CF" w:rsidRPr="000031AC" w:rsidRDefault="00AD223B" w:rsidP="000031AC">
            <w:pPr>
              <w:pStyle w:val="a3"/>
              <w:jc w:val="center"/>
              <w:rPr>
                <w:b/>
                <w:bCs/>
                <w:sz w:val="40"/>
                <w:szCs w:val="40"/>
                <w:lang w:val="uk-UA"/>
              </w:rPr>
            </w:pPr>
            <w:r>
              <w:rPr>
                <w:b/>
                <w:bCs/>
                <w:sz w:val="40"/>
                <w:szCs w:val="40"/>
                <w:lang w:val="uk-UA"/>
              </w:rPr>
              <w:t xml:space="preserve">На тему «Антиетикет у спілкуванні </w:t>
            </w:r>
            <w:r w:rsidR="000031AC" w:rsidRPr="000031AC">
              <w:rPr>
                <w:b/>
                <w:bCs/>
                <w:sz w:val="40"/>
                <w:szCs w:val="40"/>
                <w:lang w:val="uk-UA"/>
              </w:rPr>
              <w:t>»</w:t>
            </w:r>
          </w:p>
        </w:tc>
      </w:tr>
    </w:tbl>
    <w:sdt>
      <w:sdtPr>
        <w:rPr>
          <w:lang w:val="ru-RU"/>
        </w:rPr>
        <w:id w:val="6482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56"/>
          <w:szCs w:val="56"/>
          <w:lang w:val="en-US"/>
        </w:rPr>
      </w:sdtEndPr>
      <w:sdtContent>
        <w:p w:rsidR="000306C4" w:rsidRDefault="000306C4">
          <w:pPr>
            <w:rPr>
              <w:lang w:val="ru-RU"/>
            </w:rPr>
          </w:pPr>
        </w:p>
        <w:p w:rsidR="000306C4" w:rsidRDefault="000306C4">
          <w:pPr>
            <w:rPr>
              <w:lang w:val="ru-RU"/>
            </w:rPr>
          </w:pPr>
        </w:p>
        <w:p w:rsidR="000306C4" w:rsidRDefault="000306C4">
          <w:pPr>
            <w:rPr>
              <w:lang w:val="ru-RU"/>
            </w:rPr>
          </w:pPr>
        </w:p>
        <w:p w:rsidR="00DA3326" w:rsidRDefault="00C03342" w:rsidP="00C878E8">
          <w:pPr>
            <w:rPr>
              <w:rFonts w:ascii="Times New Roman" w:hAnsi="Times New Roman" w:cs="Times New Roman"/>
              <w:b/>
              <w:sz w:val="56"/>
              <w:szCs w:val="56"/>
              <w:lang w:val="en-US"/>
            </w:rPr>
          </w:pPr>
        </w:p>
      </w:sdtContent>
    </w:sdt>
    <w:tbl>
      <w:tblPr>
        <w:tblpPr w:leftFromText="187" w:rightFromText="187" w:vertAnchor="page" w:horzAnchor="page" w:tblpX="8428" w:tblpY="13021"/>
        <w:tblW w:w="1669" w:type="pct"/>
        <w:tblLook w:val="04A0"/>
      </w:tblPr>
      <w:tblGrid>
        <w:gridCol w:w="3290"/>
      </w:tblGrid>
      <w:tr w:rsidR="00AD223B" w:rsidRPr="008E77CF" w:rsidTr="00AD223B">
        <w:trPr>
          <w:trHeight w:val="2740"/>
        </w:trPr>
        <w:tc>
          <w:tcPr>
            <w:tcW w:w="5000" w:type="pct"/>
          </w:tcPr>
          <w:p w:rsidR="00AD223B" w:rsidRPr="00AD223B" w:rsidRDefault="00AD223B" w:rsidP="00AD223B">
            <w:pPr>
              <w:pStyle w:val="a3"/>
              <w:rPr>
                <w:sz w:val="28"/>
                <w:szCs w:val="24"/>
                <w:lang w:val="uk-UA"/>
              </w:rPr>
            </w:pPr>
            <w:r w:rsidRPr="00AD223B">
              <w:rPr>
                <w:sz w:val="28"/>
                <w:szCs w:val="24"/>
                <w:lang w:val="uk-UA"/>
              </w:rPr>
              <w:t>Виконав:</w:t>
            </w:r>
          </w:p>
          <w:p w:rsidR="00AD223B" w:rsidRPr="00AD223B" w:rsidRDefault="00AD223B" w:rsidP="00AD223B">
            <w:pPr>
              <w:pStyle w:val="a3"/>
              <w:rPr>
                <w:sz w:val="28"/>
                <w:szCs w:val="24"/>
                <w:lang w:val="uk-UA"/>
              </w:rPr>
            </w:pPr>
            <w:r w:rsidRPr="00AD223B">
              <w:rPr>
                <w:sz w:val="28"/>
                <w:szCs w:val="24"/>
                <w:lang w:val="uk-UA"/>
              </w:rPr>
              <w:t>Студент Групи МВ-24</w:t>
            </w:r>
          </w:p>
          <w:p w:rsidR="00AD223B" w:rsidRPr="00AD223B" w:rsidRDefault="00AD223B" w:rsidP="00AD223B">
            <w:pPr>
              <w:pStyle w:val="a3"/>
              <w:rPr>
                <w:sz w:val="28"/>
                <w:szCs w:val="24"/>
                <w:lang w:val="uk-UA"/>
              </w:rPr>
            </w:pPr>
            <w:r w:rsidRPr="00AD223B">
              <w:rPr>
                <w:sz w:val="28"/>
                <w:szCs w:val="24"/>
                <w:lang w:val="uk-UA"/>
              </w:rPr>
              <w:t xml:space="preserve">Чабуркін Павло </w:t>
            </w:r>
          </w:p>
          <w:p w:rsidR="00AD223B" w:rsidRPr="00AD223B" w:rsidRDefault="00AD223B" w:rsidP="00AD223B">
            <w:pPr>
              <w:pStyle w:val="a3"/>
              <w:rPr>
                <w:sz w:val="28"/>
                <w:szCs w:val="24"/>
                <w:lang w:val="uk-UA"/>
              </w:rPr>
            </w:pPr>
            <w:r w:rsidRPr="00AD223B">
              <w:rPr>
                <w:sz w:val="28"/>
                <w:szCs w:val="24"/>
                <w:lang w:val="uk-UA"/>
              </w:rPr>
              <w:t>Семенович</w:t>
            </w:r>
          </w:p>
          <w:p w:rsidR="00AD223B" w:rsidRPr="00AD223B" w:rsidRDefault="00AD223B" w:rsidP="00AD223B">
            <w:pPr>
              <w:pStyle w:val="a3"/>
              <w:rPr>
                <w:sz w:val="28"/>
                <w:szCs w:val="24"/>
                <w:lang w:val="uk-UA"/>
              </w:rPr>
            </w:pPr>
            <w:r w:rsidRPr="00AD223B">
              <w:rPr>
                <w:sz w:val="28"/>
                <w:szCs w:val="24"/>
                <w:lang w:val="uk-UA"/>
              </w:rPr>
              <w:t>Викладач:</w:t>
            </w:r>
          </w:p>
          <w:p w:rsidR="00AD223B" w:rsidRPr="00AD223B" w:rsidRDefault="00AD223B" w:rsidP="00AD223B">
            <w:pPr>
              <w:pStyle w:val="a3"/>
              <w:rPr>
                <w:rFonts w:ascii="Cambria" w:eastAsia="Cambria" w:hAnsi="Cambria" w:cs="Cambria"/>
                <w:sz w:val="28"/>
                <w:szCs w:val="28"/>
                <w:lang w:val="uk-UA"/>
              </w:rPr>
            </w:pPr>
            <w:r w:rsidRPr="00AD223B">
              <w:rPr>
                <w:rFonts w:ascii="Cambria" w:eastAsia="Cambria" w:hAnsi="Cambria" w:cs="Cambria"/>
                <w:sz w:val="28"/>
                <w:szCs w:val="28"/>
              </w:rPr>
              <w:t>канд.філол.наук.,доцент</w:t>
            </w:r>
          </w:p>
          <w:p w:rsidR="00AD223B" w:rsidRPr="00AD223B" w:rsidRDefault="00AD223B" w:rsidP="00AD223B">
            <w:pPr>
              <w:pStyle w:val="a3"/>
              <w:rPr>
                <w:sz w:val="28"/>
                <w:szCs w:val="28"/>
                <w:lang w:val="uk-UA"/>
              </w:rPr>
            </w:pPr>
            <w:r w:rsidRPr="00AD223B">
              <w:rPr>
                <w:rFonts w:ascii="Cambria" w:eastAsia="Cambria" w:hAnsi="Cambria" w:cs="Cambria"/>
                <w:sz w:val="28"/>
                <w:szCs w:val="32"/>
              </w:rPr>
              <w:t>Микитюк О.Р.</w:t>
            </w:r>
          </w:p>
        </w:tc>
      </w:tr>
    </w:tbl>
    <w:p w:rsidR="008F1153" w:rsidRDefault="008F1153" w:rsidP="00C878E8">
      <w:pPr>
        <w:rPr>
          <w:rFonts w:ascii="Times New Roman" w:hAnsi="Times New Roman" w:cs="Times New Roman"/>
          <w:b/>
          <w:sz w:val="56"/>
          <w:szCs w:val="56"/>
        </w:rPr>
      </w:pPr>
    </w:p>
    <w:p w:rsidR="001B5846" w:rsidRDefault="001B5846" w:rsidP="00C15AA7">
      <w:pPr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26007C" w:rsidRPr="000B6F02" w:rsidRDefault="001B5846" w:rsidP="000B6F02">
      <w:pPr>
        <w:pStyle w:val="af2"/>
        <w:ind w:firstLine="142"/>
        <w:jc w:val="both"/>
        <w:rPr>
          <w:sz w:val="26"/>
          <w:szCs w:val="26"/>
        </w:rPr>
      </w:pPr>
      <w:r>
        <w:rPr>
          <w:b/>
          <w:sz w:val="56"/>
          <w:szCs w:val="5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5114809"/>
        <w:docPartObj>
          <w:docPartGallery w:val="Table of Contents"/>
          <w:docPartUnique/>
        </w:docPartObj>
      </w:sdtPr>
      <w:sdtContent>
        <w:p w:rsidR="000B6F02" w:rsidRPr="00415798" w:rsidRDefault="000B6F02" w:rsidP="000B6F02">
          <w:pPr>
            <w:pStyle w:val="af"/>
            <w:jc w:val="center"/>
            <w:rPr>
              <w:lang w:val="uk-UA"/>
            </w:rPr>
          </w:pPr>
          <w:r w:rsidRPr="00415798">
            <w:rPr>
              <w:sz w:val="36"/>
              <w:szCs w:val="36"/>
              <w:lang w:val="uk-UA"/>
            </w:rPr>
            <w:t>План</w:t>
          </w:r>
        </w:p>
        <w:p w:rsidR="009D4052" w:rsidRPr="009D4052" w:rsidRDefault="00C03342">
          <w:pPr>
            <w:pStyle w:val="2"/>
            <w:rPr>
              <w:rFonts w:eastAsiaTheme="minorEastAsia"/>
              <w:sz w:val="28"/>
              <w:szCs w:val="28"/>
              <w:lang w:eastAsia="uk-UA"/>
            </w:rPr>
          </w:pPr>
          <w:r w:rsidRPr="009D4052">
            <w:rPr>
              <w:sz w:val="28"/>
              <w:szCs w:val="28"/>
              <w:lang w:val="ru-RU"/>
            </w:rPr>
            <w:fldChar w:fldCharType="begin"/>
          </w:r>
          <w:r w:rsidR="000B6F02" w:rsidRPr="009D4052">
            <w:rPr>
              <w:sz w:val="28"/>
              <w:szCs w:val="28"/>
              <w:lang w:val="ru-RU"/>
            </w:rPr>
            <w:instrText xml:space="preserve"> TOC \o "1-3" \h \z \u </w:instrText>
          </w:r>
          <w:r w:rsidRPr="009D4052">
            <w:rPr>
              <w:sz w:val="28"/>
              <w:szCs w:val="28"/>
              <w:lang w:val="ru-RU"/>
            </w:rPr>
            <w:fldChar w:fldCharType="separate"/>
          </w:r>
          <w:hyperlink w:anchor="_Toc22662202" w:history="1">
            <w:r w:rsidR="009D4052" w:rsidRPr="009D4052">
              <w:rPr>
                <w:rStyle w:val="ac"/>
                <w:sz w:val="28"/>
                <w:szCs w:val="28"/>
              </w:rPr>
              <w:t>Вступ</w:t>
            </w:r>
            <w:r w:rsidR="009D4052" w:rsidRPr="009D4052">
              <w:rPr>
                <w:webHidden/>
                <w:sz w:val="28"/>
                <w:szCs w:val="28"/>
              </w:rPr>
              <w:tab/>
            </w:r>
            <w:r w:rsidR="009D4052" w:rsidRPr="009D4052">
              <w:rPr>
                <w:webHidden/>
                <w:sz w:val="28"/>
                <w:szCs w:val="28"/>
              </w:rPr>
              <w:fldChar w:fldCharType="begin"/>
            </w:r>
            <w:r w:rsidR="009D4052" w:rsidRPr="009D4052">
              <w:rPr>
                <w:webHidden/>
                <w:sz w:val="28"/>
                <w:szCs w:val="28"/>
              </w:rPr>
              <w:instrText xml:space="preserve"> PAGEREF _Toc22662202 \h </w:instrText>
            </w:r>
            <w:r w:rsidR="009D4052" w:rsidRPr="009D4052">
              <w:rPr>
                <w:webHidden/>
                <w:sz w:val="28"/>
                <w:szCs w:val="28"/>
              </w:rPr>
            </w:r>
            <w:r w:rsidR="009D4052" w:rsidRPr="009D4052">
              <w:rPr>
                <w:webHidden/>
                <w:sz w:val="28"/>
                <w:szCs w:val="28"/>
              </w:rPr>
              <w:fldChar w:fldCharType="separate"/>
            </w:r>
            <w:r w:rsidR="009D4052" w:rsidRPr="009D4052">
              <w:rPr>
                <w:webHidden/>
                <w:sz w:val="28"/>
                <w:szCs w:val="28"/>
              </w:rPr>
              <w:t>3</w:t>
            </w:r>
            <w:r w:rsidR="009D4052"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>
          <w:pPr>
            <w:pStyle w:val="2"/>
            <w:rPr>
              <w:rFonts w:eastAsiaTheme="minorEastAsia"/>
              <w:sz w:val="28"/>
              <w:szCs w:val="28"/>
              <w:lang w:eastAsia="uk-UA"/>
            </w:rPr>
          </w:pPr>
          <w:hyperlink w:anchor="_Toc22662203" w:history="1">
            <w:r w:rsidRPr="009D4052">
              <w:rPr>
                <w:rStyle w:val="ac"/>
                <w:sz w:val="28"/>
                <w:szCs w:val="28"/>
              </w:rPr>
              <w:t>Інвективна лексика і фраземіка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_Toc22662203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4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numPr>
              <w:ilvl w:val="0"/>
              <w:numId w:val="0"/>
            </w:numPr>
            <w:tabs>
              <w:tab w:val="left" w:pos="940"/>
            </w:tabs>
            <w:ind w:left="940"/>
            <w:rPr>
              <w:rFonts w:eastAsiaTheme="minorEastAsia"/>
              <w:sz w:val="28"/>
              <w:szCs w:val="28"/>
              <w:lang w:eastAsia="uk-UA"/>
            </w:rPr>
          </w:pPr>
          <w:hyperlink w:anchor="_Toc22662204" w:history="1">
            <w:r w:rsidRPr="009D4052">
              <w:rPr>
                <w:rStyle w:val="ac"/>
                <w:rFonts w:ascii="Symbol" w:hAnsi="Symbol"/>
                <w:sz w:val="28"/>
                <w:szCs w:val="28"/>
              </w:rPr>
              <w:t></w:t>
            </w:r>
            <w:r w:rsidRPr="009D4052">
              <w:rPr>
                <w:rStyle w:val="ac"/>
                <w:sz w:val="28"/>
                <w:szCs w:val="28"/>
              </w:rPr>
              <w:t>Чому люди лаються?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_Toc22662204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4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numPr>
              <w:ilvl w:val="0"/>
              <w:numId w:val="0"/>
            </w:numPr>
            <w:tabs>
              <w:tab w:val="left" w:pos="940"/>
            </w:tabs>
            <w:ind w:left="940"/>
            <w:rPr>
              <w:rFonts w:eastAsiaTheme="minorEastAsia"/>
              <w:sz w:val="28"/>
              <w:szCs w:val="28"/>
              <w:lang w:eastAsia="uk-UA"/>
            </w:rPr>
          </w:pPr>
          <w:hyperlink w:anchor="_Toc22662205" w:history="1">
            <w:r w:rsidRPr="009D4052">
              <w:rPr>
                <w:rStyle w:val="ac"/>
                <w:rFonts w:ascii="Symbol" w:hAnsi="Symbol"/>
                <w:sz w:val="28"/>
                <w:szCs w:val="28"/>
              </w:rPr>
              <w:t></w:t>
            </w:r>
            <w:r w:rsidRPr="009D4052">
              <w:rPr>
                <w:rStyle w:val="ac"/>
                <w:sz w:val="28"/>
                <w:szCs w:val="28"/>
              </w:rPr>
              <w:t>Як лаються українці?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_Toc22662205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5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numPr>
              <w:ilvl w:val="0"/>
              <w:numId w:val="0"/>
            </w:numPr>
            <w:tabs>
              <w:tab w:val="left" w:pos="940"/>
            </w:tabs>
            <w:ind w:left="940"/>
            <w:rPr>
              <w:rFonts w:eastAsiaTheme="minorEastAsia"/>
              <w:sz w:val="28"/>
              <w:szCs w:val="28"/>
              <w:lang w:eastAsia="uk-UA"/>
            </w:rPr>
          </w:pPr>
          <w:hyperlink w:anchor="_Toc22662206" w:history="1">
            <w:r w:rsidRPr="009D4052">
              <w:rPr>
                <w:rStyle w:val="ac"/>
                <w:rFonts w:ascii="Symbol" w:hAnsi="Symbol"/>
                <w:sz w:val="28"/>
                <w:szCs w:val="28"/>
              </w:rPr>
              <w:t></w:t>
            </w:r>
            <w:r w:rsidRPr="009D4052">
              <w:rPr>
                <w:rStyle w:val="ac"/>
                <w:sz w:val="28"/>
                <w:szCs w:val="28"/>
              </w:rPr>
              <w:t>Як боролися з бруднослів'ям у минулому?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_Toc22662206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6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numPr>
              <w:ilvl w:val="0"/>
              <w:numId w:val="0"/>
            </w:numPr>
            <w:tabs>
              <w:tab w:val="left" w:pos="940"/>
            </w:tabs>
            <w:ind w:left="940"/>
            <w:rPr>
              <w:rFonts w:eastAsiaTheme="minorEastAsia"/>
              <w:sz w:val="28"/>
              <w:szCs w:val="28"/>
              <w:lang w:eastAsia="uk-UA"/>
            </w:rPr>
          </w:pPr>
          <w:hyperlink w:anchor="_Toc22662207" w:history="1">
            <w:r w:rsidRPr="009D4052">
              <w:rPr>
                <w:rStyle w:val="ac"/>
                <w:rFonts w:ascii="Symbol" w:hAnsi="Symbol"/>
                <w:sz w:val="28"/>
                <w:szCs w:val="28"/>
              </w:rPr>
              <w:t></w:t>
            </w:r>
            <w:r w:rsidRPr="009D4052">
              <w:rPr>
                <w:rStyle w:val="ac"/>
                <w:sz w:val="28"/>
                <w:szCs w:val="28"/>
              </w:rPr>
              <w:t>Звідки прийшли матюки?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_Toc22662207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6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numPr>
              <w:ilvl w:val="0"/>
              <w:numId w:val="0"/>
            </w:numPr>
            <w:tabs>
              <w:tab w:val="left" w:pos="940"/>
            </w:tabs>
            <w:ind w:left="940"/>
            <w:rPr>
              <w:rFonts w:eastAsiaTheme="minorEastAsia"/>
              <w:sz w:val="28"/>
              <w:szCs w:val="28"/>
              <w:lang w:eastAsia="uk-UA"/>
            </w:rPr>
          </w:pPr>
          <w:hyperlink w:anchor="_Toc22662208" w:history="1">
            <w:r w:rsidRPr="009D4052">
              <w:rPr>
                <w:rStyle w:val="ac"/>
                <w:rFonts w:ascii="Symbol" w:hAnsi="Symbol"/>
                <w:sz w:val="28"/>
                <w:szCs w:val="28"/>
              </w:rPr>
              <w:t></w:t>
            </w:r>
            <w:r w:rsidRPr="009D4052">
              <w:rPr>
                <w:rStyle w:val="ac"/>
                <w:sz w:val="28"/>
                <w:szCs w:val="28"/>
              </w:rPr>
              <w:t>Копролалія.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_Toc22662208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7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numPr>
              <w:ilvl w:val="0"/>
              <w:numId w:val="0"/>
            </w:numPr>
            <w:tabs>
              <w:tab w:val="left" w:pos="940"/>
            </w:tabs>
            <w:ind w:left="940"/>
            <w:rPr>
              <w:rFonts w:eastAsiaTheme="minorEastAsia"/>
              <w:sz w:val="28"/>
              <w:szCs w:val="28"/>
              <w:lang w:eastAsia="uk-UA"/>
            </w:rPr>
          </w:pPr>
          <w:hyperlink w:anchor="_Toc22662209" w:history="1">
            <w:r w:rsidRPr="009D4052">
              <w:rPr>
                <w:rStyle w:val="ac"/>
                <w:rFonts w:ascii="Symbol" w:hAnsi="Symbol"/>
                <w:sz w:val="28"/>
                <w:szCs w:val="28"/>
              </w:rPr>
              <w:t></w:t>
            </w:r>
            <w:r w:rsidRPr="009D4052">
              <w:rPr>
                <w:rStyle w:val="ac"/>
                <w:sz w:val="28"/>
                <w:szCs w:val="28"/>
              </w:rPr>
              <w:t>Як лаються інші народи.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_Toc22662209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7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numPr>
              <w:ilvl w:val="0"/>
              <w:numId w:val="0"/>
            </w:numPr>
            <w:tabs>
              <w:tab w:val="left" w:pos="940"/>
            </w:tabs>
            <w:ind w:left="940"/>
            <w:rPr>
              <w:rFonts w:eastAsiaTheme="minorEastAsia"/>
              <w:sz w:val="28"/>
              <w:szCs w:val="28"/>
              <w:lang w:eastAsia="uk-UA"/>
            </w:rPr>
          </w:pPr>
          <w:hyperlink w:anchor="_Toc22662210" w:history="1">
            <w:r w:rsidRPr="009D4052">
              <w:rPr>
                <w:rStyle w:val="ac"/>
                <w:rFonts w:ascii="Symbol" w:hAnsi="Symbol"/>
                <w:sz w:val="28"/>
                <w:szCs w:val="28"/>
              </w:rPr>
              <w:t></w:t>
            </w:r>
            <w:r w:rsidRPr="009D4052">
              <w:rPr>
                <w:rStyle w:val="ac"/>
                <w:sz w:val="28"/>
                <w:szCs w:val="28"/>
              </w:rPr>
              <w:t>Мовлення – дзеркало соціальної культури.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_Toc22662210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7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>
          <w:pPr>
            <w:pStyle w:val="2"/>
            <w:rPr>
              <w:rFonts w:eastAsiaTheme="minorEastAsia"/>
              <w:sz w:val="28"/>
              <w:szCs w:val="28"/>
              <w:lang w:eastAsia="uk-UA"/>
            </w:rPr>
          </w:pPr>
          <w:hyperlink w:anchor="_Toc22662211" w:history="1">
            <w:r w:rsidRPr="009D4052">
              <w:rPr>
                <w:rStyle w:val="ac"/>
                <w:sz w:val="28"/>
                <w:szCs w:val="28"/>
              </w:rPr>
              <w:t>Невербальні антиетикетні знаки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_Toc22662211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8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>
          <w:pPr>
            <w:pStyle w:val="2"/>
            <w:rPr>
              <w:rFonts w:eastAsiaTheme="minorEastAsia"/>
              <w:sz w:val="28"/>
              <w:szCs w:val="28"/>
              <w:lang w:eastAsia="uk-UA"/>
            </w:rPr>
          </w:pPr>
          <w:hyperlink w:anchor="_Toc22662212" w:history="1">
            <w:r w:rsidRPr="009D4052">
              <w:rPr>
                <w:rStyle w:val="ac"/>
                <w:sz w:val="28"/>
                <w:szCs w:val="28"/>
              </w:rPr>
              <w:t>Висновки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_Toc22662212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9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D4052" w:rsidRPr="009D4052" w:rsidRDefault="009D4052" w:rsidP="009D4052">
          <w:pPr>
            <w:pStyle w:val="2"/>
            <w:rPr>
              <w:rFonts w:eastAsiaTheme="minorEastAsia"/>
              <w:sz w:val="28"/>
              <w:szCs w:val="28"/>
              <w:lang w:eastAsia="uk-UA"/>
            </w:rPr>
          </w:pPr>
          <w:hyperlink w:anchor="_Toc22662213" w:history="1">
            <w:r w:rsidRPr="009D4052">
              <w:rPr>
                <w:rStyle w:val="ac"/>
                <w:sz w:val="28"/>
                <w:szCs w:val="28"/>
              </w:rPr>
              <w:t>Список використаної літератури:</w:t>
            </w:r>
            <w:r w:rsidRPr="009D4052">
              <w:rPr>
                <w:webHidden/>
                <w:sz w:val="28"/>
                <w:szCs w:val="28"/>
              </w:rPr>
              <w:tab/>
            </w:r>
            <w:r w:rsidRPr="009D4052">
              <w:rPr>
                <w:webHidden/>
                <w:sz w:val="28"/>
                <w:szCs w:val="28"/>
              </w:rPr>
              <w:fldChar w:fldCharType="begin"/>
            </w:r>
            <w:r w:rsidRPr="009D4052">
              <w:rPr>
                <w:webHidden/>
                <w:sz w:val="28"/>
                <w:szCs w:val="28"/>
              </w:rPr>
              <w:instrText xml:space="preserve"> PAGEREF _Toc22662213 \h </w:instrText>
            </w:r>
            <w:r w:rsidRPr="009D4052">
              <w:rPr>
                <w:webHidden/>
                <w:sz w:val="28"/>
                <w:szCs w:val="28"/>
              </w:rPr>
            </w:r>
            <w:r w:rsidRPr="009D4052">
              <w:rPr>
                <w:webHidden/>
                <w:sz w:val="28"/>
                <w:szCs w:val="28"/>
              </w:rPr>
              <w:fldChar w:fldCharType="separate"/>
            </w:r>
            <w:r w:rsidRPr="009D4052">
              <w:rPr>
                <w:webHidden/>
                <w:sz w:val="28"/>
                <w:szCs w:val="28"/>
              </w:rPr>
              <w:t>10</w:t>
            </w:r>
            <w:r w:rsidRPr="009D405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B6F02" w:rsidRPr="009D4052" w:rsidRDefault="00C03342" w:rsidP="009D4052">
          <w:pPr>
            <w:rPr>
              <w:lang w:val="ru-RU"/>
            </w:rPr>
          </w:pPr>
          <w:r w:rsidRPr="009D4052">
            <w:rPr>
              <w:sz w:val="28"/>
              <w:szCs w:val="28"/>
              <w:lang w:val="ru-RU"/>
            </w:rPr>
            <w:fldChar w:fldCharType="end"/>
          </w:r>
        </w:p>
      </w:sdtContent>
    </w:sdt>
    <w:p w:rsidR="000B6F02" w:rsidRDefault="000B6F02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sz w:val="32"/>
          <w:szCs w:val="32"/>
        </w:rPr>
        <w:br w:type="page"/>
      </w:r>
    </w:p>
    <w:p w:rsidR="000B6F02" w:rsidRDefault="000B6F02" w:rsidP="000B6F02">
      <w:pPr>
        <w:pStyle w:val="20"/>
        <w:jc w:val="center"/>
        <w:rPr>
          <w:sz w:val="32"/>
          <w:szCs w:val="32"/>
        </w:rPr>
      </w:pPr>
      <w:bookmarkStart w:id="0" w:name="_Toc22662202"/>
      <w:r>
        <w:rPr>
          <w:sz w:val="32"/>
          <w:szCs w:val="32"/>
        </w:rPr>
        <w:lastRenderedPageBreak/>
        <w:t>Вступ</w:t>
      </w:r>
      <w:bookmarkEnd w:id="0"/>
    </w:p>
    <w:p w:rsidR="007B61EC" w:rsidRDefault="007B61EC" w:rsidP="003314AA">
      <w:pPr>
        <w:shd w:val="clear" w:color="auto" w:fill="FFFFFF"/>
        <w:ind w:left="10" w:firstLine="698"/>
        <w:jc w:val="both"/>
        <w:rPr>
          <w:sz w:val="28"/>
          <w:szCs w:val="28"/>
        </w:rPr>
        <w:sectPr w:rsidR="007B61EC" w:rsidSect="000031AC">
          <w:footerReference w:type="default" r:id="rId10"/>
          <w:footerReference w:type="first" r:id="rId11"/>
          <w:pgSz w:w="11906" w:h="16838"/>
          <w:pgMar w:top="851" w:right="850" w:bottom="0" w:left="1417" w:header="708" w:footer="708" w:gutter="0"/>
          <w:cols w:space="708"/>
          <w:titlePg/>
          <w:docGrid w:linePitch="360"/>
        </w:sectPr>
      </w:pPr>
    </w:p>
    <w:p w:rsidR="003314AA" w:rsidRDefault="003314AA" w:rsidP="003314AA">
      <w:pPr>
        <w:shd w:val="clear" w:color="auto" w:fill="FFFFFF"/>
        <w:ind w:left="10" w:firstLine="698"/>
        <w:jc w:val="both"/>
        <w:rPr>
          <w:sz w:val="28"/>
          <w:szCs w:val="28"/>
        </w:rPr>
      </w:pPr>
      <w:r w:rsidRPr="00B24002">
        <w:rPr>
          <w:sz w:val="28"/>
          <w:szCs w:val="28"/>
        </w:rPr>
        <w:lastRenderedPageBreak/>
        <w:t xml:space="preserve">Як і етикет, антиетикет має свій арсенал мовних і позамовних виражальних засобів, свої способи використання їх у спілкуванні, свої поведінкові моделі. </w:t>
      </w:r>
      <w:r w:rsidRPr="00664313">
        <w:rPr>
          <w:sz w:val="28"/>
          <w:szCs w:val="28"/>
          <w:u w:val="single"/>
        </w:rPr>
        <w:t>Наприклад</w:t>
      </w:r>
      <w:r w:rsidRPr="00B24002">
        <w:rPr>
          <w:sz w:val="28"/>
          <w:szCs w:val="28"/>
        </w:rPr>
        <w:t xml:space="preserve">, у лексиці мови є великі гнізда синонімів, які використовують для негативної оцінки людей </w:t>
      </w:r>
      <w:r w:rsidRPr="00B24002">
        <w:rPr>
          <w:iCs/>
          <w:sz w:val="28"/>
          <w:szCs w:val="28"/>
        </w:rPr>
        <w:t>(</w:t>
      </w:r>
      <w:r w:rsidRPr="00664313">
        <w:rPr>
          <w:i/>
          <w:iCs/>
          <w:sz w:val="28"/>
          <w:szCs w:val="28"/>
        </w:rPr>
        <w:t>дурень, недоумок, йолоп, телепень, бевзь, щупак, ідіот</w:t>
      </w:r>
      <w:r w:rsidRPr="00B24002">
        <w:rPr>
          <w:sz w:val="28"/>
          <w:szCs w:val="28"/>
        </w:rPr>
        <w:t xml:space="preserve">). Є також слова для образливого називання людей за їхньою етнічною приналежністю </w:t>
      </w:r>
      <w:r w:rsidRPr="00B24002">
        <w:rPr>
          <w:iCs/>
          <w:sz w:val="28"/>
          <w:szCs w:val="28"/>
        </w:rPr>
        <w:t>(</w:t>
      </w:r>
      <w:r w:rsidRPr="00664313">
        <w:rPr>
          <w:i/>
          <w:iCs/>
          <w:sz w:val="28"/>
          <w:szCs w:val="28"/>
        </w:rPr>
        <w:t>кацап</w:t>
      </w:r>
      <w:r w:rsidRPr="00B24002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"росіянин", </w:t>
      </w:r>
      <w:r w:rsidRPr="00664313">
        <w:rPr>
          <w:i/>
          <w:iCs/>
          <w:sz w:val="28"/>
          <w:szCs w:val="28"/>
        </w:rPr>
        <w:t>фриц</w:t>
      </w:r>
      <w:r w:rsidRPr="00B24002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"німець", </w:t>
      </w:r>
      <w:r w:rsidRPr="00664313">
        <w:rPr>
          <w:i/>
          <w:iCs/>
          <w:sz w:val="28"/>
          <w:szCs w:val="28"/>
        </w:rPr>
        <w:t>жабоїд</w:t>
      </w:r>
      <w:r w:rsidRPr="00B24002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"француз", </w:t>
      </w:r>
      <w:r w:rsidRPr="00664313">
        <w:rPr>
          <w:i/>
          <w:iCs/>
          <w:sz w:val="28"/>
          <w:szCs w:val="28"/>
        </w:rPr>
        <w:t>пшек</w:t>
      </w:r>
      <w:r w:rsidRPr="00B24002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"поляк", </w:t>
      </w:r>
      <w:r w:rsidRPr="00664313">
        <w:rPr>
          <w:i/>
          <w:iCs/>
          <w:sz w:val="28"/>
          <w:szCs w:val="28"/>
        </w:rPr>
        <w:t>чурка</w:t>
      </w:r>
      <w:r w:rsidRPr="00B24002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"особа середньоазійської національності").</w:t>
      </w:r>
    </w:p>
    <w:p w:rsidR="003314AA" w:rsidRDefault="003314AA" w:rsidP="003314AA">
      <w:pPr>
        <w:shd w:val="clear" w:color="auto" w:fill="FFFFFF"/>
        <w:ind w:left="10" w:right="10" w:firstLine="69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Антиетикетна поведінка не завжди є свідомою. Доволі часто люди порушують норми етикетного спілкування, бо не знають, що дозволено, а що заборо</w:t>
      </w:r>
      <w:r>
        <w:rPr>
          <w:sz w:val="28"/>
          <w:szCs w:val="28"/>
        </w:rPr>
        <w:t>нено.</w:t>
      </w:r>
    </w:p>
    <w:p w:rsidR="003314AA" w:rsidRDefault="003314AA" w:rsidP="003314AA">
      <w:pPr>
        <w:shd w:val="clear" w:color="auto" w:fill="FFFFFF"/>
        <w:ind w:right="14" w:firstLine="70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Ті самі мовні і позамовні одиниці, залежно від контексту й ситуації, можуть мати нейтральний щодо етикету, етикет</w:t>
      </w:r>
      <w:r>
        <w:rPr>
          <w:sz w:val="28"/>
          <w:szCs w:val="28"/>
        </w:rPr>
        <w:t>ний або антиетикетний сенс.</w:t>
      </w:r>
    </w:p>
    <w:p w:rsidR="003314AA" w:rsidRDefault="003314AA" w:rsidP="003314AA">
      <w:pPr>
        <w:shd w:val="clear" w:color="auto" w:fill="FFFFFF"/>
        <w:ind w:right="10" w:firstLine="70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У різних суспільствах співвідносні слова й однакові невербальні знаки щодо етикетності-неетикетності часто не збігаються. Те, що в одному етномовному середовищі сприймається як ненормативне, образливе, в іншому може мати етикетно нейтр</w:t>
      </w:r>
      <w:r>
        <w:rPr>
          <w:sz w:val="28"/>
          <w:szCs w:val="28"/>
        </w:rPr>
        <w:t>альне або й етикетне значення.</w:t>
      </w:r>
    </w:p>
    <w:p w:rsidR="007B61EC" w:rsidRPr="007B61EC" w:rsidRDefault="007B61EC" w:rsidP="003314AA">
      <w:pPr>
        <w:shd w:val="clear" w:color="auto" w:fill="FFFFFF"/>
        <w:ind w:right="10" w:firstLine="708"/>
        <w:jc w:val="both"/>
        <w:rPr>
          <w:b/>
          <w:sz w:val="28"/>
          <w:szCs w:val="28"/>
        </w:rPr>
      </w:pPr>
      <w:r w:rsidRPr="007B61EC">
        <w:rPr>
          <w:b/>
          <w:sz w:val="28"/>
          <w:szCs w:val="28"/>
        </w:rPr>
        <w:lastRenderedPageBreak/>
        <w:t>Цікаві факти.</w:t>
      </w:r>
    </w:p>
    <w:p w:rsidR="007B61EC" w:rsidRDefault="007B61EC" w:rsidP="007B61EC">
      <w:pPr>
        <w:shd w:val="clear" w:color="auto" w:fill="FFFFFF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7B61EC">
        <w:rPr>
          <w:sz w:val="28"/>
          <w:szCs w:val="28"/>
        </w:rPr>
        <w:t xml:space="preserve"> </w:t>
      </w:r>
      <w:r w:rsidR="0014201D">
        <w:rPr>
          <w:sz w:val="28"/>
          <w:szCs w:val="28"/>
        </w:rPr>
        <w:t xml:space="preserve">За спостереженнями дослідників </w:t>
      </w:r>
      <w:r w:rsidRPr="00B24002">
        <w:rPr>
          <w:sz w:val="28"/>
          <w:szCs w:val="28"/>
        </w:rPr>
        <w:t xml:space="preserve">інвективного мовлення, чоловіки й жінки лаються кількісно й якісно однаково. Проте якщо в лайці чоловіків убачається динамізм, упевненість у власних силах, то в лайці жінок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просто істерика. Тому до жінок, що лаються, в більшості цивілізов</w:t>
      </w:r>
      <w:r>
        <w:rPr>
          <w:sz w:val="28"/>
          <w:szCs w:val="28"/>
        </w:rPr>
        <w:t>аних країн ставляться з осудом.</w:t>
      </w:r>
    </w:p>
    <w:p w:rsidR="007B61EC" w:rsidRDefault="007B61EC" w:rsidP="007B61EC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01D" w:rsidRPr="009E5E94" w:rsidRDefault="0014201D" w:rsidP="0014201D">
      <w:pPr>
        <w:shd w:val="clear" w:color="auto" w:fill="FFFFFF"/>
        <w:spacing w:line="240" w:lineRule="auto"/>
        <w:ind w:right="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 </w:t>
      </w:r>
      <w:r w:rsidRPr="00B24002">
        <w:rPr>
          <w:sz w:val="28"/>
          <w:szCs w:val="28"/>
        </w:rPr>
        <w:t>За даними дослідників з Вашингтонського університету, жінки, які терплять словесну наругу, схильні до застуди, захворювань сечового міхура, кандидамікозу, гастроінтестинальних розладів. Невідомо, чи з цієї причини, але в шлюбних контрактах жінки на Заході незрідка ставлять умовою для майбутнього чоловіка не лише, скажімо, не хропіти, ділити домашні обов'язки, зберігати спортивну форму, а й не лаятися.</w:t>
      </w:r>
    </w:p>
    <w:p w:rsidR="0014201D" w:rsidRDefault="0014201D" w:rsidP="007B61EC">
      <w:pPr>
        <w:shd w:val="clear" w:color="auto" w:fill="FFFFFF"/>
        <w:ind w:right="10"/>
        <w:jc w:val="both"/>
        <w:rPr>
          <w:sz w:val="28"/>
          <w:szCs w:val="28"/>
        </w:rPr>
        <w:sectPr w:rsidR="0014201D" w:rsidSect="0014201D">
          <w:type w:val="continuous"/>
          <w:pgSz w:w="11906" w:h="16838"/>
          <w:pgMar w:top="851" w:right="850" w:bottom="0" w:left="1417" w:header="708" w:footer="708" w:gutter="0"/>
          <w:cols w:num="2" w:sep="1" w:space="284" w:equalWidth="0">
            <w:col w:w="5386" w:space="284"/>
            <w:col w:w="3969"/>
          </w:cols>
          <w:titlePg/>
          <w:docGrid w:linePitch="360"/>
        </w:sectPr>
      </w:pPr>
    </w:p>
    <w:p w:rsidR="007B61EC" w:rsidRDefault="007B61EC" w:rsidP="007B61EC">
      <w:pPr>
        <w:shd w:val="clear" w:color="auto" w:fill="FFFFFF"/>
        <w:ind w:right="10"/>
        <w:jc w:val="both"/>
        <w:rPr>
          <w:sz w:val="28"/>
          <w:szCs w:val="28"/>
        </w:rPr>
      </w:pPr>
    </w:p>
    <w:p w:rsidR="00B236A6" w:rsidRDefault="003314AA" w:rsidP="00B236A6">
      <w:pPr>
        <w:pStyle w:val="20"/>
        <w:jc w:val="center"/>
        <w:rPr>
          <w:sz w:val="36"/>
        </w:rPr>
      </w:pPr>
      <w:r>
        <w:br w:type="column"/>
      </w:r>
      <w:bookmarkStart w:id="1" w:name="_Toc22662203"/>
      <w:r w:rsidR="00B236A6" w:rsidRPr="00B236A6">
        <w:rPr>
          <w:sz w:val="36"/>
        </w:rPr>
        <w:lastRenderedPageBreak/>
        <w:t>Інвективна лексика і фраземіка</w:t>
      </w:r>
      <w:bookmarkEnd w:id="1"/>
    </w:p>
    <w:p w:rsidR="00B236A6" w:rsidRDefault="00B236A6" w:rsidP="00B236A6">
      <w:pPr>
        <w:shd w:val="clear" w:color="auto" w:fill="FFFFFF"/>
        <w:spacing w:line="240" w:lineRule="auto"/>
        <w:rPr>
          <w:sz w:val="28"/>
          <w:szCs w:val="28"/>
        </w:rPr>
      </w:pPr>
      <w:r w:rsidRPr="008D710B">
        <w:rPr>
          <w:b/>
          <w:bCs/>
          <w:sz w:val="28"/>
          <w:szCs w:val="28"/>
        </w:rPr>
        <w:t>Інвектива</w:t>
      </w:r>
      <w:r w:rsidRPr="00B24002">
        <w:rPr>
          <w:bCs/>
          <w:sz w:val="28"/>
          <w:szCs w:val="28"/>
        </w:rPr>
        <w:t xml:space="preserve"> </w:t>
      </w:r>
      <w:r w:rsidRPr="00B24002"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invective</w:t>
      </w:r>
      <w:r w:rsidRPr="008D710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oratio</w:t>
      </w:r>
      <w:r>
        <w:rPr>
          <w:sz w:val="28"/>
          <w:szCs w:val="28"/>
        </w:rPr>
        <w:t xml:space="preserve">) – </w:t>
      </w:r>
      <w:r w:rsidRPr="00B24002">
        <w:rPr>
          <w:sz w:val="28"/>
          <w:szCs w:val="28"/>
        </w:rPr>
        <w:t>"лайлива"</w:t>
      </w:r>
      <w:r w:rsidRPr="008D710B">
        <w:rPr>
          <w:sz w:val="28"/>
          <w:szCs w:val="28"/>
        </w:rPr>
        <w:t xml:space="preserve"> </w:t>
      </w:r>
      <w:r w:rsidRPr="00B24002">
        <w:rPr>
          <w:sz w:val="28"/>
          <w:szCs w:val="28"/>
        </w:rPr>
        <w:t>(промова),</w:t>
      </w:r>
      <w:r>
        <w:rPr>
          <w:sz w:val="28"/>
          <w:szCs w:val="28"/>
        </w:rPr>
        <w:t xml:space="preserve"> </w:t>
      </w:r>
      <w:r w:rsidRPr="00B24002">
        <w:rPr>
          <w:sz w:val="28"/>
          <w:szCs w:val="28"/>
        </w:rPr>
        <w:t>від</w:t>
      </w:r>
      <w:r w:rsidRPr="008D71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invehor</w:t>
      </w:r>
      <w:r w:rsidRPr="008D71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B24002">
        <w:rPr>
          <w:sz w:val="28"/>
          <w:szCs w:val="28"/>
        </w:rPr>
        <w:t>"нападаю")</w:t>
      </w:r>
      <w:r>
        <w:rPr>
          <w:sz w:val="28"/>
          <w:szCs w:val="28"/>
        </w:rPr>
        <w:t xml:space="preserve"> – </w:t>
      </w:r>
      <w:r w:rsidRPr="00B24002">
        <w:rPr>
          <w:sz w:val="28"/>
          <w:szCs w:val="28"/>
        </w:rPr>
        <w:t>це образливе слово, лайка, словесний</w:t>
      </w:r>
      <w:r>
        <w:rPr>
          <w:sz w:val="28"/>
          <w:szCs w:val="28"/>
        </w:rPr>
        <w:t xml:space="preserve"> </w:t>
      </w:r>
      <w:r w:rsidRPr="00B24002">
        <w:rPr>
          <w:sz w:val="28"/>
          <w:szCs w:val="28"/>
        </w:rPr>
        <w:t>випад. Інвективна лексика (грубі, вульгарні слова) і фраземіка (грубі, вульгарні вислови) є в усіх мовах, очевидно, за винятком штучних.</w:t>
      </w:r>
    </w:p>
    <w:p w:rsidR="00B236A6" w:rsidRPr="004C664F" w:rsidRDefault="00B236A6" w:rsidP="00B236A6">
      <w:pPr>
        <w:pStyle w:val="20"/>
        <w:numPr>
          <w:ilvl w:val="0"/>
          <w:numId w:val="15"/>
        </w:numPr>
        <w:spacing w:line="240" w:lineRule="auto"/>
      </w:pPr>
      <w:bookmarkStart w:id="2" w:name="_Toc22662204"/>
      <w:r w:rsidRPr="004C664F">
        <w:t>Чому люди лаються?</w:t>
      </w:r>
      <w:bookmarkEnd w:id="2"/>
    </w:p>
    <w:p w:rsidR="00B236A6" w:rsidRPr="004C664F" w:rsidRDefault="00B236A6" w:rsidP="00B236A6">
      <w:pPr>
        <w:shd w:val="clear" w:color="auto" w:fill="FFFFFF"/>
        <w:spacing w:line="240" w:lineRule="auto"/>
        <w:ind w:right="29"/>
        <w:rPr>
          <w:sz w:val="28"/>
          <w:szCs w:val="28"/>
        </w:rPr>
      </w:pPr>
      <w:r w:rsidRPr="00B24002">
        <w:rPr>
          <w:sz w:val="28"/>
          <w:szCs w:val="28"/>
        </w:rPr>
        <w:t xml:space="preserve">Інвективи потрібні мовцям у стані </w:t>
      </w:r>
      <w:r w:rsidRPr="00ED74DD">
        <w:rPr>
          <w:b/>
          <w:sz w:val="28"/>
          <w:szCs w:val="28"/>
        </w:rPr>
        <w:t>афекту</w:t>
      </w:r>
      <w:r w:rsidRPr="00B24002">
        <w:rPr>
          <w:sz w:val="28"/>
          <w:szCs w:val="28"/>
        </w:rPr>
        <w:t xml:space="preserve"> (лат. </w:t>
      </w:r>
      <w:r>
        <w:rPr>
          <w:sz w:val="28"/>
          <w:szCs w:val="28"/>
          <w:lang w:val="en-US"/>
        </w:rPr>
        <w:t>affectus</w:t>
      </w:r>
      <w:r w:rsidRPr="00ED7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B24002">
        <w:rPr>
          <w:sz w:val="28"/>
          <w:szCs w:val="28"/>
        </w:rPr>
        <w:t xml:space="preserve">"настрій, хвилювання, пристрасть")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короткочасного сильного переживання: гніву, люті, відчаю, раптової бурхливої радості тощо, коли в критичних умовах людина неспроможна знайти вихід із ситуації.</w:t>
      </w:r>
    </w:p>
    <w:p w:rsidR="00B236A6" w:rsidRPr="00FB3BD8" w:rsidRDefault="00B236A6" w:rsidP="00437A5E">
      <w:pPr>
        <w:shd w:val="clear" w:color="auto" w:fill="FFFFFF"/>
        <w:spacing w:line="240" w:lineRule="auto"/>
        <w:ind w:left="14" w:right="43"/>
        <w:rPr>
          <w:sz w:val="28"/>
          <w:szCs w:val="28"/>
        </w:rPr>
      </w:pPr>
      <w:r w:rsidRPr="00B24002">
        <w:rPr>
          <w:sz w:val="28"/>
          <w:szCs w:val="28"/>
        </w:rPr>
        <w:t>Лайка, за твердженнями сучасних учених, допомагає людині "випустити пару", психічно розвантажитись, уникнути стресу, що важливо з огляду на масову невротизацію населення,</w:t>
      </w:r>
      <w:r>
        <w:rPr>
          <w:sz w:val="28"/>
          <w:szCs w:val="28"/>
        </w:rPr>
        <w:t xml:space="preserve"> особливо в містах.</w:t>
      </w:r>
      <w:r w:rsidR="00437A5E">
        <w:rPr>
          <w:sz w:val="28"/>
          <w:szCs w:val="28"/>
        </w:rPr>
        <w:t xml:space="preserve"> І</w:t>
      </w:r>
      <w:r w:rsidRPr="00B24002">
        <w:rPr>
          <w:sz w:val="28"/>
          <w:szCs w:val="28"/>
        </w:rPr>
        <w:t>нвективи стали замінниками</w:t>
      </w:r>
      <w:r w:rsidR="00437A5E">
        <w:rPr>
          <w:sz w:val="28"/>
          <w:szCs w:val="28"/>
        </w:rPr>
        <w:t xml:space="preserve"> </w:t>
      </w:r>
      <w:r w:rsidRPr="00B24002">
        <w:rPr>
          <w:sz w:val="28"/>
          <w:szCs w:val="28"/>
        </w:rPr>
        <w:t>виявів фізично</w:t>
      </w:r>
      <w:r>
        <w:rPr>
          <w:sz w:val="28"/>
          <w:szCs w:val="28"/>
        </w:rPr>
        <w:t>ї агресивності.</w:t>
      </w:r>
    </w:p>
    <w:p w:rsidR="00B236A6" w:rsidRDefault="00B236A6" w:rsidP="00B236A6">
      <w:pPr>
        <w:shd w:val="clear" w:color="auto" w:fill="FFFFFF"/>
        <w:spacing w:line="240" w:lineRule="auto"/>
        <w:ind w:left="5" w:right="19"/>
        <w:rPr>
          <w:sz w:val="28"/>
          <w:szCs w:val="28"/>
        </w:rPr>
      </w:pPr>
      <w:r w:rsidRPr="00B24002">
        <w:rPr>
          <w:sz w:val="28"/>
          <w:szCs w:val="28"/>
        </w:rPr>
        <w:t xml:space="preserve">Інвективи, безперечно, менше зло, ніж фізична агресія. Але вони теж мають антигромадський характер, і тому за словесну образу честі й гідності карали, а в багатьох суспільствах і тепер карають </w:t>
      </w:r>
      <w:r>
        <w:rPr>
          <w:sz w:val="28"/>
          <w:szCs w:val="28"/>
        </w:rPr>
        <w:t>майже як за фізичне насильство.</w:t>
      </w:r>
    </w:p>
    <w:p w:rsidR="00B236A6" w:rsidRDefault="00B236A6" w:rsidP="00B236A6">
      <w:pPr>
        <w:shd w:val="clear" w:color="auto" w:fill="FFFFFF"/>
        <w:spacing w:line="240" w:lineRule="auto"/>
        <w:ind w:left="5" w:right="19"/>
        <w:rPr>
          <w:sz w:val="28"/>
          <w:szCs w:val="28"/>
        </w:rPr>
      </w:pPr>
      <w:r w:rsidRPr="00BE328E">
        <w:rPr>
          <w:i/>
          <w:sz w:val="28"/>
          <w:szCs w:val="28"/>
        </w:rPr>
        <w:t>Наприклад</w:t>
      </w:r>
      <w:r>
        <w:rPr>
          <w:sz w:val="28"/>
          <w:szCs w:val="28"/>
        </w:rPr>
        <w:t>, у</w:t>
      </w:r>
      <w:r w:rsidRPr="00B24002">
        <w:rPr>
          <w:sz w:val="28"/>
          <w:szCs w:val="28"/>
        </w:rPr>
        <w:t xml:space="preserve"> Німеччині,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застерігає один із "дорожних кодексів" для автомандрівників,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можуть притягти до відповідал</w:t>
      </w:r>
      <w:r>
        <w:rPr>
          <w:sz w:val="28"/>
          <w:szCs w:val="28"/>
        </w:rPr>
        <w:t>ьності за лайку та образливі же</w:t>
      </w:r>
      <w:r w:rsidRPr="00B24002">
        <w:rPr>
          <w:sz w:val="28"/>
          <w:szCs w:val="28"/>
        </w:rPr>
        <w:t xml:space="preserve">сти. Також інвективи вживають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до того ж значно частіше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і тоді, коли для фізичної агресії немає жодних підстав. Нарешті, в культурах на зразок японської, категорія ввічливості цілковито орієнтована на адресата, але водночас вона є засобом вираження гідності адресанта, отже, вживати інвективи означало б "утратити лице", принизити власну гідність, показати себе невігласом", тобто було </w:t>
      </w:r>
      <w:r>
        <w:rPr>
          <w:sz w:val="28"/>
          <w:szCs w:val="28"/>
        </w:rPr>
        <w:t>б для адресанта самопокаранням.</w:t>
      </w:r>
    </w:p>
    <w:p w:rsidR="00B236A6" w:rsidRPr="00B24002" w:rsidRDefault="00B236A6" w:rsidP="00B236A6">
      <w:pPr>
        <w:shd w:val="clear" w:color="auto" w:fill="FFFFFF"/>
        <w:spacing w:line="240" w:lineRule="auto"/>
        <w:ind w:left="5" w:right="19"/>
        <w:rPr>
          <w:sz w:val="28"/>
          <w:szCs w:val="28"/>
        </w:rPr>
      </w:pPr>
      <w:r w:rsidRPr="00B24002">
        <w:rPr>
          <w:sz w:val="28"/>
          <w:szCs w:val="28"/>
        </w:rPr>
        <w:t>Ставити знак рівності між інвективами в одних культурах і тонкощами словесного ритуалу в інших вельми ризиковано, особливо з морально-етичного й естетичного поглядів. Зрештою, в японській мові, хай у незначній кількості, є й інвективи.</w:t>
      </w:r>
    </w:p>
    <w:p w:rsidR="00B236A6" w:rsidRPr="00B24002" w:rsidRDefault="00B236A6" w:rsidP="00B236A6">
      <w:pPr>
        <w:shd w:val="clear" w:color="auto" w:fill="FFFFFF"/>
        <w:spacing w:line="240" w:lineRule="auto"/>
        <w:ind w:left="24"/>
        <w:rPr>
          <w:sz w:val="28"/>
          <w:szCs w:val="28"/>
        </w:rPr>
      </w:pPr>
      <w:r w:rsidRPr="00B24002">
        <w:rPr>
          <w:sz w:val="28"/>
          <w:szCs w:val="28"/>
        </w:rPr>
        <w:t xml:space="preserve">Інвективи вживають не тільки й не стільки як психотерапевтичний засіб. Лайка, зазначає німецька дослідниця Карін Бюхле, стала "невід'ємною частиною людського спілкування", "повноправною складовою повсякденної культури". </w:t>
      </w:r>
      <w:r w:rsidRPr="003A4FEB">
        <w:rPr>
          <w:sz w:val="28"/>
          <w:szCs w:val="28"/>
          <w:u w:val="single"/>
        </w:rPr>
        <w:t>Особливо спонукають до неї закриті приміщення: кабіна чи салон автомобіля, кімната з телевізором, зала засідань парламенту</w:t>
      </w:r>
      <w:r w:rsidRPr="00B24002">
        <w:rPr>
          <w:sz w:val="28"/>
          <w:szCs w:val="28"/>
        </w:rPr>
        <w:t>. Лайливі, вульгарні, брутальні слова вживають без особливої на те причини</w:t>
      </w:r>
      <w:r w:rsidR="00DA59D2">
        <w:rPr>
          <w:sz w:val="28"/>
          <w:szCs w:val="28"/>
        </w:rPr>
        <w:t xml:space="preserve"> </w:t>
      </w:r>
      <w:r w:rsidRPr="00B24002">
        <w:rPr>
          <w:sz w:val="28"/>
          <w:szCs w:val="28"/>
        </w:rPr>
        <w:t>для заповнення пауз між словами, для "зв'язку слів", аби "прикрасит</w:t>
      </w:r>
      <w:r w:rsidR="00DA59D2">
        <w:rPr>
          <w:sz w:val="28"/>
          <w:szCs w:val="28"/>
        </w:rPr>
        <w:t xml:space="preserve">и" мовлення. </w:t>
      </w:r>
    </w:p>
    <w:p w:rsidR="00B236A6" w:rsidRPr="00B24002" w:rsidRDefault="00B236A6" w:rsidP="00B236A6">
      <w:pPr>
        <w:shd w:val="clear" w:color="auto" w:fill="FFFFFF"/>
        <w:spacing w:line="240" w:lineRule="auto"/>
        <w:ind w:left="14" w:right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24002">
        <w:rPr>
          <w:sz w:val="28"/>
          <w:szCs w:val="28"/>
        </w:rPr>
        <w:t xml:space="preserve">Суттєва деталь: коли людина лається в стані афекту, коли лайка є виявом "словесної агресії", то це супроводжується посиленням гучності голосу, </w:t>
      </w:r>
      <w:r w:rsidRPr="00B24002">
        <w:rPr>
          <w:sz w:val="28"/>
          <w:szCs w:val="28"/>
        </w:rPr>
        <w:lastRenderedPageBreak/>
        <w:t>прискоренням або, навпаки, вповільненням темпу, зміною тембру та іншими відхиленнями від нормального, звичайного мовлення. Коли ж інвективи вживаються просто як словесні "прикраси", за звичкою, то фонетично таке мовлення нічим не відрізняється від безінвективного.</w:t>
      </w:r>
    </w:p>
    <w:p w:rsidR="00AA009D" w:rsidRPr="00D021F7" w:rsidRDefault="00AA009D" w:rsidP="00AA009D">
      <w:pPr>
        <w:pStyle w:val="20"/>
        <w:numPr>
          <w:ilvl w:val="0"/>
          <w:numId w:val="15"/>
        </w:numPr>
      </w:pPr>
      <w:bookmarkStart w:id="3" w:name="_Toc22662205"/>
      <w:r w:rsidRPr="00D021F7">
        <w:t>Як лаються українці?</w:t>
      </w:r>
      <w:bookmarkEnd w:id="3"/>
    </w:p>
    <w:p w:rsidR="00AA009D" w:rsidRDefault="00AA009D" w:rsidP="00AA009D">
      <w:pPr>
        <w:shd w:val="clear" w:color="auto" w:fill="FFFFFF"/>
        <w:ind w:right="34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Інвективна лексика і фраземіка стали атрибутом і українського мовлення. Це явище в Україні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породження новітніх часів, тому що в українських традиціях не було вживання брудних слів і лайок для "плавності" мовлення, його "орнаментування".</w:t>
      </w:r>
    </w:p>
    <w:p w:rsidR="00AA009D" w:rsidRPr="00B24002" w:rsidRDefault="00AA009D" w:rsidP="00AA009D">
      <w:pPr>
        <w:shd w:val="clear" w:color="auto" w:fill="FFFFFF"/>
        <w:ind w:right="5" w:firstLine="70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Турецький мандрівник Елвія Челебі, який три століття тому побував в Україні, писав, що українська мова всеосяжніша, ніж перська, китайська, монгольська. Проте у цій "всеосяжній" мові йому вдалося знайти й записати аж чотири (!) лайливі вирази: </w:t>
      </w:r>
      <w:r w:rsidRPr="000213CF">
        <w:rPr>
          <w:i/>
          <w:iCs/>
          <w:sz w:val="28"/>
          <w:szCs w:val="28"/>
        </w:rPr>
        <w:t>дідько; свиня; чорт; щезни, собако</w:t>
      </w:r>
      <w:r w:rsidRPr="00B24002">
        <w:rPr>
          <w:iCs/>
          <w:sz w:val="28"/>
          <w:szCs w:val="28"/>
        </w:rPr>
        <w:t xml:space="preserve">! </w:t>
      </w:r>
      <w:r w:rsidRPr="00B24002">
        <w:rPr>
          <w:sz w:val="28"/>
          <w:szCs w:val="28"/>
        </w:rPr>
        <w:t xml:space="preserve">Ці ж слова в основному фігурують і в відомому листі запорожців до турецького султана Ахмета </w:t>
      </w:r>
      <w:r w:rsidRPr="00B24002">
        <w:rPr>
          <w:sz w:val="28"/>
          <w:szCs w:val="28"/>
          <w:lang w:val="en-US"/>
        </w:rPr>
        <w:t>III</w:t>
      </w:r>
      <w:r w:rsidRPr="00B24002">
        <w:rPr>
          <w:sz w:val="28"/>
          <w:szCs w:val="28"/>
        </w:rPr>
        <w:t>.</w:t>
      </w:r>
    </w:p>
    <w:p w:rsidR="00AA009D" w:rsidRPr="00B24002" w:rsidRDefault="00AA009D" w:rsidP="00AA009D">
      <w:pPr>
        <w:shd w:val="clear" w:color="auto" w:fill="FFFFFF"/>
        <w:ind w:left="43" w:right="24" w:firstLine="665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Український звичай вимагав заміняти вульгаризми іншими словами:</w:t>
      </w:r>
      <w:r>
        <w:rPr>
          <w:sz w:val="28"/>
          <w:szCs w:val="28"/>
        </w:rPr>
        <w:t xml:space="preserve"> </w:t>
      </w:r>
      <w:r w:rsidRPr="000213CF">
        <w:rPr>
          <w:bCs/>
          <w:i/>
          <w:iCs/>
          <w:sz w:val="28"/>
          <w:szCs w:val="28"/>
        </w:rPr>
        <w:t xml:space="preserve">За цим словом, вражі турки, Поцілуйте </w:t>
      </w:r>
      <w:r w:rsidRPr="000213CF">
        <w:rPr>
          <w:i/>
          <w:iCs/>
          <w:sz w:val="28"/>
          <w:szCs w:val="28"/>
        </w:rPr>
        <w:t xml:space="preserve">десь там </w:t>
      </w:r>
      <w:r w:rsidRPr="000213CF">
        <w:rPr>
          <w:bCs/>
          <w:i/>
          <w:iCs/>
          <w:sz w:val="28"/>
          <w:szCs w:val="28"/>
        </w:rPr>
        <w:t>нас!</w:t>
      </w:r>
      <w:r>
        <w:rPr>
          <w:bCs/>
          <w:iCs/>
          <w:sz w:val="28"/>
          <w:szCs w:val="28"/>
        </w:rPr>
        <w:t xml:space="preserve"> </w:t>
      </w:r>
      <w:r w:rsidRPr="00B24002">
        <w:rPr>
          <w:sz w:val="28"/>
          <w:szCs w:val="28"/>
        </w:rPr>
        <w:t>(С. Руданський)</w:t>
      </w:r>
    </w:p>
    <w:p w:rsidR="00AA009D" w:rsidRPr="00B24002" w:rsidRDefault="00AA009D" w:rsidP="00AA009D">
      <w:pPr>
        <w:shd w:val="clear" w:color="auto" w:fill="FFFFFF"/>
        <w:ind w:right="77" w:firstLine="70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Одним із способів пом'якшення інвектив є заміна в них найгостріших, найнебезпечніших для адресата слів "легшими", лагіднішими. Так, поширений донедавна у Галичині прокльон польського походження </w:t>
      </w:r>
      <w:r w:rsidRPr="00EE4C81">
        <w:rPr>
          <w:i/>
          <w:iCs/>
          <w:sz w:val="28"/>
          <w:szCs w:val="28"/>
        </w:rPr>
        <w:t>Кров би тебе залляла</w:t>
      </w:r>
      <w:r w:rsidRPr="00B24002">
        <w:rPr>
          <w:iCs/>
          <w:sz w:val="28"/>
          <w:szCs w:val="28"/>
        </w:rPr>
        <w:t xml:space="preserve">! </w:t>
      </w:r>
      <w:r w:rsidRPr="00B24002">
        <w:rPr>
          <w:sz w:val="28"/>
          <w:szCs w:val="28"/>
        </w:rPr>
        <w:t xml:space="preserve">нерідко використовували в модифікованому варіанті: </w:t>
      </w:r>
      <w:r w:rsidRPr="00EE4C81">
        <w:rPr>
          <w:i/>
          <w:iCs/>
          <w:sz w:val="28"/>
          <w:szCs w:val="28"/>
        </w:rPr>
        <w:t>Кров би тебе не гріла</w:t>
      </w:r>
      <w:r w:rsidRPr="00B24002">
        <w:rPr>
          <w:iCs/>
          <w:sz w:val="28"/>
          <w:szCs w:val="28"/>
        </w:rPr>
        <w:t>!</w:t>
      </w:r>
    </w:p>
    <w:p w:rsidR="00AA009D" w:rsidRPr="00B24002" w:rsidRDefault="00AA009D" w:rsidP="00AA009D">
      <w:pPr>
        <w:shd w:val="clear" w:color="auto" w:fill="FFFFFF"/>
        <w:ind w:left="29" w:firstLine="679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Питомо українським способом лаятися є вживання </w:t>
      </w:r>
      <w:r w:rsidRPr="002670E7">
        <w:rPr>
          <w:b/>
          <w:bCs/>
          <w:sz w:val="28"/>
          <w:szCs w:val="28"/>
        </w:rPr>
        <w:t>псевдо-прокльонів</w:t>
      </w:r>
      <w:r w:rsidRPr="00B24002">
        <w:rPr>
          <w:bCs/>
          <w:sz w:val="28"/>
          <w:szCs w:val="28"/>
        </w:rPr>
        <w:t xml:space="preserve"> </w:t>
      </w:r>
      <w:r w:rsidRPr="00B24002">
        <w:rPr>
          <w:sz w:val="28"/>
          <w:szCs w:val="28"/>
        </w:rPr>
        <w:t xml:space="preserve">та </w:t>
      </w:r>
      <w:r w:rsidRPr="002670E7">
        <w:rPr>
          <w:b/>
          <w:bCs/>
          <w:sz w:val="28"/>
          <w:szCs w:val="28"/>
        </w:rPr>
        <w:t>прокльонів із запереченням</w:t>
      </w:r>
      <w:r w:rsidRPr="00B24002">
        <w:rPr>
          <w:bCs/>
          <w:sz w:val="28"/>
          <w:szCs w:val="28"/>
        </w:rPr>
        <w:t xml:space="preserve">, </w:t>
      </w:r>
      <w:r w:rsidRPr="00B24002">
        <w:rPr>
          <w:sz w:val="28"/>
          <w:szCs w:val="28"/>
        </w:rPr>
        <w:t xml:space="preserve">наприклад: </w:t>
      </w:r>
      <w:r w:rsidRPr="002670E7">
        <w:rPr>
          <w:i/>
          <w:iCs/>
          <w:sz w:val="28"/>
          <w:szCs w:val="28"/>
        </w:rPr>
        <w:t xml:space="preserve">Щоб тобі голову </w:t>
      </w:r>
      <w:r w:rsidRPr="002670E7">
        <w:rPr>
          <w:bCs/>
          <w:i/>
          <w:iCs/>
          <w:sz w:val="28"/>
          <w:szCs w:val="28"/>
        </w:rPr>
        <w:t xml:space="preserve">потилицею назад </w:t>
      </w:r>
      <w:r w:rsidRPr="002670E7">
        <w:rPr>
          <w:i/>
          <w:iCs/>
          <w:sz w:val="28"/>
          <w:szCs w:val="28"/>
        </w:rPr>
        <w:t>повернуло!; Щоб тебе чорти не забрали</w:t>
      </w:r>
      <w:r w:rsidRPr="00B24002">
        <w:rPr>
          <w:iCs/>
          <w:sz w:val="28"/>
          <w:szCs w:val="28"/>
        </w:rPr>
        <w:t xml:space="preserve">! </w:t>
      </w:r>
      <w:r w:rsidRPr="00B24002">
        <w:rPr>
          <w:sz w:val="28"/>
          <w:szCs w:val="28"/>
        </w:rPr>
        <w:t>Такі вислови дають можливість людині емоційно розвантажитися і не нашкодити словом адресатові.</w:t>
      </w:r>
    </w:p>
    <w:p w:rsidR="00AA009D" w:rsidRPr="00B24002" w:rsidRDefault="00AA009D" w:rsidP="00AA009D">
      <w:pPr>
        <w:shd w:val="clear" w:color="auto" w:fill="FFFFFF"/>
        <w:ind w:right="14" w:firstLine="70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Українцям було властивим "зупинятися у гніві"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не договорювати прокльон, лайку до кінця. Фактично тут вимовлявся тільки зачин, а замість продовження із самою суттю кари, лиха вживали яке</w:t>
      </w:r>
      <w:r>
        <w:rPr>
          <w:sz w:val="28"/>
          <w:szCs w:val="28"/>
        </w:rPr>
        <w:t>сь семантично нейтральне слово.</w:t>
      </w:r>
    </w:p>
    <w:p w:rsidR="00AA009D" w:rsidRPr="00D30973" w:rsidRDefault="00AA009D" w:rsidP="00AA009D">
      <w:pPr>
        <w:shd w:val="clear" w:color="auto" w:fill="FFFFFF"/>
        <w:ind w:left="24" w:right="14" w:firstLine="684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Люди, для яких прокльон, лайка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це гріх, але які не позбавлені людських почуттів, часом висловлюють свої негативні емоції у ставленні до когось фразами з цілком позитивною семантикою, наприклад: </w:t>
      </w:r>
      <w:r w:rsidRPr="00D30973">
        <w:rPr>
          <w:i/>
          <w:iCs/>
          <w:sz w:val="28"/>
          <w:szCs w:val="28"/>
        </w:rPr>
        <w:t>А щоб тобі добро було!; Бог би тебе любив</w:t>
      </w:r>
      <w:r w:rsidRPr="00B24002">
        <w:rPr>
          <w:iCs/>
          <w:sz w:val="28"/>
          <w:szCs w:val="28"/>
        </w:rPr>
        <w:t>!</w:t>
      </w:r>
      <w:r w:rsidRPr="00B24002">
        <w:rPr>
          <w:sz w:val="28"/>
          <w:szCs w:val="28"/>
        </w:rPr>
        <w:t xml:space="preserve"> Однак характер ситуації, спричиненість фраз, </w:t>
      </w:r>
      <w:r w:rsidRPr="00B24002">
        <w:rPr>
          <w:sz w:val="28"/>
          <w:szCs w:val="28"/>
        </w:rPr>
        <w:lastRenderedPageBreak/>
        <w:t>інтонації мовлення, вираз обличчя свідчать, що інша людина тут скористалася б не такими доброзичливими словами й виразами.</w:t>
      </w:r>
    </w:p>
    <w:p w:rsidR="00B236A6" w:rsidRPr="00472748" w:rsidRDefault="00B236A6" w:rsidP="00B236A6">
      <w:pPr>
        <w:pStyle w:val="20"/>
        <w:numPr>
          <w:ilvl w:val="0"/>
          <w:numId w:val="15"/>
        </w:numPr>
      </w:pPr>
      <w:bookmarkStart w:id="4" w:name="_Toc22662206"/>
      <w:r w:rsidRPr="00472748">
        <w:t>Як боролися з бруднослів'ям у минулому?</w:t>
      </w:r>
      <w:bookmarkEnd w:id="4"/>
    </w:p>
    <w:p w:rsidR="00B236A6" w:rsidRDefault="00FA5A65" w:rsidP="00B236A6">
      <w:pPr>
        <w:shd w:val="clear" w:color="auto" w:fill="FFFFFF"/>
        <w:spacing w:line="24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36A6" w:rsidRPr="00B24002">
        <w:rPr>
          <w:sz w:val="28"/>
          <w:szCs w:val="28"/>
        </w:rPr>
        <w:t>Мовленнєва доброчесність в Україні підтримувалася громадськістю, Церквою, суспільними інституціями. У Статуті ткацького цеху Дрогобича (1653 р.) було визначено кару за непоштиву поведінку і за безсоромні слова: зокрема, "...</w:t>
      </w:r>
      <w:r w:rsidR="00B236A6" w:rsidRPr="00E725E1">
        <w:rPr>
          <w:i/>
          <w:sz w:val="28"/>
          <w:szCs w:val="28"/>
        </w:rPr>
        <w:t>якщо б майстер накинувся на товариша й обізвав його непристойними словами, має бути караний бочкою пива і фунтом воску</w:t>
      </w:r>
      <w:r w:rsidR="00B236A6" w:rsidRPr="00B24002">
        <w:rPr>
          <w:sz w:val="28"/>
          <w:szCs w:val="28"/>
        </w:rPr>
        <w:t>". Боротьба за словесну добропорядність мала різні мотиви, включно з вірою в магічну силу слова, в те, що словом можна спричинити чи домогтися того,</w:t>
      </w:r>
      <w:r w:rsidR="00B236A6">
        <w:rPr>
          <w:sz w:val="28"/>
          <w:szCs w:val="28"/>
        </w:rPr>
        <w:t xml:space="preserve"> що досягається дією предметів.</w:t>
      </w:r>
    </w:p>
    <w:p w:rsidR="00B236A6" w:rsidRDefault="00FA5A65" w:rsidP="00FA5A65">
      <w:pPr>
        <w:shd w:val="clear" w:color="auto" w:fill="FFFFFF"/>
        <w:spacing w:line="240" w:lineRule="auto"/>
        <w:ind w:left="19"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36A6" w:rsidRPr="00B24002">
        <w:rPr>
          <w:sz w:val="28"/>
          <w:szCs w:val="28"/>
        </w:rPr>
        <w:t xml:space="preserve">За чинним законодавством України, нецензурну лайку в громадських місцях, як і образливе чіпляння до громадян, вважають дрібним хуліганством, карають штрафом від 3 до 7 неоподатковуваних мінімумів або виправними роботами від 1 до 2 місяців із відрахуванням 20% заробітку, а за певних умов </w:t>
      </w:r>
      <w:r w:rsidR="00B236A6">
        <w:rPr>
          <w:sz w:val="28"/>
          <w:szCs w:val="28"/>
        </w:rPr>
        <w:t>–</w:t>
      </w:r>
      <w:r w:rsidR="00B236A6" w:rsidRPr="00B24002">
        <w:rPr>
          <w:sz w:val="28"/>
          <w:szCs w:val="28"/>
        </w:rPr>
        <w:t xml:space="preserve"> адміністративним арештом до 15 діб. Однак правовий нігілізм, який сьогодні охопив наше суспільство, панує і в цій сфері.</w:t>
      </w:r>
    </w:p>
    <w:p w:rsidR="00AA009D" w:rsidRPr="00AA009D" w:rsidRDefault="00AA009D" w:rsidP="009E5E94">
      <w:pPr>
        <w:pStyle w:val="20"/>
        <w:numPr>
          <w:ilvl w:val="0"/>
          <w:numId w:val="15"/>
        </w:numPr>
      </w:pPr>
      <w:bookmarkStart w:id="5" w:name="_Toc22662207"/>
      <w:r w:rsidRPr="00E725E1">
        <w:t>Звідки прийшли матюки?</w:t>
      </w:r>
      <w:bookmarkEnd w:id="5"/>
    </w:p>
    <w:p w:rsidR="00AA009D" w:rsidRDefault="00AA009D" w:rsidP="00AA009D">
      <w:pPr>
        <w:shd w:val="clear" w:color="auto" w:fill="FFFFFF"/>
        <w:spacing w:line="240" w:lineRule="auto"/>
        <w:ind w:left="14" w:right="29"/>
        <w:jc w:val="both"/>
        <w:rPr>
          <w:iCs/>
          <w:sz w:val="28"/>
          <w:szCs w:val="28"/>
        </w:rPr>
      </w:pPr>
      <w:r w:rsidRPr="00B24002">
        <w:rPr>
          <w:sz w:val="28"/>
          <w:szCs w:val="28"/>
        </w:rPr>
        <w:t xml:space="preserve">У сучасному українському мовленні в значенні "вульгарно лаятися" вживають слово </w:t>
      </w:r>
      <w:r w:rsidRPr="008D4BAE">
        <w:rPr>
          <w:i/>
          <w:iCs/>
          <w:sz w:val="28"/>
          <w:szCs w:val="28"/>
        </w:rPr>
        <w:t>матюкати (ся</w:t>
      </w:r>
      <w:r w:rsidRPr="00B24002">
        <w:rPr>
          <w:iCs/>
          <w:sz w:val="28"/>
          <w:szCs w:val="28"/>
        </w:rPr>
        <w:t xml:space="preserve">); </w:t>
      </w:r>
      <w:r w:rsidRPr="00B24002">
        <w:rPr>
          <w:sz w:val="28"/>
          <w:szCs w:val="28"/>
        </w:rPr>
        <w:t xml:space="preserve">є й іменник </w:t>
      </w:r>
      <w:r w:rsidRPr="008D4BAE">
        <w:rPr>
          <w:i/>
          <w:iCs/>
          <w:sz w:val="28"/>
          <w:szCs w:val="28"/>
        </w:rPr>
        <w:t>матюк</w:t>
      </w:r>
      <w:r w:rsidRPr="00B24002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"вульгарна лайка (звичайно з образливо вжитим словом </w:t>
      </w:r>
      <w:r w:rsidRPr="008D4BAE">
        <w:rPr>
          <w:i/>
          <w:iCs/>
          <w:sz w:val="28"/>
          <w:szCs w:val="28"/>
        </w:rPr>
        <w:t>мати</w:t>
      </w:r>
      <w:r w:rsidRPr="00B24002">
        <w:rPr>
          <w:iCs/>
          <w:sz w:val="28"/>
          <w:szCs w:val="28"/>
        </w:rPr>
        <w:t>)"</w:t>
      </w:r>
      <w:r>
        <w:rPr>
          <w:iCs/>
          <w:sz w:val="28"/>
          <w:szCs w:val="28"/>
        </w:rPr>
        <w:t>.</w:t>
      </w:r>
    </w:p>
    <w:p w:rsidR="00AA009D" w:rsidRPr="00B24002" w:rsidRDefault="00AA009D" w:rsidP="00AA009D">
      <w:pPr>
        <w:shd w:val="clear" w:color="auto" w:fill="FFFFFF"/>
        <w:spacing w:line="240" w:lineRule="auto"/>
        <w:ind w:left="19" w:right="48" w:firstLine="689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Визначний німецький мислитель Вільгельм Гумбольдт наприкінці </w:t>
      </w:r>
      <w:r w:rsidRPr="00B24002">
        <w:rPr>
          <w:sz w:val="28"/>
          <w:szCs w:val="28"/>
          <w:lang w:val="en-US"/>
        </w:rPr>
        <w:t>XVIII</w:t>
      </w:r>
      <w:r w:rsidRPr="008D4BAE">
        <w:rPr>
          <w:sz w:val="28"/>
          <w:szCs w:val="28"/>
        </w:rPr>
        <w:t xml:space="preserve"> </w:t>
      </w:r>
      <w:r w:rsidRPr="00B24002">
        <w:rPr>
          <w:sz w:val="28"/>
          <w:szCs w:val="28"/>
        </w:rPr>
        <w:t>ст. писав, що "</w:t>
      </w:r>
      <w:r w:rsidRPr="008D4BAE">
        <w:rPr>
          <w:i/>
          <w:sz w:val="28"/>
          <w:szCs w:val="28"/>
        </w:rPr>
        <w:t>моральність народів завжди тісно пов'язана з пошаною до жінки</w:t>
      </w:r>
      <w:r w:rsidRPr="00B24002">
        <w:rPr>
          <w:sz w:val="28"/>
          <w:szCs w:val="28"/>
        </w:rPr>
        <w:t>". Тому матюкання є особливо гидким, грубим порушенням не лише норм спілкувального етикету, культури мовлення, а й соціальної культури загалом.</w:t>
      </w:r>
    </w:p>
    <w:p w:rsidR="00AA009D" w:rsidRPr="00B24002" w:rsidRDefault="00AA009D" w:rsidP="00FA5A65">
      <w:pPr>
        <w:shd w:val="clear" w:color="auto" w:fill="FFFFFF"/>
        <w:spacing w:line="240" w:lineRule="auto"/>
        <w:ind w:left="19" w:right="48" w:firstLine="689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Матюкаються українці в основному під впливом російського мовлення; звідти прийшли й матюки. </w:t>
      </w:r>
    </w:p>
    <w:p w:rsidR="00AA009D" w:rsidRDefault="00AA009D" w:rsidP="00AA009D">
      <w:pPr>
        <w:shd w:val="clear" w:color="auto" w:fill="FFFFFF"/>
        <w:spacing w:line="240" w:lineRule="auto"/>
        <w:ind w:right="10" w:firstLine="70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Експансія матюків стала особливо інтенсивною після встановлення радянської влади в Україні і пов'язана зі зросійщенням українців. У роки громадянської війни "матерную брань" уважали атрибутом революційної поведінк</w:t>
      </w:r>
      <w:r w:rsidR="00FA5A65">
        <w:rPr>
          <w:sz w:val="28"/>
          <w:szCs w:val="28"/>
        </w:rPr>
        <w:t>и</w:t>
      </w:r>
      <w:r w:rsidRPr="00B24002">
        <w:rPr>
          <w:sz w:val="28"/>
          <w:szCs w:val="28"/>
        </w:rPr>
        <w:t xml:space="preserve">: більшовизм, за словами російського філософа С. Н. Булгакова, народився з матірної лайки. </w:t>
      </w:r>
    </w:p>
    <w:p w:rsidR="00AA009D" w:rsidRPr="00B24002" w:rsidRDefault="00AA009D" w:rsidP="00AA009D">
      <w:pPr>
        <w:shd w:val="clear" w:color="auto" w:fill="FFFFFF"/>
        <w:tabs>
          <w:tab w:val="left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24002">
        <w:rPr>
          <w:sz w:val="28"/>
          <w:szCs w:val="28"/>
        </w:rPr>
        <w:t xml:space="preserve">В українців звичаю використання таких вульгарних слів і виразів не було. Навпаки, уникали навіть загальновживаних слів, якщо в них був бодай найменший відтінок неделікатності. </w:t>
      </w:r>
    </w:p>
    <w:p w:rsidR="00AA009D" w:rsidRPr="00AA009D" w:rsidRDefault="00AA009D" w:rsidP="00AA009D">
      <w:pPr>
        <w:pStyle w:val="20"/>
        <w:numPr>
          <w:ilvl w:val="0"/>
          <w:numId w:val="15"/>
        </w:numPr>
      </w:pPr>
      <w:bookmarkStart w:id="6" w:name="_Toc22662208"/>
      <w:r w:rsidRPr="00AA009D">
        <w:lastRenderedPageBreak/>
        <w:t>Копролалія.</w:t>
      </w:r>
      <w:bookmarkEnd w:id="6"/>
    </w:p>
    <w:p w:rsidR="00AA009D" w:rsidRPr="00B24002" w:rsidRDefault="00AA009D" w:rsidP="00AA009D">
      <w:pPr>
        <w:shd w:val="clear" w:color="auto" w:fill="FFFFFF"/>
        <w:spacing w:line="240" w:lineRule="auto"/>
        <w:ind w:right="10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В українців не можна було лихословити, бо "піч у хаті", а згодом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"образи в хаті". Людей, які лаються, проклинають, лихословлять, у нашому народі називають </w:t>
      </w:r>
      <w:r w:rsidRPr="00B20DD8">
        <w:rPr>
          <w:i/>
          <w:iCs/>
          <w:sz w:val="28"/>
          <w:szCs w:val="28"/>
        </w:rPr>
        <w:t>чорноротими</w:t>
      </w:r>
      <w:r w:rsidRPr="00B24002">
        <w:rPr>
          <w:iCs/>
          <w:sz w:val="28"/>
          <w:szCs w:val="28"/>
        </w:rPr>
        <w:t xml:space="preserve"> </w:t>
      </w:r>
      <w:r w:rsidRPr="00B24002">
        <w:rPr>
          <w:sz w:val="28"/>
          <w:szCs w:val="28"/>
        </w:rPr>
        <w:t xml:space="preserve">(Наддніпрянщина), кажуть, що у них </w:t>
      </w:r>
      <w:r w:rsidRPr="00B20DD8">
        <w:rPr>
          <w:i/>
          <w:iCs/>
          <w:sz w:val="28"/>
          <w:szCs w:val="28"/>
        </w:rPr>
        <w:t>невипарений писок</w:t>
      </w:r>
      <w:r w:rsidRPr="00B24002">
        <w:rPr>
          <w:iCs/>
          <w:sz w:val="28"/>
          <w:szCs w:val="28"/>
        </w:rPr>
        <w:t xml:space="preserve"> </w:t>
      </w:r>
      <w:r w:rsidRPr="00B24002">
        <w:rPr>
          <w:sz w:val="28"/>
          <w:szCs w:val="28"/>
        </w:rPr>
        <w:t>(Галичина).</w:t>
      </w:r>
    </w:p>
    <w:p w:rsidR="00AA009D" w:rsidRPr="0014201D" w:rsidRDefault="00AA009D" w:rsidP="00AA009D">
      <w:pPr>
        <w:shd w:val="clear" w:color="auto" w:fill="FFFFFF"/>
        <w:spacing w:line="240" w:lineRule="auto"/>
        <w:ind w:left="10" w:right="14" w:firstLine="69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Тепер брудне мовлення в Україні стало явищем соціальної психології, </w:t>
      </w:r>
      <w:r w:rsidRPr="0014201D">
        <w:rPr>
          <w:sz w:val="28"/>
          <w:szCs w:val="28"/>
        </w:rPr>
        <w:t xml:space="preserve">вульгаризація суспільства йде прискореними темпами. Часом закрадається думка про масове захворювання на </w:t>
      </w:r>
      <w:r w:rsidRPr="0014201D">
        <w:rPr>
          <w:bCs/>
          <w:sz w:val="28"/>
          <w:szCs w:val="28"/>
          <w:u w:val="single"/>
        </w:rPr>
        <w:t>копролалію</w:t>
      </w:r>
      <w:r w:rsidR="0014201D">
        <w:rPr>
          <w:sz w:val="28"/>
          <w:szCs w:val="28"/>
        </w:rPr>
        <w:t xml:space="preserve"> </w:t>
      </w:r>
      <w:r w:rsidRPr="0014201D">
        <w:rPr>
          <w:sz w:val="28"/>
          <w:szCs w:val="28"/>
        </w:rPr>
        <w:t>– патологічну схильність до вживання непристойних, цинічних, образливих слів і виразів, до бруднослів'я, яка найчастіше трапляється у шизофреніків.</w:t>
      </w:r>
    </w:p>
    <w:p w:rsidR="00AA009D" w:rsidRPr="009E5E94" w:rsidRDefault="00AA009D" w:rsidP="009E5E94">
      <w:pPr>
        <w:shd w:val="clear" w:color="auto" w:fill="FFFFFF"/>
        <w:spacing w:line="240" w:lineRule="auto"/>
        <w:ind w:left="10" w:right="14" w:firstLine="698"/>
        <w:jc w:val="both"/>
        <w:rPr>
          <w:sz w:val="28"/>
          <w:szCs w:val="28"/>
          <w:lang w:val="en-US"/>
        </w:rPr>
      </w:pPr>
      <w:r w:rsidRPr="00B24002">
        <w:rPr>
          <w:sz w:val="28"/>
          <w:szCs w:val="28"/>
        </w:rPr>
        <w:t xml:space="preserve">Останніми двома десятиліттями поширенню вульгарщини в Україні сприяє також американська кіно- та відеопродукція. У США тепер у моді "ситуативна етика", за якою правила моралі не є обов'язковими, якщо людина обожнює себе, </w:t>
      </w:r>
      <w:r>
        <w:rPr>
          <w:sz w:val="28"/>
          <w:szCs w:val="28"/>
        </w:rPr>
        <w:t>то для неї моральні абсолюти пе</w:t>
      </w:r>
      <w:r w:rsidRPr="00B24002">
        <w:rPr>
          <w:sz w:val="28"/>
          <w:szCs w:val="28"/>
        </w:rPr>
        <w:t>рестають існувати. Чи варто дивуватися з поведінки, у тому числі мовленнєвої, їхніх кіно- та відеоперсонажів.</w:t>
      </w:r>
    </w:p>
    <w:p w:rsidR="00AA009D" w:rsidRDefault="00AA009D" w:rsidP="00AA009D">
      <w:pPr>
        <w:pStyle w:val="20"/>
        <w:numPr>
          <w:ilvl w:val="0"/>
          <w:numId w:val="15"/>
        </w:numPr>
      </w:pPr>
      <w:bookmarkStart w:id="7" w:name="_Toc22662209"/>
      <w:r w:rsidRPr="004F447D">
        <w:t>Як лаються інші народи</w:t>
      </w:r>
      <w:r>
        <w:t>.</w:t>
      </w:r>
      <w:bookmarkEnd w:id="7"/>
    </w:p>
    <w:p w:rsidR="00AA009D" w:rsidRPr="00B24002" w:rsidRDefault="00AA009D" w:rsidP="00AA009D">
      <w:pPr>
        <w:shd w:val="clear" w:color="auto" w:fill="FFFFFF"/>
        <w:spacing w:line="240" w:lineRule="auto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Українці не єдиний народ, що послуговується запозиченими лайками. В івриті основними елементами лайливої лексики є слова арабського і російського походження. Японці, рідна мова яких належить до інвективно найчистіших мов світу</w:t>
      </w:r>
      <w:r w:rsidRPr="00B24002">
        <w:rPr>
          <w:iCs/>
          <w:sz w:val="28"/>
          <w:szCs w:val="28"/>
        </w:rPr>
        <w:t xml:space="preserve">, </w:t>
      </w:r>
      <w:r w:rsidRPr="00B24002">
        <w:rPr>
          <w:sz w:val="28"/>
          <w:szCs w:val="28"/>
        </w:rPr>
        <w:t>теж використовують чужоземні лайки. Традиційно це слова канго (з китайськими коренями), а в нові часи також інвективи з англійської мови. Проте, засяг чужомовного інвективного проникнення в японське мовлення не витримує порівняння з українською спілкувальною практикою.</w:t>
      </w:r>
    </w:p>
    <w:p w:rsidR="00AA009D" w:rsidRPr="009E5E94" w:rsidRDefault="00AA009D" w:rsidP="009E5E94">
      <w:pPr>
        <w:shd w:val="clear" w:color="auto" w:fill="FFFFFF"/>
        <w:spacing w:line="240" w:lineRule="auto"/>
        <w:ind w:left="43" w:right="19" w:firstLine="665"/>
        <w:jc w:val="both"/>
        <w:rPr>
          <w:sz w:val="28"/>
          <w:szCs w:val="28"/>
          <w:lang w:val="en-US"/>
        </w:rPr>
      </w:pPr>
      <w:r w:rsidRPr="00B24002">
        <w:rPr>
          <w:sz w:val="28"/>
          <w:szCs w:val="28"/>
        </w:rPr>
        <w:t>За кількістю та якістю інвективних одиниць мови значно відрізняються між собою. Загальновизнаними лідерами під цим оглядом є російська, арабська, угорська. В Арабській Республіці Єгипет навіть проводяться конкурси, на яких учасники демонструють не лише своє знання лайок, а й уміння лаятися віртуозно.</w:t>
      </w:r>
    </w:p>
    <w:p w:rsidR="00AA009D" w:rsidRDefault="00AA009D" w:rsidP="00AA009D">
      <w:pPr>
        <w:pStyle w:val="20"/>
        <w:numPr>
          <w:ilvl w:val="0"/>
          <w:numId w:val="15"/>
        </w:numPr>
      </w:pPr>
      <w:bookmarkStart w:id="8" w:name="_Toc22662210"/>
      <w:r w:rsidRPr="00AE406B">
        <w:t>Мовлення – дзеркало соціальної культури</w:t>
      </w:r>
      <w:r>
        <w:t>.</w:t>
      </w:r>
      <w:bookmarkEnd w:id="8"/>
    </w:p>
    <w:p w:rsidR="00AA009D" w:rsidRDefault="00AA009D" w:rsidP="00AA009D">
      <w:pPr>
        <w:shd w:val="clear" w:color="auto" w:fill="FFFFFF"/>
        <w:spacing w:line="240" w:lineRule="auto"/>
        <w:ind w:right="67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Бруднослів'я, масове вживання занесених "з чужого поля" матюків, гидка вульгарщина, безсоромне жонглювання нею на вулиці, серед незнайомих людей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це не тільки прикмети мовного життя суспільства. Як писав американський учений Едвард Сепір, мовні моделі мають паралель у поведінкових моделях. Спрощено кажучи, що є у мовленні, те є й у поведінці людей. </w:t>
      </w:r>
      <w:r>
        <w:rPr>
          <w:sz w:val="28"/>
          <w:szCs w:val="28"/>
        </w:rPr>
        <w:t>П</w:t>
      </w:r>
      <w:r w:rsidRPr="00B24002">
        <w:rPr>
          <w:sz w:val="28"/>
          <w:szCs w:val="28"/>
        </w:rPr>
        <w:t>поведінка, в тому числі спілкувальна, залежить від стану психіки. Отож, брудне мовлення є виявом запаскудженості душ, симптомом морального нездоров'я народу, і не тільки морального. Є люди, яких лихослів'я, словесні образи вражаю</w:t>
      </w:r>
      <w:r>
        <w:rPr>
          <w:sz w:val="28"/>
          <w:szCs w:val="28"/>
        </w:rPr>
        <w:t>ть не менше, ніж тілесні побої.</w:t>
      </w:r>
    </w:p>
    <w:p w:rsidR="00AA009D" w:rsidRPr="00AA009D" w:rsidRDefault="00AA009D" w:rsidP="00AA009D">
      <w:pPr>
        <w:pStyle w:val="20"/>
        <w:jc w:val="center"/>
        <w:rPr>
          <w:sz w:val="36"/>
          <w:szCs w:val="36"/>
        </w:rPr>
      </w:pPr>
      <w:bookmarkStart w:id="9" w:name="_Toc22662211"/>
      <w:r w:rsidRPr="00AA009D">
        <w:rPr>
          <w:sz w:val="36"/>
          <w:szCs w:val="36"/>
        </w:rPr>
        <w:lastRenderedPageBreak/>
        <w:t>Невербальні антиетикетні знаки</w:t>
      </w:r>
      <w:bookmarkEnd w:id="9"/>
    </w:p>
    <w:p w:rsidR="00AA009D" w:rsidRPr="00B24002" w:rsidRDefault="00AA009D" w:rsidP="00AA009D">
      <w:pPr>
        <w:shd w:val="clear" w:color="auto" w:fill="FFFFFF"/>
        <w:spacing w:line="240" w:lineRule="auto"/>
        <w:ind w:right="43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Антиетикет має у своєму розпорядженні чималу кількість невербальних знаків, які у спілкуванні супроводжують словесне мовлення або ж виступають самостійно. Вони не однакові за ступенем інвективності, образливості для адресата чи третьої особи, але всім їм властива груба або й непристойна експресивність, що робить їх неприйнятними з погляду етикетності й культури спілкування.</w:t>
      </w:r>
    </w:p>
    <w:p w:rsidR="00AA009D" w:rsidRPr="00B24002" w:rsidRDefault="00AA009D" w:rsidP="00AA009D">
      <w:pPr>
        <w:shd w:val="clear" w:color="auto" w:fill="FFFFFF"/>
        <w:spacing w:line="240" w:lineRule="auto"/>
        <w:ind w:right="5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До арсеналу антиетикетних невербальних знаків належить артикуляційно й мімічно спотворене повторення або імітування слів співрозмовника чи 3-ї особи, перекривляння, стукання себе по голові, а тоді по чомусь твердому, адресоване співрозмовникові, крутіння пальцем біля скроні, висолоплення язика, замах рукою (кулаком) у бік співрозмовника чи 3-ї особи, відвернення пальцем нижньої повіки, демонстративне повернення спиною до співрозмовника, показування дулі, простягання пів-руки з затиснутим кулаком, перегнутої другою рукою в ліктьовому суглобі, плювання в бік людини, зображення копняка (удару ногою).</w:t>
      </w:r>
    </w:p>
    <w:p w:rsidR="00AA009D" w:rsidRPr="00B24002" w:rsidRDefault="00AA009D" w:rsidP="00AA009D">
      <w:pPr>
        <w:shd w:val="clear" w:color="auto" w:fill="FFFFFF"/>
        <w:spacing w:line="240" w:lineRule="auto"/>
        <w:ind w:left="19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Інвективний, отже, </w:t>
      </w:r>
      <w:r w:rsidRPr="0081148E">
        <w:rPr>
          <w:sz w:val="28"/>
          <w:szCs w:val="28"/>
          <w:u w:val="single"/>
        </w:rPr>
        <w:t>неетикетний, характер мають "зображальні" знаки</w:t>
      </w:r>
      <w:r w:rsidRPr="00B24002">
        <w:rPr>
          <w:sz w:val="28"/>
          <w:szCs w:val="28"/>
        </w:rPr>
        <w:t>, використовувані для того, щоб "наочно" показати реальні чи уявні вади людини: кульгаву ходу, невисокий зріст, довжину або форму носа, величину живота, ширину тазу, криві ноги тощо.</w:t>
      </w:r>
    </w:p>
    <w:p w:rsidR="00AA009D" w:rsidRPr="00B24002" w:rsidRDefault="00AA009D" w:rsidP="00AA009D">
      <w:pPr>
        <w:shd w:val="clear" w:color="auto" w:fill="FFFFFF"/>
        <w:spacing w:line="240" w:lineRule="auto"/>
        <w:ind w:left="5" w:right="5"/>
        <w:jc w:val="both"/>
        <w:rPr>
          <w:sz w:val="28"/>
          <w:szCs w:val="28"/>
        </w:rPr>
      </w:pPr>
      <w:r w:rsidRPr="00B24002">
        <w:rPr>
          <w:sz w:val="28"/>
          <w:szCs w:val="28"/>
        </w:rPr>
        <w:t>Не є інвективними, але часто справляють негативне враження спонтанні, неадресовані, симптоматичні знаки, які виявляють психічний стан людини, її неконтрольовані звички. Тому не треба, наприклад, "ламати" або витягувати з хрускотом пальці, барабанити ними чи кулаком по чомусь, колупатися в носі, вухах, зубах, пощипувати ніс, вуха, бороду, шморгати носом, почухуватися, пошкрябуватися, гризти нігті й задирки, тупати, трясти, крутити ногами, накручувати локон на палець, гладити себе по животі, стегнах, слинити палець, гортаючи сторінки, мугикати. Це стосується і різних рухів та маніпуляцій із предметами. Неестетично і неетично виглядає, коли хтось із присутніх постукує виделкою, ножем чи ложкою по столі, дзвонить склянкою або фужером, бавиться перснем, коралями, крутить ключами на пальці, жонглює запальничкою, відґвинчує-заґвинчує авторучку, бере в рот дужку окулярів, смикає співрозмовника за краватку, крутить на ньому ґудзик, витягає нитки, сіпає за рукав.</w:t>
      </w:r>
    </w:p>
    <w:p w:rsidR="00AA009D" w:rsidRPr="00B24002" w:rsidRDefault="00AA009D" w:rsidP="00AA009D">
      <w:pPr>
        <w:shd w:val="clear" w:color="auto" w:fill="FFFFFF"/>
        <w:spacing w:line="240" w:lineRule="auto"/>
        <w:ind w:left="10" w:right="5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Перелічені та подібні мимовільні знаки не спрямовані на те, щоб образити когось, дати йому негативну оцінку, виразити зневажливе ставлення до нього. Але вони не можуть не привертати уваги співрозмовника (аудиторії), а тому часто переносять її з того, що говориться, на того, </w:t>
      </w:r>
      <w:r w:rsidRPr="00B24002">
        <w:rPr>
          <w:bCs/>
          <w:sz w:val="28"/>
          <w:szCs w:val="28"/>
        </w:rPr>
        <w:t xml:space="preserve">хто </w:t>
      </w:r>
      <w:r w:rsidRPr="00B24002">
        <w:rPr>
          <w:sz w:val="28"/>
          <w:szCs w:val="28"/>
        </w:rPr>
        <w:t xml:space="preserve">говорить,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із висновками не на користь останнього.</w:t>
      </w:r>
    </w:p>
    <w:p w:rsidR="00AA009D" w:rsidRPr="00140608" w:rsidRDefault="00140608" w:rsidP="00140608">
      <w:pPr>
        <w:pStyle w:val="20"/>
        <w:jc w:val="center"/>
        <w:rPr>
          <w:sz w:val="40"/>
          <w:szCs w:val="28"/>
        </w:rPr>
      </w:pPr>
      <w:bookmarkStart w:id="10" w:name="_Toc22662212"/>
      <w:r w:rsidRPr="00140608">
        <w:rPr>
          <w:sz w:val="36"/>
        </w:rPr>
        <w:lastRenderedPageBreak/>
        <w:t>Висновки</w:t>
      </w:r>
      <w:bookmarkEnd w:id="10"/>
    </w:p>
    <w:p w:rsidR="0014201D" w:rsidRPr="00B24002" w:rsidRDefault="0014201D" w:rsidP="0014201D">
      <w:pPr>
        <w:shd w:val="clear" w:color="auto" w:fill="FFFFFF"/>
        <w:spacing w:line="240" w:lineRule="auto"/>
        <w:ind w:left="24" w:firstLine="684"/>
        <w:jc w:val="both"/>
        <w:rPr>
          <w:sz w:val="28"/>
          <w:szCs w:val="28"/>
        </w:rPr>
      </w:pPr>
      <w:r>
        <w:rPr>
          <w:sz w:val="28"/>
          <w:szCs w:val="28"/>
        </w:rPr>
        <w:t>Отже, ж</w:t>
      </w:r>
      <w:r w:rsidRPr="00B24002">
        <w:rPr>
          <w:sz w:val="28"/>
          <w:szCs w:val="28"/>
        </w:rPr>
        <w:t xml:space="preserve">иття у словесному смороді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це ненормальне, негідне людини життя. Воно не відповідає ні ментальності, ні традиціям українців. Матюки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це мовне тавро колоніальної, отже, й духовної залежності українців, від якої дуже багато з них ще й сьогодні не звільнилося. Часто вживані брудні слова знищують енергетику українців, негативізм цих слів і виразів поширюється на ставлення до рідних і близьких, до природи і народу, до національних цінностей, до всього святого. Хіба не називали колись матірну лайку "молитвою сатані"?</w:t>
      </w:r>
    </w:p>
    <w:p w:rsidR="0014201D" w:rsidRDefault="0014201D" w:rsidP="0014201D">
      <w:pPr>
        <w:shd w:val="clear" w:color="auto" w:fill="FFFFFF"/>
        <w:spacing w:line="240" w:lineRule="auto"/>
        <w:ind w:right="24" w:firstLine="708"/>
        <w:jc w:val="both"/>
        <w:rPr>
          <w:sz w:val="28"/>
          <w:szCs w:val="28"/>
        </w:rPr>
      </w:pPr>
      <w:r w:rsidRPr="00B24002">
        <w:rPr>
          <w:sz w:val="28"/>
          <w:szCs w:val="28"/>
        </w:rPr>
        <w:t xml:space="preserve">Бруднослів'я </w:t>
      </w:r>
      <w:r>
        <w:rPr>
          <w:sz w:val="28"/>
          <w:szCs w:val="28"/>
        </w:rPr>
        <w:t>–</w:t>
      </w:r>
      <w:r w:rsidRPr="00B24002">
        <w:rPr>
          <w:sz w:val="28"/>
          <w:szCs w:val="28"/>
        </w:rPr>
        <w:t xml:space="preserve"> суспільна хвороба. А будь-яку хворобу, в тому числі і спілкувальну, треба лікувати. У мовленнєво-моральному оздоровленні нашого суспільства якнайдіяльнішу участь мали б узяти освітні заклади, Церква, державні структури, засоби масової інформації, товариство "Просвіта". А починати потрібно кожному зі себе.</w:t>
      </w:r>
    </w:p>
    <w:p w:rsidR="00140608" w:rsidRDefault="00140608" w:rsidP="00AA009D">
      <w:pPr>
        <w:shd w:val="clear" w:color="auto" w:fill="FFFFFF"/>
        <w:spacing w:line="240" w:lineRule="auto"/>
        <w:ind w:right="5"/>
        <w:jc w:val="both"/>
        <w:rPr>
          <w:sz w:val="28"/>
          <w:szCs w:val="28"/>
        </w:rPr>
      </w:pPr>
    </w:p>
    <w:p w:rsidR="00140608" w:rsidRDefault="001406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0608" w:rsidRDefault="00140608" w:rsidP="00140608">
      <w:pPr>
        <w:pStyle w:val="20"/>
        <w:jc w:val="center"/>
        <w:rPr>
          <w:sz w:val="36"/>
          <w:szCs w:val="32"/>
        </w:rPr>
      </w:pPr>
      <w:bookmarkStart w:id="11" w:name="_Toc22662213"/>
      <w:r w:rsidRPr="00140608">
        <w:rPr>
          <w:sz w:val="36"/>
          <w:szCs w:val="32"/>
        </w:rPr>
        <w:lastRenderedPageBreak/>
        <w:t>Список використаної літератури:</w:t>
      </w:r>
      <w:bookmarkEnd w:id="11"/>
    </w:p>
    <w:p w:rsidR="009D4052" w:rsidRPr="009D4052" w:rsidRDefault="009D4052" w:rsidP="009D4052"/>
    <w:p w:rsidR="009D4052" w:rsidRPr="009D4052" w:rsidRDefault="00140608" w:rsidP="009D4052">
      <w:pPr>
        <w:pStyle w:val="ab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</w:rPr>
      </w:pPr>
      <w:r w:rsidRPr="009D4052">
        <w:rPr>
          <w:bCs/>
          <w:sz w:val="28"/>
          <w:szCs w:val="28"/>
        </w:rPr>
        <w:t>Радевич-Винницький Я. Етикет і культура спілкування: Навч. посіб. – 2-ге вид., перероб. і доп. – К.: Знання, 2006. – С. 235-256.</w:t>
      </w:r>
    </w:p>
    <w:p w:rsidR="009D4052" w:rsidRDefault="009D4052" w:rsidP="009D4052">
      <w:pPr>
        <w:shd w:val="clear" w:color="auto" w:fill="FFFFFF"/>
        <w:spacing w:line="240" w:lineRule="auto"/>
        <w:ind w:right="5"/>
        <w:jc w:val="both"/>
        <w:rPr>
          <w:bCs/>
          <w:sz w:val="28"/>
          <w:szCs w:val="28"/>
        </w:rPr>
      </w:pPr>
    </w:p>
    <w:p w:rsidR="00437A5E" w:rsidRDefault="00437A5E" w:rsidP="009D4052">
      <w:pPr>
        <w:shd w:val="clear" w:color="auto" w:fill="FFFFFF"/>
        <w:spacing w:line="24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E5E94">
        <w:rPr>
          <w:sz w:val="28"/>
          <w:szCs w:val="28"/>
          <w:lang w:val="en-US"/>
        </w:rPr>
        <w:t>2.</w:t>
      </w:r>
      <w:r w:rsidRPr="00437A5E">
        <w:t xml:space="preserve"> </w:t>
      </w:r>
      <w:r w:rsidRPr="00437A5E">
        <w:rPr>
          <w:sz w:val="28"/>
          <w:szCs w:val="28"/>
          <w:lang w:val="en-US"/>
        </w:rPr>
        <w:t>https://studopedia.org/4-162100.html</w:t>
      </w:r>
    </w:p>
    <w:p w:rsidR="009D4052" w:rsidRDefault="009D4052" w:rsidP="009D4052">
      <w:pPr>
        <w:shd w:val="clear" w:color="auto" w:fill="FFFFFF"/>
        <w:spacing w:line="240" w:lineRule="auto"/>
        <w:ind w:right="5"/>
        <w:jc w:val="both"/>
        <w:rPr>
          <w:sz w:val="28"/>
          <w:szCs w:val="28"/>
        </w:rPr>
      </w:pPr>
    </w:p>
    <w:p w:rsidR="009D4052" w:rsidRDefault="009D4052" w:rsidP="009D4052">
      <w:pPr>
        <w:shd w:val="clear" w:color="auto" w:fill="FFFFFF"/>
        <w:spacing w:line="24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</w:t>
      </w:r>
      <w:r w:rsidRPr="009D4052">
        <w:t xml:space="preserve"> </w:t>
      </w:r>
      <w:r w:rsidRPr="009D4052">
        <w:rPr>
          <w:sz w:val="28"/>
          <w:szCs w:val="28"/>
        </w:rPr>
        <w:t>https://vseosvita.ua/library/antietiket-u-spilkuvanni-29329.html#_=_</w:t>
      </w:r>
    </w:p>
    <w:p w:rsidR="009D4052" w:rsidRDefault="009D4052" w:rsidP="009D4052">
      <w:pPr>
        <w:shd w:val="clear" w:color="auto" w:fill="FFFFFF"/>
        <w:spacing w:line="240" w:lineRule="auto"/>
        <w:ind w:right="5"/>
        <w:jc w:val="both"/>
        <w:rPr>
          <w:sz w:val="28"/>
          <w:szCs w:val="28"/>
        </w:rPr>
      </w:pPr>
    </w:p>
    <w:p w:rsidR="009D4052" w:rsidRPr="000A6622" w:rsidRDefault="000A6622" w:rsidP="009D4052">
      <w:pPr>
        <w:rPr>
          <w:sz w:val="28"/>
          <w:szCs w:val="28"/>
        </w:rPr>
      </w:pPr>
      <w:r w:rsidRPr="000A6622">
        <w:rPr>
          <w:sz w:val="24"/>
          <w:szCs w:val="24"/>
        </w:rPr>
        <w:t xml:space="preserve"> </w:t>
      </w:r>
    </w:p>
    <w:sectPr w:rsidR="009D4052" w:rsidRPr="000A6622" w:rsidSect="007B61EC">
      <w:type w:val="continuous"/>
      <w:pgSz w:w="11906" w:h="16838"/>
      <w:pgMar w:top="851" w:right="850" w:bottom="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42D" w:rsidRDefault="0070742D" w:rsidP="00B66BF1">
      <w:pPr>
        <w:spacing w:after="0" w:line="240" w:lineRule="auto"/>
      </w:pPr>
      <w:r>
        <w:separator/>
      </w:r>
    </w:p>
  </w:endnote>
  <w:endnote w:type="continuationSeparator" w:id="1">
    <w:p w:rsidR="0070742D" w:rsidRDefault="0070742D" w:rsidP="00B6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7219"/>
      <w:docPartObj>
        <w:docPartGallery w:val="Page Numbers (Bottom of Page)"/>
        <w:docPartUnique/>
      </w:docPartObj>
    </w:sdtPr>
    <w:sdtContent>
      <w:p w:rsidR="005D0D53" w:rsidRDefault="00C03342">
        <w:pPr>
          <w:pStyle w:val="a9"/>
          <w:jc w:val="center"/>
        </w:pPr>
        <w:fldSimple w:instr=" PAGE   \* MERGEFORMAT ">
          <w:r w:rsidR="009C46D8">
            <w:t>10</w:t>
          </w:r>
        </w:fldSimple>
      </w:p>
    </w:sdtContent>
  </w:sdt>
  <w:p w:rsidR="00044384" w:rsidRDefault="00044384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BF1" w:rsidRPr="00B66BF1" w:rsidRDefault="00B66BF1">
    <w:pPr>
      <w:pStyle w:val="a9"/>
      <w:rPr>
        <w:b/>
        <w:sz w:val="28"/>
        <w:szCs w:val="28"/>
      </w:rPr>
    </w:pPr>
    <w:r w:rsidRPr="00B66BF1">
      <w:rPr>
        <w:b/>
        <w:sz w:val="28"/>
        <w:szCs w:val="28"/>
      </w:rPr>
      <w:t xml:space="preserve">          </w:t>
    </w:r>
    <w:r>
      <w:rPr>
        <w:b/>
        <w:sz w:val="28"/>
        <w:szCs w:val="28"/>
      </w:rPr>
      <w:t xml:space="preserve">                         </w:t>
    </w:r>
    <w:r w:rsidRPr="00B66BF1">
      <w:rPr>
        <w:b/>
        <w:sz w:val="28"/>
        <w:szCs w:val="28"/>
      </w:rPr>
      <w:t xml:space="preserve">                        Львів - 2018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42D" w:rsidRDefault="0070742D" w:rsidP="00B66BF1">
      <w:pPr>
        <w:spacing w:after="0" w:line="240" w:lineRule="auto"/>
      </w:pPr>
      <w:r>
        <w:separator/>
      </w:r>
    </w:p>
  </w:footnote>
  <w:footnote w:type="continuationSeparator" w:id="1">
    <w:p w:rsidR="0070742D" w:rsidRDefault="0070742D" w:rsidP="00B6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AD3"/>
    <w:multiLevelType w:val="hybridMultilevel"/>
    <w:tmpl w:val="8FA6763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3EB2C9D"/>
    <w:multiLevelType w:val="hybridMultilevel"/>
    <w:tmpl w:val="21D664DA"/>
    <w:lvl w:ilvl="0" w:tplc="919C91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AA4C55"/>
    <w:multiLevelType w:val="hybridMultilevel"/>
    <w:tmpl w:val="42CCF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41C64"/>
    <w:multiLevelType w:val="hybridMultilevel"/>
    <w:tmpl w:val="D11846B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1E4634"/>
    <w:multiLevelType w:val="hybridMultilevel"/>
    <w:tmpl w:val="FBBE5216"/>
    <w:lvl w:ilvl="0" w:tplc="FCBA2F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87BC0"/>
    <w:multiLevelType w:val="hybridMultilevel"/>
    <w:tmpl w:val="2E606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196C7B"/>
    <w:multiLevelType w:val="hybridMultilevel"/>
    <w:tmpl w:val="A36001C8"/>
    <w:lvl w:ilvl="0" w:tplc="DB4EFD0E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62D7118"/>
    <w:multiLevelType w:val="hybridMultilevel"/>
    <w:tmpl w:val="290631A4"/>
    <w:lvl w:ilvl="0" w:tplc="AE6A8C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0826492"/>
    <w:multiLevelType w:val="multilevel"/>
    <w:tmpl w:val="ED8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602E9"/>
    <w:multiLevelType w:val="hybridMultilevel"/>
    <w:tmpl w:val="B29A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47993"/>
    <w:multiLevelType w:val="hybridMultilevel"/>
    <w:tmpl w:val="3AB492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91F161E"/>
    <w:multiLevelType w:val="multilevel"/>
    <w:tmpl w:val="782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0C5958"/>
    <w:multiLevelType w:val="hybridMultilevel"/>
    <w:tmpl w:val="FEB4CA2A"/>
    <w:lvl w:ilvl="0" w:tplc="8376E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00B38ED"/>
    <w:multiLevelType w:val="hybridMultilevel"/>
    <w:tmpl w:val="55FC1D88"/>
    <w:lvl w:ilvl="0" w:tplc="E9669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64B6C10"/>
    <w:multiLevelType w:val="multilevel"/>
    <w:tmpl w:val="C7F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2665C2"/>
    <w:multiLevelType w:val="hybridMultilevel"/>
    <w:tmpl w:val="672C929A"/>
    <w:lvl w:ilvl="0" w:tplc="9E6ACA36">
      <w:start w:val="1"/>
      <w:numFmt w:val="decimal"/>
      <w:pStyle w:val="2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660" w:hanging="360"/>
      </w:pPr>
    </w:lvl>
    <w:lvl w:ilvl="2" w:tplc="0422001B" w:tentative="1">
      <w:start w:val="1"/>
      <w:numFmt w:val="lowerRoman"/>
      <w:lvlText w:val="%3."/>
      <w:lvlJc w:val="right"/>
      <w:pPr>
        <w:ind w:left="2380" w:hanging="180"/>
      </w:pPr>
    </w:lvl>
    <w:lvl w:ilvl="3" w:tplc="0422000F" w:tentative="1">
      <w:start w:val="1"/>
      <w:numFmt w:val="decimal"/>
      <w:lvlText w:val="%4."/>
      <w:lvlJc w:val="left"/>
      <w:pPr>
        <w:ind w:left="3100" w:hanging="360"/>
      </w:pPr>
    </w:lvl>
    <w:lvl w:ilvl="4" w:tplc="04220019" w:tentative="1">
      <w:start w:val="1"/>
      <w:numFmt w:val="lowerLetter"/>
      <w:lvlText w:val="%5."/>
      <w:lvlJc w:val="left"/>
      <w:pPr>
        <w:ind w:left="3820" w:hanging="360"/>
      </w:pPr>
    </w:lvl>
    <w:lvl w:ilvl="5" w:tplc="0422001B" w:tentative="1">
      <w:start w:val="1"/>
      <w:numFmt w:val="lowerRoman"/>
      <w:lvlText w:val="%6."/>
      <w:lvlJc w:val="right"/>
      <w:pPr>
        <w:ind w:left="4540" w:hanging="180"/>
      </w:pPr>
    </w:lvl>
    <w:lvl w:ilvl="6" w:tplc="0422000F" w:tentative="1">
      <w:start w:val="1"/>
      <w:numFmt w:val="decimal"/>
      <w:lvlText w:val="%7."/>
      <w:lvlJc w:val="left"/>
      <w:pPr>
        <w:ind w:left="5260" w:hanging="360"/>
      </w:pPr>
    </w:lvl>
    <w:lvl w:ilvl="7" w:tplc="04220019" w:tentative="1">
      <w:start w:val="1"/>
      <w:numFmt w:val="lowerLetter"/>
      <w:lvlText w:val="%8."/>
      <w:lvlJc w:val="left"/>
      <w:pPr>
        <w:ind w:left="5980" w:hanging="360"/>
      </w:pPr>
    </w:lvl>
    <w:lvl w:ilvl="8" w:tplc="0422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6">
    <w:nsid w:val="7C7A27D9"/>
    <w:multiLevelType w:val="hybridMultilevel"/>
    <w:tmpl w:val="5D94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9"/>
  </w:num>
  <w:num w:numId="11">
    <w:abstractNumId w:val="16"/>
  </w:num>
  <w:num w:numId="12">
    <w:abstractNumId w:val="15"/>
  </w:num>
  <w:num w:numId="13">
    <w:abstractNumId w:val="0"/>
  </w:num>
  <w:num w:numId="14">
    <w:abstractNumId w:val="3"/>
  </w:num>
  <w:num w:numId="15">
    <w:abstractNumId w:val="2"/>
  </w:num>
  <w:num w:numId="16">
    <w:abstractNumId w:val="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5F6882"/>
    <w:rsid w:val="000031AC"/>
    <w:rsid w:val="000139B6"/>
    <w:rsid w:val="000247D6"/>
    <w:rsid w:val="0002724C"/>
    <w:rsid w:val="000306C4"/>
    <w:rsid w:val="00035F50"/>
    <w:rsid w:val="00043A80"/>
    <w:rsid w:val="00044384"/>
    <w:rsid w:val="000512CA"/>
    <w:rsid w:val="00057A09"/>
    <w:rsid w:val="00093575"/>
    <w:rsid w:val="00093F6E"/>
    <w:rsid w:val="000A6622"/>
    <w:rsid w:val="000B6F02"/>
    <w:rsid w:val="000C69F2"/>
    <w:rsid w:val="000D7262"/>
    <w:rsid w:val="000E4DF7"/>
    <w:rsid w:val="000F2275"/>
    <w:rsid w:val="001120AE"/>
    <w:rsid w:val="00113796"/>
    <w:rsid w:val="00140608"/>
    <w:rsid w:val="001408EA"/>
    <w:rsid w:val="0014201D"/>
    <w:rsid w:val="00142EB8"/>
    <w:rsid w:val="001466E3"/>
    <w:rsid w:val="00163F50"/>
    <w:rsid w:val="001842DD"/>
    <w:rsid w:val="001B5846"/>
    <w:rsid w:val="001B6683"/>
    <w:rsid w:val="001C323E"/>
    <w:rsid w:val="001D62DA"/>
    <w:rsid w:val="001D6E5C"/>
    <w:rsid w:val="001F1D92"/>
    <w:rsid w:val="001F3712"/>
    <w:rsid w:val="00216AF7"/>
    <w:rsid w:val="00217A35"/>
    <w:rsid w:val="0026007C"/>
    <w:rsid w:val="00260658"/>
    <w:rsid w:val="002609E0"/>
    <w:rsid w:val="00267F07"/>
    <w:rsid w:val="002724B8"/>
    <w:rsid w:val="00287A59"/>
    <w:rsid w:val="00295932"/>
    <w:rsid w:val="002A467D"/>
    <w:rsid w:val="002D54EB"/>
    <w:rsid w:val="002E04DA"/>
    <w:rsid w:val="002E10E7"/>
    <w:rsid w:val="002E33D3"/>
    <w:rsid w:val="00310E4F"/>
    <w:rsid w:val="00322773"/>
    <w:rsid w:val="003314AA"/>
    <w:rsid w:val="00337254"/>
    <w:rsid w:val="0035036B"/>
    <w:rsid w:val="00352C74"/>
    <w:rsid w:val="00387F26"/>
    <w:rsid w:val="00391416"/>
    <w:rsid w:val="003933AB"/>
    <w:rsid w:val="003A1D8A"/>
    <w:rsid w:val="003C1B83"/>
    <w:rsid w:val="003C605D"/>
    <w:rsid w:val="003E5572"/>
    <w:rsid w:val="00415798"/>
    <w:rsid w:val="00417BAA"/>
    <w:rsid w:val="00437A5E"/>
    <w:rsid w:val="00446B68"/>
    <w:rsid w:val="004516E0"/>
    <w:rsid w:val="004735C3"/>
    <w:rsid w:val="00475C37"/>
    <w:rsid w:val="00484412"/>
    <w:rsid w:val="004A5416"/>
    <w:rsid w:val="004A7C88"/>
    <w:rsid w:val="004B0A73"/>
    <w:rsid w:val="004C66B6"/>
    <w:rsid w:val="004D24D7"/>
    <w:rsid w:val="004E6AAE"/>
    <w:rsid w:val="00504D4D"/>
    <w:rsid w:val="00513262"/>
    <w:rsid w:val="00542F8C"/>
    <w:rsid w:val="0054533F"/>
    <w:rsid w:val="005814BD"/>
    <w:rsid w:val="00597FF6"/>
    <w:rsid w:val="005A241A"/>
    <w:rsid w:val="005A6917"/>
    <w:rsid w:val="005C2D75"/>
    <w:rsid w:val="005C4DDF"/>
    <w:rsid w:val="005D0D53"/>
    <w:rsid w:val="005D146B"/>
    <w:rsid w:val="005F339C"/>
    <w:rsid w:val="005F6882"/>
    <w:rsid w:val="0060299F"/>
    <w:rsid w:val="00654243"/>
    <w:rsid w:val="00656BDE"/>
    <w:rsid w:val="006573F9"/>
    <w:rsid w:val="00682138"/>
    <w:rsid w:val="00693119"/>
    <w:rsid w:val="006934C4"/>
    <w:rsid w:val="00694E90"/>
    <w:rsid w:val="006A11A6"/>
    <w:rsid w:val="006B17B5"/>
    <w:rsid w:val="006B58F6"/>
    <w:rsid w:val="006B6D28"/>
    <w:rsid w:val="006B7937"/>
    <w:rsid w:val="006E5C20"/>
    <w:rsid w:val="006F0536"/>
    <w:rsid w:val="006F5AE8"/>
    <w:rsid w:val="006F5F01"/>
    <w:rsid w:val="0070742D"/>
    <w:rsid w:val="007118FB"/>
    <w:rsid w:val="0072401A"/>
    <w:rsid w:val="00753DEF"/>
    <w:rsid w:val="00766642"/>
    <w:rsid w:val="00773BB4"/>
    <w:rsid w:val="007A2F26"/>
    <w:rsid w:val="007A345D"/>
    <w:rsid w:val="007A5001"/>
    <w:rsid w:val="007B12A9"/>
    <w:rsid w:val="007B5F98"/>
    <w:rsid w:val="007B61EC"/>
    <w:rsid w:val="007C15FE"/>
    <w:rsid w:val="007C34C3"/>
    <w:rsid w:val="007D0FAF"/>
    <w:rsid w:val="007D62B9"/>
    <w:rsid w:val="007D7162"/>
    <w:rsid w:val="008035F6"/>
    <w:rsid w:val="008100DD"/>
    <w:rsid w:val="008151D2"/>
    <w:rsid w:val="00853E54"/>
    <w:rsid w:val="008571B8"/>
    <w:rsid w:val="00870F88"/>
    <w:rsid w:val="0088356A"/>
    <w:rsid w:val="008A1342"/>
    <w:rsid w:val="008A5D22"/>
    <w:rsid w:val="008B2C6F"/>
    <w:rsid w:val="008C0365"/>
    <w:rsid w:val="008C495F"/>
    <w:rsid w:val="008C6CE0"/>
    <w:rsid w:val="008D7EE7"/>
    <w:rsid w:val="008E77CF"/>
    <w:rsid w:val="008F1153"/>
    <w:rsid w:val="00901965"/>
    <w:rsid w:val="00901C1A"/>
    <w:rsid w:val="00937AD9"/>
    <w:rsid w:val="0096099D"/>
    <w:rsid w:val="00970E52"/>
    <w:rsid w:val="00994A4A"/>
    <w:rsid w:val="009B5846"/>
    <w:rsid w:val="009C46D8"/>
    <w:rsid w:val="009D2A24"/>
    <w:rsid w:val="009D4052"/>
    <w:rsid w:val="009D4D88"/>
    <w:rsid w:val="009E5E94"/>
    <w:rsid w:val="00A01D8F"/>
    <w:rsid w:val="00A06E69"/>
    <w:rsid w:val="00A14855"/>
    <w:rsid w:val="00A266D5"/>
    <w:rsid w:val="00A40A32"/>
    <w:rsid w:val="00A6049A"/>
    <w:rsid w:val="00A60940"/>
    <w:rsid w:val="00A82722"/>
    <w:rsid w:val="00AA009D"/>
    <w:rsid w:val="00AB4179"/>
    <w:rsid w:val="00AD223B"/>
    <w:rsid w:val="00AF7DE9"/>
    <w:rsid w:val="00B11B31"/>
    <w:rsid w:val="00B236A6"/>
    <w:rsid w:val="00B370D6"/>
    <w:rsid w:val="00B4417A"/>
    <w:rsid w:val="00B6284F"/>
    <w:rsid w:val="00B64911"/>
    <w:rsid w:val="00B66BF1"/>
    <w:rsid w:val="00BA3B3E"/>
    <w:rsid w:val="00BB2BB8"/>
    <w:rsid w:val="00BD2165"/>
    <w:rsid w:val="00BE407B"/>
    <w:rsid w:val="00BF37B3"/>
    <w:rsid w:val="00BF3DC0"/>
    <w:rsid w:val="00BF4C6D"/>
    <w:rsid w:val="00C02266"/>
    <w:rsid w:val="00C03342"/>
    <w:rsid w:val="00C1441F"/>
    <w:rsid w:val="00C15AA7"/>
    <w:rsid w:val="00C21237"/>
    <w:rsid w:val="00C75F57"/>
    <w:rsid w:val="00C878E8"/>
    <w:rsid w:val="00CA2048"/>
    <w:rsid w:val="00CA5BB4"/>
    <w:rsid w:val="00CB180E"/>
    <w:rsid w:val="00CB5DDB"/>
    <w:rsid w:val="00CC2260"/>
    <w:rsid w:val="00CD3C4E"/>
    <w:rsid w:val="00CD52E4"/>
    <w:rsid w:val="00CD79E4"/>
    <w:rsid w:val="00CF18C6"/>
    <w:rsid w:val="00CF21ED"/>
    <w:rsid w:val="00CF4B24"/>
    <w:rsid w:val="00D44127"/>
    <w:rsid w:val="00D91960"/>
    <w:rsid w:val="00D92EAE"/>
    <w:rsid w:val="00DA3326"/>
    <w:rsid w:val="00DA59D2"/>
    <w:rsid w:val="00DB0C37"/>
    <w:rsid w:val="00DB6559"/>
    <w:rsid w:val="00DE261E"/>
    <w:rsid w:val="00E216A7"/>
    <w:rsid w:val="00E24778"/>
    <w:rsid w:val="00E32883"/>
    <w:rsid w:val="00E33775"/>
    <w:rsid w:val="00E35835"/>
    <w:rsid w:val="00E439AD"/>
    <w:rsid w:val="00E47CEA"/>
    <w:rsid w:val="00E51AA4"/>
    <w:rsid w:val="00E54949"/>
    <w:rsid w:val="00E77C73"/>
    <w:rsid w:val="00E9051A"/>
    <w:rsid w:val="00E9528F"/>
    <w:rsid w:val="00EA16A8"/>
    <w:rsid w:val="00EB074E"/>
    <w:rsid w:val="00ED3087"/>
    <w:rsid w:val="00F106DF"/>
    <w:rsid w:val="00F162EE"/>
    <w:rsid w:val="00F22957"/>
    <w:rsid w:val="00F30F4B"/>
    <w:rsid w:val="00F328F5"/>
    <w:rsid w:val="00F33CA6"/>
    <w:rsid w:val="00F40E1B"/>
    <w:rsid w:val="00F47121"/>
    <w:rsid w:val="00F54A90"/>
    <w:rsid w:val="00F85139"/>
    <w:rsid w:val="00F904B1"/>
    <w:rsid w:val="00F930B5"/>
    <w:rsid w:val="00FA555F"/>
    <w:rsid w:val="00FA5A65"/>
    <w:rsid w:val="00FB1868"/>
    <w:rsid w:val="00FC1637"/>
    <w:rsid w:val="00FC5550"/>
    <w:rsid w:val="00FE0B82"/>
    <w:rsid w:val="00FE160E"/>
    <w:rsid w:val="00FE5B69"/>
    <w:rsid w:val="00FE705D"/>
    <w:rsid w:val="00FF4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260"/>
    <w:rPr>
      <w:noProof/>
    </w:rPr>
  </w:style>
  <w:style w:type="paragraph" w:styleId="1">
    <w:name w:val="heading 1"/>
    <w:basedOn w:val="a"/>
    <w:link w:val="10"/>
    <w:uiPriority w:val="9"/>
    <w:qFormat/>
    <w:rsid w:val="00E47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0">
    <w:name w:val="heading 2"/>
    <w:basedOn w:val="a"/>
    <w:next w:val="a"/>
    <w:link w:val="21"/>
    <w:uiPriority w:val="9"/>
    <w:unhideWhenUsed/>
    <w:qFormat/>
    <w:rsid w:val="008F1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306C4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0306C4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3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6C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66B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66BF1"/>
  </w:style>
  <w:style w:type="paragraph" w:styleId="a9">
    <w:name w:val="footer"/>
    <w:basedOn w:val="a"/>
    <w:link w:val="aa"/>
    <w:uiPriority w:val="99"/>
    <w:unhideWhenUsed/>
    <w:rsid w:val="00B66B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6BF1"/>
  </w:style>
  <w:style w:type="paragraph" w:styleId="ab">
    <w:name w:val="List Paragraph"/>
    <w:basedOn w:val="a"/>
    <w:uiPriority w:val="34"/>
    <w:qFormat/>
    <w:rsid w:val="00CF21E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044384"/>
    <w:rPr>
      <w:color w:val="0000FF"/>
      <w:u w:val="single"/>
    </w:rPr>
  </w:style>
  <w:style w:type="table" w:styleId="ad">
    <w:name w:val="Table Grid"/>
    <w:basedOn w:val="a1"/>
    <w:uiPriority w:val="59"/>
    <w:rsid w:val="006E5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47CE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table" w:customStyle="1" w:styleId="11">
    <w:name w:val="Светлая заливка1"/>
    <w:basedOn w:val="a1"/>
    <w:uiPriority w:val="60"/>
    <w:rsid w:val="00E439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E439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e">
    <w:name w:val="Знак"/>
    <w:basedOn w:val="a"/>
    <w:rsid w:val="008035F6"/>
    <w:pPr>
      <w:spacing w:after="0" w:line="240" w:lineRule="auto"/>
    </w:pPr>
    <w:rPr>
      <w:rFonts w:ascii="Verdana" w:eastAsia="Times New Roman" w:hAnsi="Verdana" w:cs="Verdana"/>
      <w:color w:val="000000"/>
      <w:sz w:val="20"/>
      <w:szCs w:val="20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8F115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en-US"/>
    </w:rPr>
  </w:style>
  <w:style w:type="character" w:customStyle="1" w:styleId="21">
    <w:name w:val="Заголовок 2 Знак"/>
    <w:basedOn w:val="a0"/>
    <w:link w:val="20"/>
    <w:uiPriority w:val="9"/>
    <w:rsid w:val="008F1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">
    <w:name w:val="toc 2"/>
    <w:basedOn w:val="a"/>
    <w:next w:val="a"/>
    <w:autoRedefine/>
    <w:uiPriority w:val="39"/>
    <w:unhideWhenUsed/>
    <w:rsid w:val="003314AA"/>
    <w:pPr>
      <w:numPr>
        <w:numId w:val="12"/>
      </w:numPr>
      <w:tabs>
        <w:tab w:val="right" w:leader="dot" w:pos="9629"/>
      </w:tabs>
      <w:spacing w:after="100"/>
      <w:ind w:left="940"/>
    </w:pPr>
  </w:style>
  <w:style w:type="character" w:customStyle="1" w:styleId="tlid-translation">
    <w:name w:val="tlid-translation"/>
    <w:basedOn w:val="a0"/>
    <w:rsid w:val="00693119"/>
  </w:style>
  <w:style w:type="table" w:styleId="-3">
    <w:name w:val="Light Shading Accent 3"/>
    <w:basedOn w:val="a1"/>
    <w:uiPriority w:val="60"/>
    <w:rsid w:val="00BE407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22">
    <w:name w:val="Светлая заливка2"/>
    <w:basedOn w:val="a1"/>
    <w:uiPriority w:val="60"/>
    <w:rsid w:val="00773B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Светлая заливка - Акцент 12"/>
    <w:basedOn w:val="a1"/>
    <w:uiPriority w:val="60"/>
    <w:rsid w:val="00773B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73B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2">
    <w:name w:val="Светлый список1"/>
    <w:basedOn w:val="a1"/>
    <w:uiPriority w:val="61"/>
    <w:rsid w:val="00773B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1"/>
    <w:uiPriority w:val="61"/>
    <w:rsid w:val="00773B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773B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Shading Accent 6"/>
    <w:basedOn w:val="a1"/>
    <w:uiPriority w:val="60"/>
    <w:rsid w:val="00773BB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0">
    <w:name w:val="Light Grid Accent 3"/>
    <w:basedOn w:val="a1"/>
    <w:uiPriority w:val="62"/>
    <w:rsid w:val="00773B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2">
    <w:name w:val="Medium Grid 1 Accent 2"/>
    <w:basedOn w:val="a1"/>
    <w:uiPriority w:val="67"/>
    <w:rsid w:val="00773B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af0">
    <w:name w:val="Strong"/>
    <w:basedOn w:val="a0"/>
    <w:uiPriority w:val="22"/>
    <w:qFormat/>
    <w:rsid w:val="00F85139"/>
    <w:rPr>
      <w:b/>
      <w:bCs/>
    </w:rPr>
  </w:style>
  <w:style w:type="paragraph" w:customStyle="1" w:styleId="af1">
    <w:name w:val="Знак"/>
    <w:basedOn w:val="a"/>
    <w:rsid w:val="00753DEF"/>
    <w:pPr>
      <w:spacing w:after="0" w:line="240" w:lineRule="auto"/>
    </w:pPr>
    <w:rPr>
      <w:rFonts w:ascii="Verdana" w:eastAsia="Times New Roman" w:hAnsi="Verdana" w:cs="Verdana"/>
      <w:color w:val="000000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F162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F162EE"/>
  </w:style>
  <w:style w:type="paragraph" w:styleId="af2">
    <w:name w:val="Normal (Web)"/>
    <w:basedOn w:val="a"/>
    <w:uiPriority w:val="99"/>
    <w:unhideWhenUsed/>
    <w:rsid w:val="00F16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lt-edited">
    <w:name w:val="alt-edited"/>
    <w:basedOn w:val="a0"/>
    <w:rsid w:val="00F162EE"/>
  </w:style>
  <w:style w:type="paragraph" w:customStyle="1" w:styleId="af3">
    <w:name w:val="Знак"/>
    <w:basedOn w:val="a"/>
    <w:rsid w:val="008C0365"/>
    <w:pPr>
      <w:spacing w:after="0" w:line="240" w:lineRule="auto"/>
    </w:pPr>
    <w:rPr>
      <w:rFonts w:ascii="Verdana" w:eastAsia="Times New Roman" w:hAnsi="Verdana" w:cs="Verdana"/>
      <w:color w:val="000000"/>
      <w:sz w:val="20"/>
      <w:szCs w:val="20"/>
      <w:lang w:val="en-US"/>
    </w:rPr>
  </w:style>
  <w:style w:type="paragraph" w:customStyle="1" w:styleId="af4">
    <w:name w:val="Знак"/>
    <w:basedOn w:val="a"/>
    <w:rsid w:val="00417BAA"/>
    <w:pPr>
      <w:spacing w:after="0" w:line="240" w:lineRule="auto"/>
    </w:pPr>
    <w:rPr>
      <w:rFonts w:ascii="Verdana" w:eastAsia="Times New Roman" w:hAnsi="Verdana" w:cs="Verdana"/>
      <w:color w:val="000000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1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17BA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ps">
    <w:name w:val="hps"/>
    <w:basedOn w:val="a0"/>
    <w:rsid w:val="00694E90"/>
  </w:style>
  <w:style w:type="paragraph" w:customStyle="1" w:styleId="af5">
    <w:name w:val="Знак"/>
    <w:basedOn w:val="a"/>
    <w:rsid w:val="00B64911"/>
    <w:pPr>
      <w:spacing w:after="0" w:line="240" w:lineRule="auto"/>
    </w:pPr>
    <w:rPr>
      <w:rFonts w:ascii="Verdana" w:eastAsia="Times New Roman" w:hAnsi="Verdana" w:cs="Verdana"/>
      <w:noProof w:val="0"/>
      <w:color w:val="00000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95D8B8137C457CAB2A80933628FF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A21B3-8843-432A-AFBA-10F16BAE9EC7}"/>
      </w:docPartPr>
      <w:docPartBody>
        <w:p w:rsidR="004E26CD" w:rsidRDefault="00644146" w:rsidP="00644146">
          <w:pPr>
            <w:pStyle w:val="9C95D8B8137C457CAB2A80933628FFB6"/>
          </w:pPr>
          <w:r>
            <w:rPr>
              <w:rFonts w:asciiTheme="majorHAnsi" w:eastAsiaTheme="majorEastAsia" w:hAnsiTheme="majorHAnsi" w:cstheme="majorBidi"/>
              <w:caps/>
              <w:lang w:val="ru-RU"/>
            </w:rPr>
            <w:t>[Введите название организации]</w:t>
          </w:r>
        </w:p>
      </w:docPartBody>
    </w:docPart>
    <w:docPart>
      <w:docPartPr>
        <w:name w:val="3DFA273E2D1040DAAE58554DDD556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EE9C5A-0D27-4859-B90B-EDFE7EEAFCD4}"/>
      </w:docPartPr>
      <w:docPartBody>
        <w:p w:rsidR="004E26CD" w:rsidRDefault="00644146" w:rsidP="00644146">
          <w:pPr>
            <w:pStyle w:val="3DFA273E2D1040DAAE58554DDD556CC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ru-RU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44146"/>
    <w:rsid w:val="00031196"/>
    <w:rsid w:val="00124857"/>
    <w:rsid w:val="0012617F"/>
    <w:rsid w:val="00156D0F"/>
    <w:rsid w:val="0036361F"/>
    <w:rsid w:val="004E26CD"/>
    <w:rsid w:val="00604096"/>
    <w:rsid w:val="00644146"/>
    <w:rsid w:val="0078327F"/>
    <w:rsid w:val="007B1EF2"/>
    <w:rsid w:val="007D0617"/>
    <w:rsid w:val="007D3ED4"/>
    <w:rsid w:val="00A33B20"/>
    <w:rsid w:val="00AA0FEA"/>
    <w:rsid w:val="00C80105"/>
    <w:rsid w:val="00CA00C8"/>
    <w:rsid w:val="00D2341B"/>
    <w:rsid w:val="00D43DED"/>
    <w:rsid w:val="00D93C5E"/>
    <w:rsid w:val="00E2702E"/>
    <w:rsid w:val="00E7051A"/>
    <w:rsid w:val="00EB41B3"/>
    <w:rsid w:val="00F12C93"/>
    <w:rsid w:val="00F31742"/>
    <w:rsid w:val="00F43D04"/>
    <w:rsid w:val="00F52B6C"/>
    <w:rsid w:val="00F763B8"/>
    <w:rsid w:val="00FE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ACC21C0FBC4C6B90D0B8BFEAB520D0">
    <w:name w:val="14ACC21C0FBC4C6B90D0B8BFEAB520D0"/>
    <w:rsid w:val="00644146"/>
  </w:style>
  <w:style w:type="paragraph" w:customStyle="1" w:styleId="DBBEEB4D93944F5E9EC8FA338AD56A8F">
    <w:name w:val="DBBEEB4D93944F5E9EC8FA338AD56A8F"/>
    <w:rsid w:val="00644146"/>
  </w:style>
  <w:style w:type="paragraph" w:customStyle="1" w:styleId="13C61BE739F74F9DA1E5ED2FE4DDDF89">
    <w:name w:val="13C61BE739F74F9DA1E5ED2FE4DDDF89"/>
    <w:rsid w:val="00644146"/>
  </w:style>
  <w:style w:type="paragraph" w:customStyle="1" w:styleId="8F162EBADE644BBEB284DA40FD86AC55">
    <w:name w:val="8F162EBADE644BBEB284DA40FD86AC55"/>
    <w:rsid w:val="00644146"/>
  </w:style>
  <w:style w:type="paragraph" w:customStyle="1" w:styleId="288114BF924F4F15BFCA38800D59854E">
    <w:name w:val="288114BF924F4F15BFCA38800D59854E"/>
    <w:rsid w:val="00644146"/>
  </w:style>
  <w:style w:type="paragraph" w:customStyle="1" w:styleId="2FE921CE9E41453AAEFA667CBD95FCB7">
    <w:name w:val="2FE921CE9E41453AAEFA667CBD95FCB7"/>
    <w:rsid w:val="00644146"/>
  </w:style>
  <w:style w:type="paragraph" w:customStyle="1" w:styleId="8182673DB6ED47D98543B4EBB85EE81A">
    <w:name w:val="8182673DB6ED47D98543B4EBB85EE81A"/>
    <w:rsid w:val="00644146"/>
  </w:style>
  <w:style w:type="paragraph" w:customStyle="1" w:styleId="F908A0843A7D437BB2339C84786D1E7A">
    <w:name w:val="F908A0843A7D437BB2339C84786D1E7A"/>
    <w:rsid w:val="00644146"/>
  </w:style>
  <w:style w:type="paragraph" w:customStyle="1" w:styleId="EBDACD513894425DBA03A90244070E97">
    <w:name w:val="EBDACD513894425DBA03A90244070E97"/>
    <w:rsid w:val="00644146"/>
  </w:style>
  <w:style w:type="paragraph" w:customStyle="1" w:styleId="8C4A28AEFB09410280BD78AE107FBE00">
    <w:name w:val="8C4A28AEFB09410280BD78AE107FBE00"/>
    <w:rsid w:val="00644146"/>
  </w:style>
  <w:style w:type="paragraph" w:customStyle="1" w:styleId="D376A126C82E410B9B076030E6777D44">
    <w:name w:val="D376A126C82E410B9B076030E6777D44"/>
    <w:rsid w:val="00644146"/>
  </w:style>
  <w:style w:type="paragraph" w:customStyle="1" w:styleId="FA892F9035E7496F898C75FDFFD78E57">
    <w:name w:val="FA892F9035E7496F898C75FDFFD78E57"/>
    <w:rsid w:val="00644146"/>
  </w:style>
  <w:style w:type="paragraph" w:customStyle="1" w:styleId="165DB1F4B0AD4C0FBC798DA441DF8489">
    <w:name w:val="165DB1F4B0AD4C0FBC798DA441DF8489"/>
    <w:rsid w:val="00644146"/>
  </w:style>
  <w:style w:type="paragraph" w:customStyle="1" w:styleId="7F7E76A996D0440299F96A7BDA2324F2">
    <w:name w:val="7F7E76A996D0440299F96A7BDA2324F2"/>
    <w:rsid w:val="00644146"/>
  </w:style>
  <w:style w:type="paragraph" w:customStyle="1" w:styleId="727502BCD4EA4FDDB35983EBC8F89DF6">
    <w:name w:val="727502BCD4EA4FDDB35983EBC8F89DF6"/>
    <w:rsid w:val="00644146"/>
  </w:style>
  <w:style w:type="paragraph" w:customStyle="1" w:styleId="574C95FB8CF3432DBBB4760394723655">
    <w:name w:val="574C95FB8CF3432DBBB4760394723655"/>
    <w:rsid w:val="00644146"/>
  </w:style>
  <w:style w:type="paragraph" w:customStyle="1" w:styleId="A6D37B1A085C4BE7AC81568386FDE635">
    <w:name w:val="A6D37B1A085C4BE7AC81568386FDE635"/>
    <w:rsid w:val="00644146"/>
  </w:style>
  <w:style w:type="paragraph" w:customStyle="1" w:styleId="23B63F992CE3413F8D8353464B13B789">
    <w:name w:val="23B63F992CE3413F8D8353464B13B789"/>
    <w:rsid w:val="00644146"/>
  </w:style>
  <w:style w:type="paragraph" w:customStyle="1" w:styleId="3BD3E1CC0BDA4A3A8387E36B6FD9CDCE">
    <w:name w:val="3BD3E1CC0BDA4A3A8387E36B6FD9CDCE"/>
    <w:rsid w:val="00644146"/>
  </w:style>
  <w:style w:type="paragraph" w:customStyle="1" w:styleId="FBE303BF87F5464B8B7DCB4957D0C188">
    <w:name w:val="FBE303BF87F5464B8B7DCB4957D0C188"/>
    <w:rsid w:val="00644146"/>
  </w:style>
  <w:style w:type="paragraph" w:customStyle="1" w:styleId="45D4FB2D9CB64235BA48465D08C95E0A">
    <w:name w:val="45D4FB2D9CB64235BA48465D08C95E0A"/>
    <w:rsid w:val="00644146"/>
  </w:style>
  <w:style w:type="paragraph" w:customStyle="1" w:styleId="9089D248BD7E44E99DCCB94DE9722303">
    <w:name w:val="9089D248BD7E44E99DCCB94DE9722303"/>
    <w:rsid w:val="00644146"/>
  </w:style>
  <w:style w:type="paragraph" w:customStyle="1" w:styleId="D1DCFE22CB3546C7B0B21163D53B2624">
    <w:name w:val="D1DCFE22CB3546C7B0B21163D53B2624"/>
    <w:rsid w:val="00644146"/>
  </w:style>
  <w:style w:type="paragraph" w:customStyle="1" w:styleId="D14CEA02513D44A38539907C087949AE">
    <w:name w:val="D14CEA02513D44A38539907C087949AE"/>
    <w:rsid w:val="00644146"/>
  </w:style>
  <w:style w:type="paragraph" w:customStyle="1" w:styleId="7AB75A4F3773454A897B2D292EC37E82">
    <w:name w:val="7AB75A4F3773454A897B2D292EC37E82"/>
    <w:rsid w:val="00644146"/>
  </w:style>
  <w:style w:type="paragraph" w:customStyle="1" w:styleId="61CC8E62AA754BD29F530B104E77891C">
    <w:name w:val="61CC8E62AA754BD29F530B104E77891C"/>
    <w:rsid w:val="00644146"/>
  </w:style>
  <w:style w:type="paragraph" w:customStyle="1" w:styleId="5225C23EAAC740A0A3D01783EAEEE2E3">
    <w:name w:val="5225C23EAAC740A0A3D01783EAEEE2E3"/>
    <w:rsid w:val="00644146"/>
  </w:style>
  <w:style w:type="paragraph" w:customStyle="1" w:styleId="9C95D8B8137C457CAB2A80933628FFB6">
    <w:name w:val="9C95D8B8137C457CAB2A80933628FFB6"/>
    <w:rsid w:val="00644146"/>
  </w:style>
  <w:style w:type="paragraph" w:customStyle="1" w:styleId="B086878DAC754AF48C64E9CA1686D1D2">
    <w:name w:val="B086878DAC754AF48C64E9CA1686D1D2"/>
    <w:rsid w:val="00644146"/>
  </w:style>
  <w:style w:type="paragraph" w:customStyle="1" w:styleId="3DFA273E2D1040DAAE58554DDD556CCC">
    <w:name w:val="3DFA273E2D1040DAAE58554DDD556CCC"/>
    <w:rsid w:val="006441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Виконав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A275E-8E8E-4850-A990-5BEF6C8B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10253</Words>
  <Characters>5845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ЕСЕ</vt:lpstr>
    </vt:vector>
  </TitlesOfParts>
  <Company>міністерство освіти та науки україни</Company>
  <LinksUpToDate>false</LinksUpToDate>
  <CharactersWithSpaces>16066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ЕСЕ</dc:title>
  <dc:subject>Доповідь</dc:subject>
  <dc:creator>pashtet</dc:creator>
  <cp:lastModifiedBy>pashtet</cp:lastModifiedBy>
  <cp:revision>27</cp:revision>
  <dcterms:created xsi:type="dcterms:W3CDTF">2019-04-10T17:34:00Z</dcterms:created>
  <dcterms:modified xsi:type="dcterms:W3CDTF">2019-10-22T15:49:00Z</dcterms:modified>
</cp:coreProperties>
</file>