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Rule="auto"/>
        <w:ind w:left="360"/>
        <w:jc w:val="both"/>
        <w:rPr>
          <w:rFonts w:ascii="Times New Roman" w:cs="Times New Roman" w:eastAsia="Times New Roman" w:hAnsi="Times New Roman"/>
          <w:color w:val="274e1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5"/>
          <w:szCs w:val="25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74e13"/>
          <w:sz w:val="25"/>
          <w:szCs w:val="25"/>
          <w:rtl w:val="0"/>
        </w:rPr>
        <w:t xml:space="preserve">Создать стек, информационными полями которого являются: наименование товара и его цена.</w:t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ind w:left="360"/>
        <w:jc w:val="both"/>
        <w:rPr>
          <w:rFonts w:ascii="Times New Roman" w:cs="Times New Roman" w:eastAsia="Times New Roman" w:hAnsi="Times New Roman"/>
          <w:color w:val="274e1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5"/>
          <w:szCs w:val="25"/>
          <w:rtl w:val="0"/>
        </w:rPr>
        <w:t xml:space="preserve">Добавить в стек сведения о новом товаре.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ind w:left="360"/>
        <w:jc w:val="both"/>
        <w:rPr>
          <w:rFonts w:ascii="Times New Roman" w:cs="Times New Roman" w:eastAsia="Times New Roman" w:hAnsi="Times New Roman"/>
          <w:color w:val="274e1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ind w:left="360"/>
        <w:jc w:val="both"/>
        <w:rPr>
          <w:rFonts w:ascii="Times New Roman" w:cs="Times New Roman" w:eastAsia="Times New Roman" w:hAnsi="Times New Roman"/>
          <w:color w:val="274e1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5"/>
          <w:szCs w:val="25"/>
          <w:rtl w:val="0"/>
        </w:rPr>
        <w:t xml:space="preserve">картошка 50 свекла 30 морковь 45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ind w:left="360"/>
        <w:jc w:val="both"/>
        <w:rPr>
          <w:rFonts w:ascii="Times New Roman" w:cs="Times New Roman" w:eastAsia="Times New Roman" w:hAnsi="Times New Roman"/>
          <w:color w:val="274e1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ind w:left="360"/>
        <w:jc w:val="both"/>
        <w:rPr>
          <w:rFonts w:ascii="Times New Roman" w:cs="Times New Roman" w:eastAsia="Times New Roman" w:hAnsi="Times New Roman"/>
          <w:color w:val="274e1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5"/>
          <w:szCs w:val="25"/>
          <w:rtl w:val="0"/>
        </w:rPr>
        <w:t xml:space="preserve">Организовать просмотр данных стека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ind w:left="360"/>
        <w:jc w:val="both"/>
        <w:rPr>
          <w:rFonts w:ascii="Times New Roman" w:cs="Times New Roman" w:eastAsia="Times New Roman" w:hAnsi="Times New Roman"/>
          <w:color w:val="274e1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5"/>
          <w:szCs w:val="25"/>
          <w:rtl w:val="0"/>
        </w:rPr>
        <w:t xml:space="preserve">вычислить среднюю цену товаров.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product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price;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setlocale(LC_ALL, "RUS");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product pr;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stack &lt;product&gt; products, viewer; //основной, просмотрщик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x =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string str_pr;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//введём наименование товара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while (x==1)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cout &lt;&lt; "Введите наименование: "; cin &gt;&gt; str_pr;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cout &lt;&lt; "Введите цену: "; cin &gt;&gt; pr.price;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products.push(pr);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cout &lt;&lt; "continue? 1/0 "; cin &gt;&gt; 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//организуем просмотр данных стека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(!products.empty())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cout &lt;&lt; "\nВ стеке: "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while (!products.empty())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cout &lt;&lt; products.top().name &lt;&lt; " " &lt;&lt; products.top().price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viewer.push(products.top());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products.pop();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//вернём стек на место и параллельно вычислим сумму и количство товаров, чтобы не нагружатть программу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float sum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while (!viewer.empty())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x++;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sum += viewer.top().price;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products.push(viewer.top());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viewer.pop();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cout &lt;&lt; "\nСредняя цена товаров: " &lt;&lt; sum / (x * 1.0) &lt;&lt; 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