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Темы курсового проекта по ООП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Порядок выполнения работы.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Третья программа демонстрирует использование алгоритмов STL.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 программе № 1</w:t>
      </w:r>
      <w:r>
        <w:rPr>
          <w:color w:val="000000"/>
          <w:sz w:val="28"/>
          <w:szCs w:val="28"/>
        </w:rPr>
        <w:t xml:space="preserve"> выполнить следующее: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объект-контейнер в соответствии  с вариантом задания и заполнить его данными, тип которых определяется вариантом задания.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Просмотреть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Изменить контейнер, удалив из него одни элементы и заменив другие.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Просмотреть контейнер, используя для доступа к его элементам итераторы.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Создать второй контейнер этого же класса и заполнить его данными того же типа, что и первый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7. Просмотреть первый  и второй контейнеры.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В программе № 2</w:t>
      </w:r>
      <w:r>
        <w:rPr>
          <w:color w:val="000000"/>
          <w:sz w:val="28"/>
          <w:szCs w:val="28"/>
        </w:rPr>
        <w:t xml:space="preserve"> выполнить то же самое, но для данных пользовательского типа.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 программе № 3</w:t>
      </w:r>
      <w:r>
        <w:rPr>
          <w:color w:val="000000"/>
          <w:sz w:val="28"/>
          <w:szCs w:val="28"/>
        </w:rPr>
        <w:t xml:space="preserve"> выполнить следующее: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Отсортировать его по убыванию элементов.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Просмотреть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Используя подходящий алгоритм, найти в контейнере элемент, удовлетворяющий заданному условию.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Просмотреть второй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Отсортировать первый и второй контейнеры по возрастанию элементов.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Просмотреть их.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Получить третий контейнер путем слияния первых двух.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Просмотреть третий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 .Подсчитать, сколько элементов, удовлетворяющих заданному условию, содержит третий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12.Определить, есть ли в третьем контейнере элемент, удовлетворяющий заданному условию.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Методические указания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В качестве пользовательского типа данных использовать пользовательский класс (см. Приложение 1).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 создании контейнеров в программе № 2 объекты загружать из потока.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Для вставки и удаления элементов контейнера в программе № 2 использовать соответствующие операции, определенные в классе контейнера.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Для создания второго контейнера в программе № 3 можно использовать либо алгоритм </w:t>
      </w:r>
      <w:proofErr w:type="spellStart"/>
      <w:r>
        <w:rPr>
          <w:b/>
          <w:color w:val="000000"/>
          <w:sz w:val="28"/>
          <w:szCs w:val="28"/>
        </w:rPr>
        <w:t>remove_copy_if</w:t>
      </w:r>
      <w:proofErr w:type="spellEnd"/>
      <w:r>
        <w:rPr>
          <w:color w:val="000000"/>
          <w:sz w:val="28"/>
          <w:szCs w:val="28"/>
        </w:rPr>
        <w:t xml:space="preserve">, либо определить свой алгоритм </w:t>
      </w:r>
      <w:proofErr w:type="spellStart"/>
      <w:r>
        <w:rPr>
          <w:b/>
          <w:color w:val="000000"/>
          <w:sz w:val="28"/>
          <w:szCs w:val="28"/>
        </w:rPr>
        <w:t>copy_if</w:t>
      </w:r>
      <w:proofErr w:type="spellEnd"/>
      <w:r>
        <w:rPr>
          <w:color w:val="000000"/>
          <w:sz w:val="28"/>
          <w:szCs w:val="28"/>
        </w:rPr>
        <w:t>, которого нет в STL.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Для поиска элемента в коллекции можно использовать алгоритм </w:t>
      </w:r>
      <w:proofErr w:type="spellStart"/>
      <w:r>
        <w:rPr>
          <w:b/>
          <w:color w:val="000000"/>
          <w:sz w:val="28"/>
          <w:szCs w:val="28"/>
        </w:rPr>
        <w:t>find_if</w:t>
      </w:r>
      <w:proofErr w:type="spellEnd"/>
      <w:r>
        <w:rPr>
          <w:color w:val="000000"/>
          <w:sz w:val="28"/>
          <w:szCs w:val="28"/>
        </w:rPr>
        <w:t>, либо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for_each</w:t>
      </w:r>
      <w:proofErr w:type="spellEnd"/>
      <w:r>
        <w:rPr>
          <w:color w:val="000000"/>
          <w:sz w:val="28"/>
          <w:szCs w:val="28"/>
        </w:rPr>
        <w:t xml:space="preserve">, либо </w:t>
      </w:r>
      <w:proofErr w:type="spellStart"/>
      <w:r>
        <w:rPr>
          <w:b/>
          <w:color w:val="000000"/>
          <w:sz w:val="28"/>
          <w:szCs w:val="28"/>
        </w:rPr>
        <w:t>binary_search</w:t>
      </w:r>
      <w:proofErr w:type="spellEnd"/>
      <w:r>
        <w:rPr>
          <w:color w:val="000000"/>
          <w:sz w:val="28"/>
          <w:szCs w:val="28"/>
        </w:rPr>
        <w:t>, если контейнер отсортирован.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Для сравнения элементов при сортировке по возрастанию используется операция &lt;, которая должна быть перегружена в пользовательском классе. Для сортировки по убыванию следует написать функцию </w:t>
      </w:r>
      <w:proofErr w:type="spellStart"/>
      <w:r>
        <w:rPr>
          <w:b/>
          <w:color w:val="000000"/>
          <w:sz w:val="28"/>
          <w:szCs w:val="28"/>
        </w:rPr>
        <w:t>comp</w:t>
      </w:r>
      <w:proofErr w:type="spellEnd"/>
      <w:r>
        <w:rPr>
          <w:color w:val="000000"/>
          <w:sz w:val="28"/>
          <w:szCs w:val="28"/>
        </w:rPr>
        <w:t xml:space="preserve"> и использовать вторую версию алгоритма </w:t>
      </w:r>
      <w:proofErr w:type="spellStart"/>
      <w:r>
        <w:rPr>
          <w:b/>
          <w:color w:val="000000"/>
          <w:sz w:val="28"/>
          <w:szCs w:val="28"/>
        </w:rPr>
        <w:t>sort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Условия поиска и замены элементов выбираются самостоятельно и для них пишется функция-предикат.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Для ввода-вывода объектов пользовательского класса следует перегрузить операции “&gt;&gt;” и “&lt;&lt;”.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Некоторые алгоритмы могут не поддерживать используемые в вашей программе контейнеры. Например, алгоритм </w:t>
      </w:r>
      <w:proofErr w:type="spellStart"/>
      <w:r>
        <w:rPr>
          <w:b/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не поддерживает контейнеры, которые не имеют итераторов произвольного доступа. В этом случае следует написать свой алгоритм. Например, для стека алгоритм сортировки может выполняться следующим образом: переписать стек в вектор, отсортировать вектор, переписать вектор в стек.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10.При перемещении элементов ассоциативного контейнера в </w:t>
      </w:r>
      <w:proofErr w:type="spellStart"/>
      <w:r>
        <w:rPr>
          <w:color w:val="000000"/>
          <w:sz w:val="28"/>
          <w:szCs w:val="28"/>
        </w:rPr>
        <w:t>неассоциативный</w:t>
      </w:r>
      <w:proofErr w:type="spellEnd"/>
      <w:r>
        <w:rPr>
          <w:color w:val="000000"/>
          <w:sz w:val="28"/>
          <w:szCs w:val="28"/>
        </w:rPr>
        <w:t xml:space="preserve"> перемещаются только данные (ключи не перемещаются). И, наоборот, при перемещении элементов </w:t>
      </w:r>
      <w:proofErr w:type="spellStart"/>
      <w:r>
        <w:rPr>
          <w:color w:val="000000"/>
          <w:sz w:val="28"/>
          <w:szCs w:val="28"/>
        </w:rPr>
        <w:t>неассоциативного</w:t>
      </w:r>
      <w:proofErr w:type="spellEnd"/>
      <w:r>
        <w:rPr>
          <w:color w:val="000000"/>
          <w:sz w:val="28"/>
          <w:szCs w:val="28"/>
        </w:rPr>
        <w:t xml:space="preserve"> контейнера в ассоциативный должен быть сформирован ключ. 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Варианты заданий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</w:p>
    <w:tbl>
      <w:tblPr>
        <w:tblStyle w:val="a5"/>
        <w:tblW w:w="893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835"/>
        <w:gridCol w:w="2693"/>
      </w:tblGrid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№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Первый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контейнер</w:t>
            </w:r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Второй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контейнер</w:t>
            </w:r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Встроенный 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multiset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priority_queue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</w:tbl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u w:val="single"/>
        </w:rPr>
      </w:pPr>
      <w:r>
        <w:rPr>
          <w:b/>
          <w:color w:val="000000"/>
          <w:u w:val="single"/>
        </w:rPr>
        <w:t>Приложение 1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СТУДЕНТ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ИЗДЕЛИЕ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шифр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АДРЕС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улица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дома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ЦЕХ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работающих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СТРАНА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="00054EFE" w:rsidRPr="00054E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правления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площадь – </w:t>
      </w:r>
      <w:proofErr w:type="spellStart"/>
      <w:r>
        <w:rPr>
          <w:color w:val="000000"/>
          <w:sz w:val="28"/>
          <w:szCs w:val="28"/>
        </w:rPr>
        <w:t>float</w:t>
      </w:r>
      <w:bookmarkStart w:id="0" w:name="_GoBack"/>
      <w:bookmarkEnd w:id="0"/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СЛУЖАЩИЙ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рабочий стаж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БИБЛИОТЕКА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ТОВАР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9. ПЕРСОНА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возраст</w:t>
      </w:r>
      <w:r w:rsidRPr="00054EFE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054EFE">
        <w:rPr>
          <w:color w:val="000000"/>
          <w:sz w:val="28"/>
          <w:szCs w:val="28"/>
          <w:lang w:val="en-US"/>
        </w:rPr>
        <w:t>int</w:t>
      </w:r>
      <w:proofErr w:type="spellEnd"/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пол</w:t>
      </w:r>
      <w:r w:rsidRPr="00054EFE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054EFE">
        <w:rPr>
          <w:color w:val="000000"/>
          <w:sz w:val="28"/>
          <w:szCs w:val="28"/>
          <w:lang w:val="en-US"/>
        </w:rPr>
        <w:t>int</w:t>
      </w:r>
      <w:proofErr w:type="spellEnd"/>
      <w:r w:rsidRPr="00054EFE">
        <w:rPr>
          <w:color w:val="000000"/>
          <w:sz w:val="28"/>
          <w:szCs w:val="28"/>
          <w:lang w:val="en-US"/>
        </w:rPr>
        <w:t>(bool)</w:t>
      </w:r>
    </w:p>
    <w:p w:rsidR="00597767" w:rsidRPr="00054EFE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</w:p>
    <w:p w:rsidR="00597767" w:rsidRPr="00054EFE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ЖИВОТНОЕ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вес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11. КАДРЫ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цеха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разряд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 ЭКЗАМЕН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студента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КВИТАНЦИЯ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14.  АВТОМОБИЛЬ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марка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мощность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стоимось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 КОРАБЛЬ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водоизмещение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16. СТУДЕНТ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курс</w:t>
      </w:r>
      <w:r w:rsidRPr="00054EFE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054EFE">
        <w:rPr>
          <w:color w:val="000000"/>
          <w:sz w:val="28"/>
          <w:szCs w:val="28"/>
          <w:lang w:val="en-US"/>
        </w:rPr>
        <w:t>int</w:t>
      </w:r>
      <w:proofErr w:type="spellEnd"/>
      <w:r w:rsidRPr="00054EFE">
        <w:rPr>
          <w:color w:val="000000"/>
          <w:sz w:val="28"/>
          <w:szCs w:val="28"/>
          <w:lang w:val="en-US"/>
        </w:rPr>
        <w:tab/>
      </w:r>
      <w:r w:rsidRPr="00054EFE">
        <w:rPr>
          <w:color w:val="000000"/>
          <w:sz w:val="28"/>
          <w:szCs w:val="28"/>
          <w:lang w:val="en-US"/>
        </w:rPr>
        <w:tab/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пол</w:t>
      </w:r>
      <w:r w:rsidRPr="00054EFE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054EFE">
        <w:rPr>
          <w:color w:val="000000"/>
          <w:sz w:val="28"/>
          <w:szCs w:val="28"/>
          <w:lang w:val="en-US"/>
        </w:rPr>
        <w:t>int</w:t>
      </w:r>
      <w:proofErr w:type="spellEnd"/>
      <w:r w:rsidRPr="00054EFE">
        <w:rPr>
          <w:color w:val="000000"/>
          <w:sz w:val="28"/>
          <w:szCs w:val="28"/>
          <w:lang w:val="en-US"/>
        </w:rPr>
        <w:t>(bool)</w:t>
      </w:r>
      <w:r w:rsidRPr="00054EFE">
        <w:rPr>
          <w:color w:val="000000"/>
          <w:sz w:val="28"/>
          <w:szCs w:val="28"/>
          <w:lang w:val="en-US"/>
        </w:rPr>
        <w:tab/>
      </w:r>
    </w:p>
    <w:p w:rsidR="00597767" w:rsidRPr="00054EFE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 w:rsidRPr="00054EFE">
        <w:rPr>
          <w:color w:val="000000"/>
          <w:sz w:val="28"/>
          <w:szCs w:val="28"/>
          <w:lang w:val="en-US"/>
        </w:rPr>
        <w:t xml:space="preserve">17. </w:t>
      </w:r>
      <w:r>
        <w:rPr>
          <w:color w:val="000000"/>
          <w:sz w:val="28"/>
          <w:szCs w:val="28"/>
        </w:rPr>
        <w:t>ИЗДЕЛИЕ</w:t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имя</w:t>
      </w:r>
      <w:r w:rsidRPr="00054EFE">
        <w:rPr>
          <w:color w:val="000000"/>
          <w:sz w:val="28"/>
          <w:szCs w:val="28"/>
          <w:lang w:val="en-US"/>
        </w:rPr>
        <w:t xml:space="preserve"> – string</w:t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шифр</w:t>
      </w:r>
      <w:r w:rsidRPr="00054EFE">
        <w:rPr>
          <w:color w:val="000000"/>
          <w:sz w:val="28"/>
          <w:szCs w:val="28"/>
          <w:lang w:val="en-US"/>
        </w:rPr>
        <w:t xml:space="preserve"> – string</w:t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количество</w:t>
      </w:r>
      <w:r w:rsidRPr="00054EFE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054EFE">
        <w:rPr>
          <w:color w:val="000000"/>
          <w:sz w:val="28"/>
          <w:szCs w:val="28"/>
          <w:lang w:val="en-US"/>
        </w:rPr>
        <w:t>int</w:t>
      </w:r>
      <w:proofErr w:type="spellEnd"/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 w:rsidRPr="00054EFE">
        <w:rPr>
          <w:color w:val="000000"/>
          <w:sz w:val="28"/>
          <w:szCs w:val="28"/>
          <w:lang w:val="en-US"/>
        </w:rPr>
        <w:tab/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 w:rsidRPr="00054EFE">
        <w:rPr>
          <w:color w:val="000000"/>
          <w:sz w:val="28"/>
          <w:szCs w:val="28"/>
          <w:lang w:val="en-US"/>
        </w:rPr>
        <w:t xml:space="preserve">18. </w:t>
      </w:r>
      <w:r>
        <w:rPr>
          <w:color w:val="000000"/>
          <w:sz w:val="28"/>
          <w:szCs w:val="28"/>
        </w:rPr>
        <w:t>АДРЕС</w:t>
      </w:r>
      <w:r w:rsidRPr="00054EFE">
        <w:rPr>
          <w:color w:val="000000"/>
          <w:sz w:val="28"/>
          <w:szCs w:val="28"/>
          <w:lang w:val="en-US"/>
        </w:rPr>
        <w:tab/>
      </w:r>
      <w:r w:rsidRPr="00054EFE">
        <w:rPr>
          <w:color w:val="000000"/>
          <w:sz w:val="28"/>
          <w:szCs w:val="28"/>
          <w:lang w:val="en-US"/>
        </w:rPr>
        <w:tab/>
      </w:r>
      <w:r w:rsidRPr="00054EFE">
        <w:rPr>
          <w:color w:val="000000"/>
          <w:sz w:val="28"/>
          <w:szCs w:val="28"/>
          <w:lang w:val="en-US"/>
        </w:rPr>
        <w:tab/>
      </w:r>
      <w:r w:rsidRPr="00054EFE">
        <w:rPr>
          <w:color w:val="000000"/>
          <w:sz w:val="28"/>
          <w:szCs w:val="28"/>
          <w:lang w:val="en-US"/>
        </w:rPr>
        <w:tab/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имя</w:t>
      </w:r>
      <w:r w:rsidRPr="00054EFE">
        <w:rPr>
          <w:color w:val="000000"/>
          <w:sz w:val="28"/>
          <w:szCs w:val="28"/>
          <w:lang w:val="en-US"/>
        </w:rPr>
        <w:t xml:space="preserve"> – string </w:t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улица</w:t>
      </w:r>
      <w:r w:rsidRPr="00054EFE">
        <w:rPr>
          <w:color w:val="000000"/>
          <w:sz w:val="28"/>
          <w:szCs w:val="28"/>
          <w:lang w:val="en-US"/>
        </w:rPr>
        <w:t xml:space="preserve"> – string</w:t>
      </w:r>
    </w:p>
    <w:p w:rsidR="00597767" w:rsidRPr="00054EFE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номер</w:t>
      </w:r>
      <w:r w:rsidRPr="00054EF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дома</w:t>
      </w:r>
      <w:r w:rsidRPr="00054EFE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054EFE">
        <w:rPr>
          <w:color w:val="000000"/>
          <w:sz w:val="28"/>
          <w:szCs w:val="28"/>
          <w:lang w:val="en-US"/>
        </w:rPr>
        <w:t>int</w:t>
      </w:r>
      <w:proofErr w:type="spellEnd"/>
    </w:p>
    <w:p w:rsidR="00597767" w:rsidRPr="00054EFE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lang w:val="en-US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19. ЦЕХ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работающих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20. СТРАНА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правления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площадь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21. СЛУЖАЩИЙ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рабочий стаж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22. БИБЛИОТЕКА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23. ТОВАР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24. ПЕРСОНА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>)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25. ЖИВОТНОЕ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средний вес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26. КАДРЫ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цеха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разряд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27.  ЭКЗАМЕН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студента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28. КВИТАНЦИЯ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29.  АВТОМОБИЛЬ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марка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мощность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стоимось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30. КОРАБЛЬ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водоизмещение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31. ЖИВОТНОЕ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вес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597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sectPr w:rsidR="00597767">
      <w:pgSz w:w="11906" w:h="16838"/>
      <w:pgMar w:top="1134" w:right="567" w:bottom="113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7767"/>
    <w:rsid w:val="00054EFE"/>
    <w:rsid w:val="00597767"/>
    <w:rsid w:val="009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A19F8C-2CA5-4060-97F7-205DBCDF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rPr>
      <w:rFonts w:ascii="Times New Roman" w:hAnsi="Times New Roman" w:cs="Times New Roman" w:hint="default"/>
      <w:b/>
      <w:b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11">
    <w:name w:val="fontstyle11"/>
    <w:rPr>
      <w:rFonts w:ascii="Times-Roman" w:hAnsi="Times-Roman" w:hint="default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10">
    <w:name w:val="заголовок 1"/>
    <w:basedOn w:val="a"/>
    <w:next w:val="a"/>
    <w:pPr>
      <w:keepNext/>
      <w:jc w:val="center"/>
    </w:pPr>
    <w:rPr>
      <w:caps/>
      <w:sz w:val="28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48l6baUXgHF2LS7+V5pIB3tiA==">AMUW2mVfyrGCJXCynWYU7VNnz9ldB9sd4eoKHDOZS+9/xA6b5yCH3fiq/pN51iS3fexeHrW81P7mv2uG7Zb90nmVVXhrirDIIhwthORCdpkSqTt7YRXWONE=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Учетная запись Майкрософт</cp:lastModifiedBy>
  <cp:revision>3</cp:revision>
  <dcterms:created xsi:type="dcterms:W3CDTF">2023-03-06T08:18:00Z</dcterms:created>
  <dcterms:modified xsi:type="dcterms:W3CDTF">2023-05-17T09:19:00Z</dcterms:modified>
</cp:coreProperties>
</file>