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3DC5" w14:textId="77777777" w:rsidR="009D4CBB" w:rsidRDefault="00000000">
      <w:pPr>
        <w:numPr>
          <w:ilvl w:val="0"/>
          <w:numId w:val="1"/>
        </w:numPr>
        <w:ind w:firstLineChars="0"/>
        <w:rPr>
          <w:b/>
          <w:bCs/>
        </w:rPr>
      </w:pPr>
      <w:r>
        <w:rPr>
          <w:rFonts w:hint="eastAsia"/>
          <w:b/>
          <w:bCs/>
        </w:rPr>
        <w:t>高频低电平控制系统的作用</w:t>
      </w:r>
    </w:p>
    <w:p w14:paraId="3CD7857C" w14:textId="77777777" w:rsidR="009D4CBB" w:rsidRDefault="00000000">
      <w:pPr>
        <w:ind w:firstLine="480"/>
      </w:pPr>
      <w:r>
        <w:rPr>
          <w:rFonts w:hint="eastAsia"/>
        </w:rPr>
        <w:t>要在直线加速器末端</w:t>
      </w:r>
      <w:r>
        <w:rPr>
          <w:rFonts w:hint="eastAsia"/>
        </w:rPr>
        <w:t>(</w:t>
      </w:r>
      <w:r>
        <w:rPr>
          <w:rFonts w:hint="eastAsia"/>
        </w:rPr>
        <w:t>即波荡器入口</w:t>
      </w:r>
      <w:r>
        <w:rPr>
          <w:rFonts w:hint="eastAsia"/>
        </w:rPr>
        <w:t>)</w:t>
      </w:r>
      <w:r>
        <w:rPr>
          <w:rFonts w:hint="eastAsia"/>
        </w:rPr>
        <w:t>得到高品质的电子束，则加速腔内加速场的稳定性起着至关重要的作用。高频低电平控制系统就是因此而出现的。高频低电平控制系统</w:t>
      </w:r>
      <w:r>
        <w:rPr>
          <w:rFonts w:hint="eastAsia"/>
        </w:rPr>
        <w:t>(Low LeveIRF</w:t>
      </w:r>
      <w:r>
        <w:rPr>
          <w:rFonts w:hint="eastAsia"/>
        </w:rPr>
        <w:t>，</w:t>
      </w:r>
      <w:r>
        <w:rPr>
          <w:rFonts w:hint="eastAsia"/>
        </w:rPr>
        <w:t>LLRF)</w:t>
      </w:r>
      <w:r>
        <w:rPr>
          <w:rFonts w:hint="eastAsia"/>
        </w:rPr>
        <w:t>通过反馈控制或者前馈控制，保证加速腔内加速场的稳定。</w:t>
      </w:r>
    </w:p>
    <w:p w14:paraId="3328B47F" w14:textId="77777777" w:rsidR="009D4CBB" w:rsidRDefault="00000000">
      <w:pPr>
        <w:numPr>
          <w:ilvl w:val="0"/>
          <w:numId w:val="1"/>
        </w:numPr>
        <w:ind w:firstLineChars="0"/>
        <w:rPr>
          <w:b/>
          <w:bCs/>
        </w:rPr>
      </w:pPr>
      <w:r>
        <w:rPr>
          <w:rFonts w:hint="eastAsia"/>
          <w:b/>
          <w:bCs/>
        </w:rPr>
        <w:t>ADC(Analog to Digital Advertor)</w:t>
      </w:r>
      <w:r>
        <w:rPr>
          <w:rFonts w:hint="eastAsia"/>
          <w:b/>
          <w:bCs/>
        </w:rPr>
        <w:t>模拟信号</w:t>
      </w:r>
      <w:r>
        <w:rPr>
          <w:rFonts w:hint="eastAsia"/>
          <w:b/>
          <w:bCs/>
        </w:rPr>
        <w:t>-</w:t>
      </w:r>
      <w:r>
        <w:rPr>
          <w:rFonts w:hint="eastAsia"/>
          <w:b/>
          <w:bCs/>
        </w:rPr>
        <w:t>数字信号转换器（模数转换器）</w:t>
      </w:r>
    </w:p>
    <w:p w14:paraId="3BA14CCB" w14:textId="77777777" w:rsidR="009D4CBB" w:rsidRDefault="00000000">
      <w:pPr>
        <w:numPr>
          <w:ilvl w:val="0"/>
          <w:numId w:val="1"/>
        </w:numPr>
        <w:ind w:firstLineChars="0"/>
        <w:rPr>
          <w:b/>
          <w:bCs/>
        </w:rPr>
      </w:pPr>
      <w:r>
        <w:rPr>
          <w:rFonts w:hint="eastAsia"/>
          <w:b/>
          <w:bCs/>
        </w:rPr>
        <w:t>MTCA(Micro Telecommunication Computing Architecture)</w:t>
      </w:r>
      <w:r>
        <w:rPr>
          <w:rFonts w:ascii="宋体" w:hAnsi="宋体" w:cs="宋体"/>
          <w:b/>
          <w:bCs/>
        </w:rPr>
        <w:t>微电信计算架构</w:t>
      </w:r>
    </w:p>
    <w:p w14:paraId="360BEDB9" w14:textId="77777777" w:rsidR="009D4CBB" w:rsidRDefault="00000000">
      <w:pPr>
        <w:numPr>
          <w:ilvl w:val="0"/>
          <w:numId w:val="1"/>
        </w:numPr>
        <w:ind w:firstLineChars="0"/>
        <w:rPr>
          <w:b/>
          <w:bCs/>
        </w:rPr>
      </w:pPr>
      <w:r>
        <w:rPr>
          <w:rFonts w:hint="eastAsia"/>
          <w:b/>
          <w:bCs/>
        </w:rPr>
        <w:t>FPGA(Field Programmable Gate Array)</w:t>
      </w:r>
      <w:r>
        <w:rPr>
          <w:b/>
          <w:bCs/>
        </w:rPr>
        <w:t>现场可编程门阵列</w:t>
      </w:r>
    </w:p>
    <w:p w14:paraId="02ABB438" w14:textId="77777777" w:rsidR="009D4CBB" w:rsidRDefault="00000000">
      <w:pPr>
        <w:ind w:firstLine="480"/>
      </w:pPr>
      <w:r>
        <w:rPr>
          <w:rFonts w:hint="eastAsia"/>
        </w:rPr>
        <w:t>就是可以通过编程来自己设计内部电路的一个单片机</w:t>
      </w:r>
    </w:p>
    <w:p w14:paraId="102D6BF0" w14:textId="77777777" w:rsidR="009D4CBB" w:rsidRDefault="00000000">
      <w:pPr>
        <w:ind w:firstLine="480"/>
      </w:pPr>
      <w:r>
        <w:t>它是在</w:t>
      </w:r>
      <w:r>
        <w:t>PAL</w:t>
      </w:r>
      <w:r>
        <w:t>、</w:t>
      </w:r>
      <w:r>
        <w:t>GAL</w:t>
      </w:r>
      <w:r>
        <w:t>、</w:t>
      </w:r>
      <w:r>
        <w:t>CPLD</w:t>
      </w:r>
      <w:r>
        <w:t>等可编程器件的基础上进一步发展的产物。它是作为专用集成电路（</w:t>
      </w:r>
      <w:r>
        <w:t>ASIC</w:t>
      </w:r>
      <w:r>
        <w:t>）领域中的一种半定制电路</w:t>
      </w:r>
      <w:r>
        <w:fldChar w:fldCharType="begin"/>
      </w:r>
      <w:r>
        <w:rPr>
          <w:rFonts w:hint="eastAsia"/>
        </w:rPr>
        <w:instrText xml:space="preserve"> ADDIN ZOTERO_ITEM CSL_CITATION {"citationID":"oYxBU1F9","properties":{"formattedCitation":"\\super [1]\\nosupersub{}","plainCitation":"[1]","noteIndex":0},"citationItems":[{"id":17,"uris":["http://zotero.org/users/18210517/items/RX3Z7V5N"],"itemData":{"id":17,"type":"thesis","abstract":"</w:instrText>
      </w:r>
      <w:r>
        <w:rPr>
          <w:rFonts w:hint="eastAsia"/>
        </w:rPr>
        <w:instrText>质子治疗束配系统的主要功能是将加速器引出的束流转换为治疗束流</w:instrText>
      </w:r>
      <w:r>
        <w:rPr>
          <w:rFonts w:hint="eastAsia"/>
        </w:rPr>
        <w:instrText>,</w:instrText>
      </w:r>
      <w:r>
        <w:rPr>
          <w:rFonts w:hint="eastAsia"/>
        </w:rPr>
        <w:instrText>并将治疗束流准确照射在目标组织上</w:instrText>
      </w:r>
      <w:r>
        <w:rPr>
          <w:rFonts w:hint="eastAsia"/>
        </w:rPr>
        <w:instrText>,</w:instrText>
      </w:r>
      <w:r>
        <w:rPr>
          <w:rFonts w:hint="eastAsia"/>
        </w:rPr>
        <w:instrText>如何精确测量质子束流的剂量、位置是整个束配系统的关键。上海质子治疗装置采用自由空气平板电离室作为剂量电离室</w:instrText>
      </w:r>
      <w:r>
        <w:rPr>
          <w:rFonts w:hint="eastAsia"/>
        </w:rPr>
        <w:instrText>,</w:instrText>
      </w:r>
      <w:r>
        <w:rPr>
          <w:rFonts w:hint="eastAsia"/>
        </w:rPr>
        <w:instrText>自由空气条带平板电离室作为位置电离室。剂量电离室电子学、位置电离室电子学是上海质子治疗装置点扫描束配系统的关键设备</w:instrText>
      </w:r>
      <w:r>
        <w:rPr>
          <w:rFonts w:hint="eastAsia"/>
        </w:rPr>
        <w:instrText>,</w:instrText>
      </w:r>
      <w:r>
        <w:rPr>
          <w:rFonts w:hint="eastAsia"/>
        </w:rPr>
        <w:instrText>其性能影响治疗剂量和剂量分布的精确性。本文根据束配系统指标、加速器慢引出束流参数和剂量电离室、位置电离室参数</w:instrText>
      </w:r>
      <w:r>
        <w:rPr>
          <w:rFonts w:hint="eastAsia"/>
        </w:rPr>
        <w:instrText>,</w:instrText>
      </w:r>
      <w:r>
        <w:rPr>
          <w:rFonts w:hint="eastAsia"/>
        </w:rPr>
        <w:instrText>提出了剂量电离室电子学和位置电离室电子学指标</w:instrText>
      </w:r>
      <w:r>
        <w:rPr>
          <w:rFonts w:hint="eastAsia"/>
        </w:rPr>
        <w:instrText>;</w:instrText>
      </w:r>
      <w:r>
        <w:rPr>
          <w:rFonts w:hint="eastAsia"/>
        </w:rPr>
        <w:instrText>确定了剂量电离室电子学和位置电离室电子学的技术方案</w:instrText>
      </w:r>
      <w:r>
        <w:rPr>
          <w:rFonts w:hint="eastAsia"/>
        </w:rPr>
        <w:instrText>,</w:instrText>
      </w:r>
      <w:r>
        <w:rPr>
          <w:rFonts w:hint="eastAsia"/>
        </w:rPr>
        <w:instrText>设计了两种不同的电子学。剂量电离室电子学采用</w:instrText>
      </w:r>
      <w:r>
        <w:rPr>
          <w:rFonts w:hint="eastAsia"/>
        </w:rPr>
        <w:instrText>I/V(Current to Voltage)+ADC(Analog to Digital Converter)</w:instrText>
      </w:r>
      <w:r>
        <w:rPr>
          <w:rFonts w:hint="eastAsia"/>
        </w:rPr>
        <w:instrText>方案</w:instrText>
      </w:r>
      <w:r>
        <w:rPr>
          <w:rFonts w:hint="eastAsia"/>
        </w:rPr>
        <w:instrText>,</w:instrText>
      </w:r>
      <w:r>
        <w:rPr>
          <w:rFonts w:hint="eastAsia"/>
        </w:rPr>
        <w:instrText>位置电离室电子学则采用传统电容积分法</w:instrText>
      </w:r>
      <w:r>
        <w:rPr>
          <w:rFonts w:hint="eastAsia"/>
        </w:rPr>
        <w:instrText>,</w:instrText>
      </w:r>
      <w:r>
        <w:rPr>
          <w:rFonts w:hint="eastAsia"/>
        </w:rPr>
        <w:instrText>两种电子学均实现前端数字化</w:instrText>
      </w:r>
      <w:r>
        <w:rPr>
          <w:rFonts w:hint="eastAsia"/>
        </w:rPr>
        <w:instrText>,</w:instrText>
      </w:r>
      <w:r>
        <w:rPr>
          <w:rFonts w:hint="eastAsia"/>
        </w:rPr>
        <w:instrText>安装在电离室内部。最终搭建测试平台</w:instrText>
      </w:r>
      <w:r>
        <w:rPr>
          <w:rFonts w:hint="eastAsia"/>
        </w:rPr>
        <w:instrText>,</w:instrText>
      </w:r>
      <w:r>
        <w:rPr>
          <w:rFonts w:hint="eastAsia"/>
        </w:rPr>
        <w:instrText>完成了实验室测试。从实验结果来看</w:instrText>
      </w:r>
      <w:r>
        <w:rPr>
          <w:rFonts w:hint="eastAsia"/>
        </w:rPr>
        <w:instrText>,</w:instrText>
      </w:r>
      <w:r>
        <w:rPr>
          <w:rFonts w:hint="eastAsia"/>
        </w:rPr>
        <w:instrText>剂量电离室电子学积分非线性±</w:instrText>
      </w:r>
      <w:r>
        <w:rPr>
          <w:rFonts w:hint="eastAsia"/>
        </w:rPr>
        <w:instrText>0.04n A,</w:instrText>
      </w:r>
      <w:r>
        <w:rPr>
          <w:rFonts w:hint="eastAsia"/>
        </w:rPr>
        <w:instrText>电子学分辨率±</w:instrText>
      </w:r>
      <w:r>
        <w:rPr>
          <w:rFonts w:hint="eastAsia"/>
        </w:rPr>
        <w:instrText>0.6n A(2 sigma);</w:instrText>
      </w:r>
      <w:r>
        <w:rPr>
          <w:rFonts w:hint="eastAsia"/>
        </w:rPr>
        <w:instrText>位置电离室电子学分辨率</w:instrText>
      </w:r>
      <w:r>
        <w:rPr>
          <w:rFonts w:hint="eastAsia"/>
        </w:rPr>
        <w:instrText>0.1nA(rms)</w:instrText>
      </w:r>
      <w:r>
        <w:rPr>
          <w:rFonts w:hint="eastAsia"/>
        </w:rPr>
        <w:instrText>。结果表明其性能已达到预期指标。本文对深入了解质子或重离子治疗束配系统电离室电子学的设计具有实际参考价值。作者研制了适用于质子治疗装置束配系统电离室的电子学</w:instrText>
      </w:r>
      <w:r>
        <w:rPr>
          <w:rFonts w:hint="eastAsia"/>
        </w:rPr>
        <w:instrText>,</w:instrText>
      </w:r>
      <w:r>
        <w:rPr>
          <w:rFonts w:hint="eastAsia"/>
        </w:rPr>
        <w:instrText>确保了束配系统照射剂量及剂量分布的准确性。</w:instrText>
      </w:r>
      <w:r>
        <w:rPr>
          <w:rFonts w:hint="eastAsia"/>
        </w:rPr>
        <w:instrText>","genre":"</w:instrText>
      </w:r>
      <w:r>
        <w:rPr>
          <w:rFonts w:hint="eastAsia"/>
        </w:rPr>
        <w:instrText>博士学位论文</w:instrText>
      </w:r>
      <w:r>
        <w:rPr>
          <w:rFonts w:hint="eastAsia"/>
        </w:rPr>
        <w:instrText>","language":"zh-CN","note":"CNKICite: 14","publisher":"</w:instrText>
      </w:r>
      <w:r>
        <w:rPr>
          <w:rFonts w:hint="eastAsia"/>
        </w:rPr>
        <w:instrText>中国科学院研究生院（上海应用物理研究所）</w:instrText>
      </w:r>
      <w:r>
        <w:rPr>
          <w:rFonts w:hint="eastAsia"/>
        </w:rPr>
        <w:instrText>","title":"</w:instrText>
      </w:r>
      <w:r>
        <w:rPr>
          <w:rFonts w:hint="eastAsia"/>
        </w:rPr>
        <w:instrText>质子治疗束配系统电离室电子学研究</w:instrText>
      </w:r>
      <w:r>
        <w:rPr>
          <w:rFonts w:hint="eastAsia"/>
        </w:rPr>
        <w:instrText>","URL":"https://kns.cnki.net/kcms2/article/abstract?v=4qE7rfs4XRGvB8lezrB1DXIYV6c5ENFijxOqreHG4DDeyIdFeJAEz3vuIQLT7bt8iRoGELimajW8_7JuBQs1oJxMGrJggg0Ax1T8R5vml3dgtY4NFzOBZgCcvT6vbxP8HyrT1KxqxGUPoH5GrQaMkZYd37yqghFMafaB1U3RMrYL4JtFbyUjSva6UI7NTlSH&amp;uniplatform=NZKPT&amp;language=CHS","author":[{"literal":"</w:instrText>
      </w:r>
      <w:r>
        <w:rPr>
          <w:rFonts w:hint="eastAsia"/>
        </w:rPr>
        <w:instrText>赵斌清</w:instrText>
      </w:r>
      <w:r>
        <w:rPr>
          <w:rFonts w:hint="eastAsia"/>
        </w:rPr>
        <w:instrText>"}],"contributor":[{"literal":"</w:instrText>
      </w:r>
      <w:r>
        <w:rPr>
          <w:rFonts w:hint="eastAsia"/>
        </w:rPr>
        <w:instrText>赵明华</w:instrText>
      </w:r>
      <w:r>
        <w:rPr>
          <w:rFonts w:hint="eastAsia"/>
        </w:rPr>
        <w:instrText xml:space="preserve">"}],"issued":{"date-parts":[["2017"]]}}}],"schema":"https://github.com/citation-style-language/schema/raw/master/csl-citation.json"} </w:instrText>
      </w:r>
      <w:r>
        <w:fldChar w:fldCharType="separate"/>
      </w:r>
      <w:r>
        <w:rPr>
          <w:rFonts w:ascii="Calibri" w:hAnsi="Calibri" w:cs="Calibri"/>
          <w:vertAlign w:val="superscript"/>
        </w:rPr>
        <w:t>[1]</w:t>
      </w:r>
      <w:r>
        <w:fldChar w:fldCharType="end"/>
      </w:r>
      <w:r>
        <w:t>而出现的，既解决了定制电路的不足，又克服了原有可编程器件门电路数有限的缺点。</w:t>
      </w:r>
    </w:p>
    <w:p w14:paraId="39929462" w14:textId="77777777" w:rsidR="009D4CBB" w:rsidRDefault="00000000">
      <w:pPr>
        <w:numPr>
          <w:ilvl w:val="0"/>
          <w:numId w:val="1"/>
        </w:numPr>
        <w:ind w:firstLineChars="0"/>
        <w:rPr>
          <w:b/>
          <w:bCs/>
        </w:rPr>
      </w:pPr>
      <w:r>
        <w:rPr>
          <w:rFonts w:hint="eastAsia"/>
          <w:b/>
          <w:bCs/>
        </w:rPr>
        <w:t>生物效应</w:t>
      </w:r>
    </w:p>
    <w:p w14:paraId="475334F0" w14:textId="77777777" w:rsidR="009D4CBB" w:rsidRDefault="00000000">
      <w:pPr>
        <w:ind w:firstLine="480"/>
      </w:pPr>
      <w:r>
        <w:rPr>
          <w:rFonts w:hint="eastAsia"/>
        </w:rPr>
        <w:t>生物效应，特指在放射生物学中，电离辐射（如</w:t>
      </w:r>
      <w:r>
        <w:rPr>
          <w:rFonts w:hint="eastAsia"/>
        </w:rPr>
        <w:t>X</w:t>
      </w:r>
      <w:r>
        <w:rPr>
          <w:rFonts w:hint="eastAsia"/>
        </w:rPr>
        <w:t>射线、质子、伽马射线）将能量传递给生物体后，在生物体各个层面引发的一系列可观察、可测量的变化和反应。</w:t>
      </w:r>
    </w:p>
    <w:p w14:paraId="5E22C403" w14:textId="77777777" w:rsidR="009D4CBB" w:rsidRDefault="00000000">
      <w:pPr>
        <w:ind w:firstLine="480"/>
      </w:pPr>
      <w:r>
        <w:rPr>
          <w:rFonts w:hint="eastAsia"/>
        </w:rPr>
        <w:t>简单说，它不是辐射本身的物理属性，而是辐射作用于生命体后产生的结果。</w:t>
      </w:r>
    </w:p>
    <w:p w14:paraId="76C68559" w14:textId="77777777" w:rsidR="009D4CBB" w:rsidRDefault="00000000">
      <w:pPr>
        <w:numPr>
          <w:ilvl w:val="0"/>
          <w:numId w:val="1"/>
        </w:numPr>
        <w:ind w:firstLineChars="0"/>
        <w:rPr>
          <w:b/>
          <w:bCs/>
        </w:rPr>
      </w:pPr>
      <w:r>
        <w:rPr>
          <w:rFonts w:hint="eastAsia"/>
          <w:b/>
          <w:bCs/>
        </w:rPr>
        <w:t>P</w:t>
      </w:r>
      <w:r>
        <w:rPr>
          <w:rFonts w:hint="eastAsia"/>
          <w:b/>
          <w:bCs/>
        </w:rPr>
        <w:t>波段、</w:t>
      </w:r>
      <w:r>
        <w:rPr>
          <w:rFonts w:hint="eastAsia"/>
          <w:b/>
          <w:bCs/>
        </w:rPr>
        <w:t>S</w:t>
      </w:r>
      <w:r>
        <w:rPr>
          <w:rFonts w:hint="eastAsia"/>
          <w:b/>
          <w:bCs/>
        </w:rPr>
        <w:t>波段、</w:t>
      </w:r>
      <w:r>
        <w:rPr>
          <w:rFonts w:hint="eastAsia"/>
          <w:b/>
          <w:bCs/>
        </w:rPr>
        <w:t>C</w:t>
      </w:r>
      <w:r>
        <w:rPr>
          <w:rFonts w:hint="eastAsia"/>
          <w:b/>
          <w:bCs/>
        </w:rPr>
        <w:t>波段</w:t>
      </w:r>
    </w:p>
    <w:p w14:paraId="38F69481" w14:textId="77777777" w:rsidR="009D4CBB" w:rsidRDefault="00000000">
      <w:pPr>
        <w:ind w:firstLine="480"/>
      </w:pPr>
      <w:r>
        <w:rPr>
          <w:rFonts w:hint="eastAsia"/>
        </w:rPr>
        <w:t>本质上是按频率（或波长）范围划分的微波频段代号。</w:t>
      </w:r>
    </w:p>
    <w:p w14:paraId="66ABE55D" w14:textId="77777777" w:rsidR="009D4CBB" w:rsidRDefault="00000000">
      <w:pPr>
        <w:ind w:firstLine="480"/>
      </w:pPr>
      <w:r>
        <w:rPr>
          <w:rFonts w:hint="eastAsia"/>
        </w:rPr>
        <w:t>每个波段都有其独特的物理特性和应用优势：</w:t>
      </w:r>
    </w:p>
    <w:p w14:paraId="6B8B0C15" w14:textId="77777777" w:rsidR="009D4CBB" w:rsidRDefault="00000000">
      <w:pPr>
        <w:numPr>
          <w:ilvl w:val="0"/>
          <w:numId w:val="2"/>
        </w:numPr>
        <w:ind w:firstLineChars="0"/>
      </w:pPr>
      <w:r>
        <w:rPr>
          <w:rFonts w:hint="eastAsia"/>
        </w:rPr>
        <w:t>P</w:t>
      </w:r>
      <w:r>
        <w:rPr>
          <w:rFonts w:hint="eastAsia"/>
        </w:rPr>
        <w:t>波段</w:t>
      </w:r>
      <w:r>
        <w:rPr>
          <w:rFonts w:hint="eastAsia"/>
        </w:rPr>
        <w:t xml:space="preserve"> </w:t>
      </w:r>
      <w:r>
        <w:rPr>
          <w:rFonts w:hint="eastAsia"/>
        </w:rPr>
        <w:t>（约</w:t>
      </w:r>
      <w:r>
        <w:rPr>
          <w:rFonts w:hint="eastAsia"/>
        </w:rPr>
        <w:t>0.23 - 1 GHz</w:t>
      </w:r>
      <w:r>
        <w:rPr>
          <w:rFonts w:hint="eastAsia"/>
        </w:rPr>
        <w:t>）：</w:t>
      </w:r>
      <w:r>
        <w:rPr>
          <w:rFonts w:hint="eastAsia"/>
        </w:rPr>
        <w:t xml:space="preserve"> </w:t>
      </w:r>
      <w:r>
        <w:rPr>
          <w:rFonts w:hint="eastAsia"/>
        </w:rPr>
        <w:t>“重型、基础”车道</w:t>
      </w:r>
    </w:p>
    <w:p w14:paraId="505B5FAA" w14:textId="77777777" w:rsidR="009D4CBB" w:rsidRDefault="00000000">
      <w:pPr>
        <w:numPr>
          <w:ilvl w:val="0"/>
          <w:numId w:val="3"/>
        </w:numPr>
        <w:ind w:firstLineChars="0"/>
      </w:pPr>
      <w:r>
        <w:rPr>
          <w:rFonts w:hint="eastAsia"/>
        </w:rPr>
        <w:t>特点：频率较低，波长较长（约</w:t>
      </w:r>
      <w:r>
        <w:rPr>
          <w:rFonts w:hint="eastAsia"/>
        </w:rPr>
        <w:t>30</w:t>
      </w:r>
      <w:r>
        <w:rPr>
          <w:rFonts w:hint="eastAsia"/>
        </w:rPr>
        <w:t>厘米到</w:t>
      </w:r>
      <w:r>
        <w:rPr>
          <w:rFonts w:hint="eastAsia"/>
        </w:rPr>
        <w:t>1.3</w:t>
      </w:r>
      <w:r>
        <w:rPr>
          <w:rFonts w:hint="eastAsia"/>
        </w:rPr>
        <w:t>米）。</w:t>
      </w:r>
    </w:p>
    <w:p w14:paraId="5C71D519" w14:textId="77777777" w:rsidR="009D4CBB" w:rsidRDefault="00000000">
      <w:pPr>
        <w:numPr>
          <w:ilvl w:val="0"/>
          <w:numId w:val="3"/>
        </w:numPr>
        <w:ind w:firstLineChars="0"/>
      </w:pPr>
      <w:r>
        <w:rPr>
          <w:rFonts w:hint="eastAsia"/>
        </w:rPr>
        <w:t>优势：技术相对成熟，制造大功率器件（如文中</w:t>
      </w:r>
      <w:r>
        <w:rPr>
          <w:rFonts w:hint="eastAsia"/>
        </w:rPr>
        <w:t>800kW</w:t>
      </w:r>
      <w:r>
        <w:rPr>
          <w:rFonts w:hint="eastAsia"/>
        </w:rPr>
        <w:t>的速调管）难度相对较低，信号穿透性好，损耗小。</w:t>
      </w:r>
    </w:p>
    <w:p w14:paraId="1608FFD8" w14:textId="77777777" w:rsidR="009D4CBB" w:rsidRDefault="00000000">
      <w:pPr>
        <w:numPr>
          <w:ilvl w:val="0"/>
          <w:numId w:val="3"/>
        </w:numPr>
        <w:ind w:firstLineChars="0"/>
      </w:pPr>
      <w:r>
        <w:rPr>
          <w:rFonts w:hint="eastAsia"/>
        </w:rPr>
        <w:t>应用：常用于大型、超大型科学装置（如未来环形对撞机</w:t>
      </w:r>
      <w:r>
        <w:rPr>
          <w:rFonts w:hint="eastAsia"/>
        </w:rPr>
        <w:t>CEPC</w:t>
      </w:r>
      <w:r>
        <w:rPr>
          <w:rFonts w:hint="eastAsia"/>
        </w:rPr>
        <w:t>）的主加速器。因为它的加速结构尺寸大，更适合储存和加速高能粒子环。</w:t>
      </w:r>
    </w:p>
    <w:p w14:paraId="724BBA30" w14:textId="77777777" w:rsidR="009D4CBB" w:rsidRDefault="00000000">
      <w:pPr>
        <w:numPr>
          <w:ilvl w:val="0"/>
          <w:numId w:val="2"/>
        </w:numPr>
        <w:ind w:firstLineChars="0"/>
      </w:pPr>
      <w:r>
        <w:rPr>
          <w:rFonts w:hint="eastAsia"/>
        </w:rPr>
        <w:t>S</w:t>
      </w:r>
      <w:r>
        <w:rPr>
          <w:rFonts w:hint="eastAsia"/>
        </w:rPr>
        <w:t>波段</w:t>
      </w:r>
      <w:r>
        <w:rPr>
          <w:rFonts w:hint="eastAsia"/>
        </w:rPr>
        <w:t xml:space="preserve"> </w:t>
      </w:r>
      <w:r>
        <w:rPr>
          <w:rFonts w:hint="eastAsia"/>
        </w:rPr>
        <w:t>（约</w:t>
      </w:r>
      <w:r>
        <w:rPr>
          <w:rFonts w:hint="eastAsia"/>
        </w:rPr>
        <w:t>2 - 4 GHz</w:t>
      </w:r>
      <w:r>
        <w:rPr>
          <w:rFonts w:hint="eastAsia"/>
        </w:rPr>
        <w:t>）：</w:t>
      </w:r>
      <w:r>
        <w:rPr>
          <w:rFonts w:hint="eastAsia"/>
        </w:rPr>
        <w:t xml:space="preserve"> </w:t>
      </w:r>
      <w:r>
        <w:rPr>
          <w:rFonts w:hint="eastAsia"/>
        </w:rPr>
        <w:t>“经典、通用”车道</w:t>
      </w:r>
    </w:p>
    <w:p w14:paraId="5E32B088" w14:textId="77777777" w:rsidR="009D4CBB" w:rsidRDefault="00000000">
      <w:pPr>
        <w:numPr>
          <w:ilvl w:val="0"/>
          <w:numId w:val="3"/>
        </w:numPr>
        <w:ind w:firstLineChars="0"/>
      </w:pPr>
      <w:r>
        <w:rPr>
          <w:rFonts w:hint="eastAsia"/>
        </w:rPr>
        <w:t xml:space="preserve"> </w:t>
      </w:r>
      <w:r>
        <w:rPr>
          <w:rFonts w:hint="eastAsia"/>
        </w:rPr>
        <w:t>特点：频率适中，是微波技术中非常经典和成熟的波段。</w:t>
      </w:r>
    </w:p>
    <w:p w14:paraId="59AB3D3A" w14:textId="77777777" w:rsidR="009D4CBB" w:rsidRDefault="00000000">
      <w:pPr>
        <w:numPr>
          <w:ilvl w:val="0"/>
          <w:numId w:val="3"/>
        </w:numPr>
        <w:ind w:firstLineChars="0"/>
      </w:pPr>
      <w:r>
        <w:rPr>
          <w:rFonts w:hint="eastAsia"/>
        </w:rPr>
        <w:t>优势：在功率、效率和尺寸之间取得了很好的平衡。技术非常成熟可靠。</w:t>
      </w:r>
    </w:p>
    <w:p w14:paraId="1958C286" w14:textId="77777777" w:rsidR="009D4CBB" w:rsidRDefault="00000000">
      <w:pPr>
        <w:numPr>
          <w:ilvl w:val="0"/>
          <w:numId w:val="3"/>
        </w:numPr>
        <w:ind w:firstLineChars="0"/>
      </w:pPr>
      <w:r>
        <w:rPr>
          <w:rFonts w:hint="eastAsia"/>
        </w:rPr>
        <w:t>应用：应用极其广泛。你家的</w:t>
      </w:r>
      <w:r>
        <w:rPr>
          <w:rFonts w:hint="eastAsia"/>
        </w:rPr>
        <w:t>Wi-Fi 2.4GHz</w:t>
      </w:r>
      <w:r>
        <w:rPr>
          <w:rFonts w:hint="eastAsia"/>
        </w:rPr>
        <w:t>信号就在这个波段附近。在加速</w:t>
      </w:r>
      <w:r>
        <w:rPr>
          <w:rFonts w:hint="eastAsia"/>
        </w:rPr>
        <w:lastRenderedPageBreak/>
        <w:t>器领域，北京正负电子对撞机、以及文中提到的</w:t>
      </w:r>
      <w:r>
        <w:rPr>
          <w:rFonts w:hint="eastAsia"/>
        </w:rPr>
        <w:t>50MW</w:t>
      </w:r>
      <w:r>
        <w:rPr>
          <w:rFonts w:hint="eastAsia"/>
        </w:rPr>
        <w:t>、</w:t>
      </w:r>
      <w:r>
        <w:rPr>
          <w:rFonts w:hint="eastAsia"/>
        </w:rPr>
        <w:t>65MW</w:t>
      </w:r>
      <w:r>
        <w:rPr>
          <w:rFonts w:hint="eastAsia"/>
        </w:rPr>
        <w:t>速调管都工作在这个波段。它是目前许多大中型加速器的“主力”波段。</w:t>
      </w:r>
    </w:p>
    <w:p w14:paraId="7D2B4A18" w14:textId="77777777" w:rsidR="009D4CBB" w:rsidRDefault="00000000">
      <w:pPr>
        <w:numPr>
          <w:ilvl w:val="0"/>
          <w:numId w:val="2"/>
        </w:numPr>
        <w:ind w:firstLineChars="0"/>
      </w:pPr>
      <w:r>
        <w:rPr>
          <w:rFonts w:hint="eastAsia"/>
        </w:rPr>
        <w:t>C</w:t>
      </w:r>
      <w:r>
        <w:rPr>
          <w:rFonts w:hint="eastAsia"/>
        </w:rPr>
        <w:t>波段</w:t>
      </w:r>
      <w:r>
        <w:rPr>
          <w:rFonts w:hint="eastAsia"/>
        </w:rPr>
        <w:t xml:space="preserve"> </w:t>
      </w:r>
      <w:r>
        <w:rPr>
          <w:rFonts w:hint="eastAsia"/>
        </w:rPr>
        <w:t>（约</w:t>
      </w:r>
      <w:r>
        <w:rPr>
          <w:rFonts w:hint="eastAsia"/>
        </w:rPr>
        <w:t>4 - 8 GHz</w:t>
      </w:r>
      <w:r>
        <w:rPr>
          <w:rFonts w:hint="eastAsia"/>
        </w:rPr>
        <w:t>）：</w:t>
      </w:r>
      <w:r>
        <w:rPr>
          <w:rFonts w:hint="eastAsia"/>
        </w:rPr>
        <w:t xml:space="preserve"> </w:t>
      </w:r>
      <w:r>
        <w:rPr>
          <w:rFonts w:hint="eastAsia"/>
        </w:rPr>
        <w:t>“紧凑、高效”车道</w:t>
      </w:r>
    </w:p>
    <w:p w14:paraId="00C67C80" w14:textId="77777777" w:rsidR="009D4CBB" w:rsidRDefault="00000000">
      <w:pPr>
        <w:numPr>
          <w:ilvl w:val="0"/>
          <w:numId w:val="3"/>
        </w:numPr>
        <w:ind w:firstLineChars="0"/>
      </w:pPr>
      <w:r>
        <w:rPr>
          <w:rFonts w:hint="eastAsia"/>
        </w:rPr>
        <w:t>特点：频率比</w:t>
      </w:r>
      <w:r>
        <w:rPr>
          <w:rFonts w:hint="eastAsia"/>
        </w:rPr>
        <w:t>S</w:t>
      </w:r>
      <w:r>
        <w:rPr>
          <w:rFonts w:hint="eastAsia"/>
        </w:rPr>
        <w:t>波段高，波长更短。</w:t>
      </w:r>
    </w:p>
    <w:p w14:paraId="59A2DEB0" w14:textId="77777777" w:rsidR="009D4CBB" w:rsidRDefault="00000000">
      <w:pPr>
        <w:numPr>
          <w:ilvl w:val="0"/>
          <w:numId w:val="3"/>
        </w:numPr>
        <w:ind w:firstLineChars="0"/>
      </w:pPr>
      <w:r>
        <w:rPr>
          <w:rFonts w:hint="eastAsia"/>
        </w:rPr>
        <w:t>优势：在相同的加速梯度（即每米能赋予电子的能量）下，加速结构可以做得更小巧紧凑。这对于节省装置空间、降低建设成本非常有吸引力。</w:t>
      </w:r>
    </w:p>
    <w:p w14:paraId="5845FBE0" w14:textId="77777777" w:rsidR="009D4CBB" w:rsidRDefault="00000000">
      <w:pPr>
        <w:numPr>
          <w:ilvl w:val="0"/>
          <w:numId w:val="3"/>
        </w:numPr>
        <w:ind w:firstLineChars="0"/>
      </w:pPr>
      <w:r>
        <w:rPr>
          <w:rFonts w:hint="eastAsia"/>
        </w:rPr>
        <w:t>应用：常用于追求更高性能、更紧凑设计的新型加速器和自由电子激光装置。文中提到正在研制</w:t>
      </w:r>
      <w:r>
        <w:rPr>
          <w:rFonts w:hint="eastAsia"/>
        </w:rPr>
        <w:t>C</w:t>
      </w:r>
      <w:r>
        <w:rPr>
          <w:rFonts w:hint="eastAsia"/>
        </w:rPr>
        <w:t>波段</w:t>
      </w:r>
      <w:r>
        <w:rPr>
          <w:rFonts w:hint="eastAsia"/>
        </w:rPr>
        <w:t>80MW</w:t>
      </w:r>
      <w:r>
        <w:rPr>
          <w:rFonts w:hint="eastAsia"/>
        </w:rPr>
        <w:t>速调管，就是为了满足这类先进装置的需求。</w:t>
      </w:r>
    </w:p>
    <w:p w14:paraId="0FDCA1EF" w14:textId="77777777" w:rsidR="009D4CBB" w:rsidRDefault="00000000">
      <w:pPr>
        <w:numPr>
          <w:ilvl w:val="0"/>
          <w:numId w:val="1"/>
        </w:numPr>
        <w:ind w:firstLineChars="0"/>
        <w:rPr>
          <w:b/>
          <w:bCs/>
        </w:rPr>
      </w:pPr>
      <w:r>
        <w:rPr>
          <w:rFonts w:hint="eastAsia"/>
          <w:b/>
          <w:bCs/>
        </w:rPr>
        <w:t>高功率微波</w:t>
      </w:r>
      <w:r>
        <w:rPr>
          <w:rFonts w:hint="eastAsia"/>
          <w:b/>
          <w:bCs/>
        </w:rPr>
        <w:t xml:space="preserve"> ( high power microwave,HPM) </w:t>
      </w:r>
      <w:r>
        <w:rPr>
          <w:rFonts w:hint="eastAsia"/>
          <w:b/>
          <w:bCs/>
        </w:rPr>
        <w:t>器件</w:t>
      </w:r>
    </w:p>
    <w:p w14:paraId="1E3D1456" w14:textId="77777777" w:rsidR="009D4CBB" w:rsidRDefault="00000000">
      <w:pPr>
        <w:numPr>
          <w:ilvl w:val="0"/>
          <w:numId w:val="1"/>
        </w:numPr>
        <w:ind w:firstLineChars="0"/>
        <w:rPr>
          <w:b/>
          <w:bCs/>
        </w:rPr>
      </w:pPr>
      <w:r>
        <w:rPr>
          <w:rFonts w:hint="eastAsia"/>
          <w:b/>
          <w:bCs/>
        </w:rPr>
        <w:t>相对论返波管振荡器</w:t>
      </w:r>
      <w:r>
        <w:rPr>
          <w:rFonts w:hint="eastAsia"/>
          <w:b/>
          <w:bCs/>
        </w:rPr>
        <w:t xml:space="preserve"> (relativistic back-wave oscillator, RBWO)</w:t>
      </w:r>
    </w:p>
    <w:p w14:paraId="2841D7CC" w14:textId="77777777" w:rsidR="009D4CBB" w:rsidRDefault="00000000">
      <w:pPr>
        <w:numPr>
          <w:ilvl w:val="0"/>
          <w:numId w:val="1"/>
        </w:numPr>
        <w:ind w:firstLineChars="0"/>
        <w:rPr>
          <w:b/>
          <w:bCs/>
        </w:rPr>
      </w:pPr>
      <w:r>
        <w:rPr>
          <w:rFonts w:hint="eastAsia"/>
          <w:b/>
          <w:bCs/>
        </w:rPr>
        <w:t>相对论速调管放大器</w:t>
      </w:r>
      <w:r>
        <w:rPr>
          <w:rFonts w:hint="eastAsia"/>
          <w:b/>
          <w:bCs/>
        </w:rPr>
        <w:t xml:space="preserve"> (relativistic klystron amplifier,RKA)</w:t>
      </w:r>
    </w:p>
    <w:p w14:paraId="01007B90" w14:textId="77777777" w:rsidR="009D4CBB" w:rsidRDefault="00000000">
      <w:pPr>
        <w:numPr>
          <w:ilvl w:val="0"/>
          <w:numId w:val="1"/>
        </w:numPr>
        <w:ind w:firstLineChars="0"/>
        <w:rPr>
          <w:b/>
          <w:bCs/>
        </w:rPr>
      </w:pPr>
      <w:r>
        <w:rPr>
          <w:rFonts w:hint="eastAsia"/>
          <w:b/>
          <w:bCs/>
        </w:rPr>
        <w:t>IQ(In-phase/Quadratrue</w:t>
      </w:r>
      <w:r>
        <w:rPr>
          <w:rFonts w:hint="eastAsia"/>
          <w:b/>
          <w:bCs/>
        </w:rPr>
        <w:t>，同相正交</w:t>
      </w:r>
      <w:r>
        <w:rPr>
          <w:rFonts w:hint="eastAsia"/>
          <w:b/>
          <w:bCs/>
        </w:rPr>
        <w:t>)</w:t>
      </w:r>
      <w:r>
        <w:rPr>
          <w:rFonts w:hint="eastAsia"/>
          <w:b/>
          <w:bCs/>
        </w:rPr>
        <w:t>是数字通信中表示射频信号的基本方法，采用直角坐标系描述信号分量：</w:t>
      </w:r>
      <w:r>
        <w:rPr>
          <w:rFonts w:hint="eastAsia"/>
          <w:b/>
          <w:bCs/>
        </w:rPr>
        <w:t>I</w:t>
      </w:r>
      <w:r>
        <w:rPr>
          <w:rFonts w:hint="eastAsia"/>
          <w:b/>
          <w:bCs/>
        </w:rPr>
        <w:t>为同相分量，</w:t>
      </w:r>
      <w:r>
        <w:rPr>
          <w:rFonts w:hint="eastAsia"/>
          <w:b/>
          <w:bCs/>
        </w:rPr>
        <w:t>Q</w:t>
      </w:r>
      <w:r>
        <w:rPr>
          <w:rFonts w:hint="eastAsia"/>
          <w:b/>
          <w:bCs/>
        </w:rPr>
        <w:t>为相位差</w:t>
      </w:r>
      <w:r>
        <w:rPr>
          <w:rFonts w:hint="eastAsia"/>
          <w:b/>
          <w:bCs/>
        </w:rPr>
        <w:t>90</w:t>
      </w:r>
      <w:r>
        <w:rPr>
          <w:rFonts w:hint="eastAsia"/>
          <w:b/>
          <w:bCs/>
        </w:rPr>
        <w:t>°的正交分量。</w:t>
      </w:r>
    </w:p>
    <w:p w14:paraId="0A90FD9C" w14:textId="3442E86A" w:rsidR="009D4CBB" w:rsidRPr="002E35FE" w:rsidRDefault="00000000">
      <w:pPr>
        <w:numPr>
          <w:ilvl w:val="0"/>
          <w:numId w:val="1"/>
        </w:numPr>
        <w:ind w:firstLineChars="0"/>
        <w:rPr>
          <w:b/>
          <w:bCs/>
        </w:rPr>
      </w:pPr>
      <w:r>
        <w:rPr>
          <w:rFonts w:hint="eastAsia"/>
          <w:b/>
          <w:bCs/>
        </w:rPr>
        <w:t>上变频</w:t>
      </w:r>
      <w:r w:rsidRPr="002E35FE">
        <w:rPr>
          <w:rFonts w:hint="eastAsia"/>
          <w:b/>
          <w:bCs/>
        </w:rPr>
        <w:t>（</w:t>
      </w:r>
      <w:r w:rsidRPr="002E35FE">
        <w:rPr>
          <w:rFonts w:hint="eastAsia"/>
          <w:b/>
          <w:bCs/>
        </w:rPr>
        <w:t>up conversion</w:t>
      </w:r>
      <w:r w:rsidRPr="002E35FE">
        <w:rPr>
          <w:rFonts w:hint="eastAsia"/>
          <w:b/>
          <w:bCs/>
        </w:rPr>
        <w:t>）</w:t>
      </w:r>
      <w:r>
        <w:rPr>
          <w:rFonts w:hint="eastAsia"/>
        </w:rPr>
        <w:t>：</w:t>
      </w:r>
      <w:r w:rsidR="002E35FE" w:rsidRPr="002E35FE">
        <w:rPr>
          <w:rFonts w:hint="eastAsia"/>
        </w:rPr>
        <w:t>上变频是</w:t>
      </w:r>
      <w:r w:rsidR="002E35FE" w:rsidRPr="002E35FE">
        <w:rPr>
          <w:rFonts w:ascii="Times New Roman" w:hAnsi="Times New Roman" w:cs="Times New Roman"/>
        </w:rPr>
        <w:t>‌</w:t>
      </w:r>
      <w:r w:rsidR="002E35FE" w:rsidRPr="002E35FE">
        <w:rPr>
          <w:rFonts w:ascii="宋体" w:hAnsi="宋体" w:cs="宋体" w:hint="eastAsia"/>
        </w:rPr>
        <w:t>发射端</w:t>
      </w:r>
      <w:r w:rsidR="002E35FE" w:rsidRPr="002E35FE">
        <w:rPr>
          <w:rFonts w:ascii="Times New Roman" w:hAnsi="Times New Roman" w:cs="Times New Roman"/>
        </w:rPr>
        <w:t>‌</w:t>
      </w:r>
      <w:r w:rsidR="002E35FE" w:rsidRPr="002E35FE">
        <w:rPr>
          <w:rFonts w:ascii="宋体" w:hAnsi="宋体" w:cs="宋体" w:hint="eastAsia"/>
        </w:rPr>
        <w:t>将低频转高频，</w:t>
      </w:r>
      <w:r w:rsidR="002E35FE" w:rsidRPr="002E35FE">
        <w:rPr>
          <w:rFonts w:ascii="宋体" w:hAnsi="宋体" w:cs="宋体" w:hint="eastAsia"/>
          <w:color w:val="EE0000"/>
        </w:rPr>
        <w:t>便于信号发射</w:t>
      </w:r>
      <w:r>
        <w:rPr>
          <w:rFonts w:hint="eastAsia"/>
        </w:rPr>
        <w:t>。在超外差式接收机中，如果经过混频后得到的中频信号比原始信号高，那么此种混频方式叫做上变频。</w:t>
      </w:r>
      <w:r w:rsidR="0090420F">
        <w:rPr>
          <w:rFonts w:hint="eastAsia"/>
        </w:rPr>
        <w:t>【</w:t>
      </w:r>
      <w:r w:rsidR="0090420F" w:rsidRPr="0090420F">
        <w:t>利用混频器产生</w:t>
      </w:r>
      <w:r w:rsidR="0090420F" w:rsidRPr="0090420F">
        <w:rPr>
          <w:b/>
          <w:bCs/>
        </w:rPr>
        <w:t>和频</w:t>
      </w:r>
      <w:r w:rsidR="0090420F" w:rsidRPr="0090420F">
        <w:t>（输出频率</w:t>
      </w:r>
      <w:r w:rsidR="0090420F" w:rsidRPr="0090420F">
        <w:t xml:space="preserve"> = </w:t>
      </w:r>
      <w:r w:rsidR="0090420F" w:rsidRPr="0090420F">
        <w:t>本振频率</w:t>
      </w:r>
      <w:r w:rsidR="0090420F" w:rsidRPr="0090420F">
        <w:t xml:space="preserve"> + </w:t>
      </w:r>
      <w:r w:rsidR="0090420F" w:rsidRPr="0090420F">
        <w:t>中频频率）</w:t>
      </w:r>
      <w:r w:rsidR="0090420F">
        <w:rPr>
          <w:rFonts w:hint="eastAsia"/>
        </w:rPr>
        <w:t>】</w:t>
      </w:r>
    </w:p>
    <w:p w14:paraId="70FAB0E0" w14:textId="1254E228" w:rsidR="002E35FE" w:rsidRPr="00E144CE" w:rsidRDefault="002E35FE">
      <w:pPr>
        <w:numPr>
          <w:ilvl w:val="0"/>
          <w:numId w:val="1"/>
        </w:numPr>
        <w:ind w:firstLineChars="0"/>
        <w:rPr>
          <w:b/>
          <w:bCs/>
        </w:rPr>
      </w:pPr>
      <w:r>
        <w:rPr>
          <w:rFonts w:hint="eastAsia"/>
          <w:b/>
          <w:bCs/>
        </w:rPr>
        <w:t>下变频（</w:t>
      </w:r>
      <w:r>
        <w:rPr>
          <w:rFonts w:hint="eastAsia"/>
          <w:b/>
          <w:bCs/>
        </w:rPr>
        <w:t>down conversion</w:t>
      </w:r>
      <w:r>
        <w:rPr>
          <w:rFonts w:hint="eastAsia"/>
          <w:b/>
          <w:bCs/>
        </w:rPr>
        <w:t>）：</w:t>
      </w:r>
      <w:r w:rsidRPr="002E35FE">
        <w:rPr>
          <w:rFonts w:hint="eastAsia"/>
        </w:rPr>
        <w:t>将</w:t>
      </w:r>
      <w:r w:rsidRPr="002E35FE">
        <w:rPr>
          <w:rFonts w:ascii="Times New Roman" w:hAnsi="Times New Roman" w:cs="Times New Roman"/>
        </w:rPr>
        <w:t>‌</w:t>
      </w:r>
      <w:r w:rsidRPr="002E35FE">
        <w:rPr>
          <w:rFonts w:ascii="宋体" w:hAnsi="宋体" w:cs="宋体" w:hint="eastAsia"/>
        </w:rPr>
        <w:t>高频信号</w:t>
      </w:r>
      <w:r w:rsidRPr="002E35FE">
        <w:rPr>
          <w:rFonts w:ascii="Times New Roman" w:hAnsi="Times New Roman" w:cs="Times New Roman"/>
        </w:rPr>
        <w:t>‌</w:t>
      </w:r>
      <w:r w:rsidRPr="002E35FE">
        <w:rPr>
          <w:rFonts w:ascii="宋体" w:hAnsi="宋体" w:cs="宋体" w:hint="eastAsia"/>
        </w:rPr>
        <w:t>（如接收到的射频信号）转换为</w:t>
      </w:r>
      <w:r w:rsidRPr="002E35FE">
        <w:rPr>
          <w:rFonts w:ascii="Times New Roman" w:hAnsi="Times New Roman" w:cs="Times New Roman"/>
        </w:rPr>
        <w:t>‌</w:t>
      </w:r>
      <w:r w:rsidRPr="002E35FE">
        <w:rPr>
          <w:rFonts w:ascii="宋体" w:hAnsi="宋体" w:cs="宋体" w:hint="eastAsia"/>
        </w:rPr>
        <w:t>低频信号</w:t>
      </w:r>
      <w:r w:rsidRPr="002E35FE">
        <w:rPr>
          <w:rFonts w:ascii="Times New Roman" w:hAnsi="Times New Roman" w:cs="Times New Roman"/>
        </w:rPr>
        <w:t>‌</w:t>
      </w:r>
      <w:r w:rsidRPr="002E35FE">
        <w:rPr>
          <w:rFonts w:ascii="宋体" w:hAnsi="宋体" w:cs="宋体" w:hint="eastAsia"/>
        </w:rPr>
        <w:t>（如中频或基带信号）的过程。其核心作用是将信号的频谱向更低频率方向搬移，</w:t>
      </w:r>
      <w:r w:rsidRPr="002E35FE">
        <w:rPr>
          <w:rFonts w:ascii="宋体" w:hAnsi="宋体" w:cs="宋体" w:hint="eastAsia"/>
          <w:color w:val="EE0000"/>
        </w:rPr>
        <w:t>以便进行解调和后续信号处理</w:t>
      </w:r>
      <w:r w:rsidRPr="002E35FE">
        <w:rPr>
          <w:rFonts w:ascii="宋体" w:hAnsi="宋体" w:cs="宋体" w:hint="eastAsia"/>
        </w:rPr>
        <w:t>。</w:t>
      </w:r>
      <w:r w:rsidR="0090420F">
        <w:rPr>
          <w:rFonts w:ascii="宋体" w:hAnsi="宋体" w:cs="宋体" w:hint="eastAsia"/>
        </w:rPr>
        <w:t>【</w:t>
      </w:r>
      <w:r w:rsidR="0090420F" w:rsidRPr="0090420F">
        <w:rPr>
          <w:rFonts w:ascii="宋体" w:hAnsi="宋体" w:cs="宋体"/>
        </w:rPr>
        <w:t>利用混频器产生</w:t>
      </w:r>
      <w:r w:rsidR="0090420F" w:rsidRPr="0090420F">
        <w:rPr>
          <w:rFonts w:ascii="宋体" w:hAnsi="宋体" w:cs="宋体"/>
          <w:b/>
          <w:bCs/>
        </w:rPr>
        <w:t>差频</w:t>
      </w:r>
      <w:r w:rsidR="0090420F" w:rsidRPr="0090420F">
        <w:rPr>
          <w:rFonts w:ascii="宋体" w:hAnsi="宋体" w:cs="宋体"/>
        </w:rPr>
        <w:t>（输出频率 = 射频输入频率 - 本振频率）</w:t>
      </w:r>
      <w:r w:rsidR="0090420F">
        <w:rPr>
          <w:rFonts w:ascii="宋体" w:hAnsi="宋体" w:cs="宋体" w:hint="eastAsia"/>
        </w:rPr>
        <w:t>】</w:t>
      </w:r>
    </w:p>
    <w:p w14:paraId="53F511A5" w14:textId="28312C27" w:rsidR="00E144CE" w:rsidRPr="003D38C2" w:rsidRDefault="00E144CE" w:rsidP="00E144CE">
      <w:pPr>
        <w:numPr>
          <w:ilvl w:val="0"/>
          <w:numId w:val="1"/>
        </w:numPr>
        <w:ind w:firstLineChars="0"/>
        <w:rPr>
          <w:b/>
          <w:bCs/>
        </w:rPr>
      </w:pPr>
      <w:r w:rsidRPr="00E144CE">
        <w:rPr>
          <w:b/>
          <w:bCs/>
        </w:rPr>
        <w:t>standing-wave</w:t>
      </w:r>
      <w:r>
        <w:rPr>
          <w:rFonts w:hint="eastAsia"/>
          <w:b/>
          <w:bCs/>
        </w:rPr>
        <w:t>（驻波）：</w:t>
      </w:r>
      <w:r w:rsidRPr="00E144CE">
        <w:t>驻波是指频率相同、传输方向相反的两种波（不一定是电波），沿传输线形成的一种分布状态。其中的一个波一般是另一个波的</w:t>
      </w:r>
      <w:hyperlink r:id="rId7" w:tgtFrame="_blank" w:history="1">
        <w:r w:rsidRPr="00E144CE">
          <w:t>反射波</w:t>
        </w:r>
      </w:hyperlink>
      <w:r w:rsidRPr="00E144CE">
        <w:t>。在两者电压（或电流）相加的点出现</w:t>
      </w:r>
      <w:r w:rsidRPr="00E144CE">
        <w:rPr>
          <w:color w:val="EE0000"/>
        </w:rPr>
        <w:t>波腹</w:t>
      </w:r>
      <w:r w:rsidRPr="00E144CE">
        <w:t>，在两者电压（或电流）相减的点形成</w:t>
      </w:r>
      <w:hyperlink r:id="rId8" w:tgtFrame="_blank" w:history="1">
        <w:r w:rsidRPr="00E144CE">
          <w:rPr>
            <w:color w:val="EE0000"/>
          </w:rPr>
          <w:t>波节</w:t>
        </w:r>
      </w:hyperlink>
      <w:r w:rsidRPr="00E144CE">
        <w:t>。在波形上，波节和</w:t>
      </w:r>
      <w:hyperlink r:id="rId9" w:tgtFrame="_blank" w:history="1">
        <w:r w:rsidRPr="00E144CE">
          <w:t>波腹</w:t>
        </w:r>
      </w:hyperlink>
      <w:r w:rsidRPr="00E144CE">
        <w:t>的位置始终是不变的，给人</w:t>
      </w:r>
      <w:r w:rsidRPr="00E144CE">
        <w:t>“</w:t>
      </w:r>
      <w:r w:rsidRPr="00E144CE">
        <w:t>驻立不动</w:t>
      </w:r>
      <w:r w:rsidRPr="00E144CE">
        <w:t>”</w:t>
      </w:r>
      <w:r w:rsidRPr="00E144CE">
        <w:t>的印象，但它的瞬时值是随时间而改变的。如果这两种波的幅值相等，则波节的幅值为零。</w:t>
      </w:r>
    </w:p>
    <w:p w14:paraId="246B816D" w14:textId="1734B9B1" w:rsidR="003D38C2" w:rsidRPr="00DD5FAF" w:rsidRDefault="003D38C2" w:rsidP="00E144CE">
      <w:pPr>
        <w:numPr>
          <w:ilvl w:val="0"/>
          <w:numId w:val="1"/>
        </w:numPr>
        <w:ind w:firstLineChars="0"/>
        <w:rPr>
          <w:b/>
          <w:bCs/>
        </w:rPr>
      </w:pPr>
      <w:r>
        <w:rPr>
          <w:rFonts w:hint="eastAsia"/>
          <w:b/>
          <w:bCs/>
        </w:rPr>
        <w:t>老炼：</w:t>
      </w:r>
      <w:r w:rsidRPr="003D38C2">
        <w:t>通过施加电、热等应力剔除电子元器件早期缺陷的过程。该技术广泛应用于航天装备元器件筛选，旨在提升整体可靠性，但需避免过度老炼影响健康器件寿命。</w:t>
      </w:r>
    </w:p>
    <w:p w14:paraId="5A279C2F" w14:textId="59BD10DF" w:rsidR="009D4CBB" w:rsidRPr="00292C87" w:rsidRDefault="00DD5FAF" w:rsidP="001B0617">
      <w:pPr>
        <w:numPr>
          <w:ilvl w:val="0"/>
          <w:numId w:val="1"/>
        </w:numPr>
        <w:ind w:firstLineChars="0"/>
        <w:rPr>
          <w:b/>
          <w:bCs/>
        </w:rPr>
      </w:pPr>
      <w:r>
        <w:rPr>
          <w:rFonts w:hint="eastAsia"/>
          <w:b/>
          <w:bCs/>
        </w:rPr>
        <w:lastRenderedPageBreak/>
        <w:t>SNR(signal-to-noise ratio)</w:t>
      </w:r>
      <w:r>
        <w:rPr>
          <w:rFonts w:hint="eastAsia"/>
          <w:b/>
          <w:bCs/>
        </w:rPr>
        <w:t>信噪比：</w:t>
      </w:r>
      <w:r w:rsidRPr="00DD5FAF">
        <w:t>定义为信号功率与噪声功率的比值，常用</w:t>
      </w:r>
      <w:hyperlink r:id="rId10" w:tgtFrame="_blank" w:history="1">
        <w:r w:rsidRPr="00DD5FAF">
          <w:t>分贝</w:t>
        </w:r>
      </w:hyperlink>
      <w:r w:rsidRPr="00DD5FAF">
        <w:t>（</w:t>
      </w:r>
      <w:r w:rsidRPr="00DD5FAF">
        <w:t>dB</w:t>
      </w:r>
      <w:r w:rsidRPr="00DD5FAF">
        <w:t>）表示。</w:t>
      </w:r>
    </w:p>
    <w:p w14:paraId="3D59A08B" w14:textId="7580D755" w:rsidR="00292C87" w:rsidRDefault="00292C87" w:rsidP="00DA4E32">
      <w:pPr>
        <w:numPr>
          <w:ilvl w:val="0"/>
          <w:numId w:val="1"/>
        </w:numPr>
        <w:ind w:firstLineChars="0"/>
        <w:rPr>
          <w:b/>
          <w:bCs/>
        </w:rPr>
      </w:pPr>
      <w:r>
        <w:rPr>
          <w:rFonts w:hint="eastAsia"/>
          <w:b/>
          <w:bCs/>
        </w:rPr>
        <w:t>滤波器的种类和作用</w:t>
      </w:r>
    </w:p>
    <w:p w14:paraId="06387D9B" w14:textId="77777777" w:rsidR="00292C87" w:rsidRDefault="00292C87" w:rsidP="00292C87">
      <w:pPr>
        <w:ind w:firstLine="482"/>
      </w:pPr>
      <w:r w:rsidRPr="00292C87">
        <w:rPr>
          <w:rFonts w:hint="eastAsia"/>
          <w:b/>
          <w:bCs/>
        </w:rPr>
        <w:t>低通滤波器（</w:t>
      </w:r>
      <w:r w:rsidRPr="00292C87">
        <w:rPr>
          <w:b/>
          <w:bCs/>
        </w:rPr>
        <w:t>LPF</w:t>
      </w:r>
      <w:r w:rsidRPr="00292C87">
        <w:rPr>
          <w:rFonts w:hint="eastAsia"/>
          <w:b/>
          <w:bCs/>
        </w:rPr>
        <w:t>）</w:t>
      </w:r>
      <w:r w:rsidRPr="00292C87">
        <w:rPr>
          <w:rFonts w:ascii="Times New Roman" w:hAnsi="Times New Roman" w:cs="Times New Roman"/>
          <w:b/>
          <w:bCs/>
        </w:rPr>
        <w:t>‌</w:t>
      </w:r>
      <w:r w:rsidRPr="00292C87">
        <w:rPr>
          <w:rFonts w:hint="eastAsia"/>
          <w:b/>
          <w:bCs/>
        </w:rPr>
        <w:t>：</w:t>
      </w:r>
      <w:r>
        <w:rPr>
          <w:rFonts w:hint="eastAsia"/>
        </w:rPr>
        <w:t>允许低于截止频率的信号通过，衰减高频成分。</w:t>
      </w:r>
    </w:p>
    <w:p w14:paraId="243A6384" w14:textId="77777777" w:rsidR="00292C87" w:rsidRDefault="00292C87" w:rsidP="00292C87">
      <w:pPr>
        <w:ind w:firstLine="480"/>
      </w:pPr>
      <w:r>
        <w:rPr>
          <w:rFonts w:hint="cs"/>
        </w:rPr>
        <w:t>‌</w:t>
      </w:r>
      <w:r w:rsidRPr="00292C87">
        <w:rPr>
          <w:rFonts w:hint="eastAsia"/>
          <w:b/>
          <w:bCs/>
        </w:rPr>
        <w:t>高通滤波器（</w:t>
      </w:r>
      <w:r w:rsidRPr="00292C87">
        <w:rPr>
          <w:b/>
          <w:bCs/>
        </w:rPr>
        <w:t>HPF</w:t>
      </w:r>
      <w:r w:rsidRPr="00292C87">
        <w:rPr>
          <w:rFonts w:hint="eastAsia"/>
          <w:b/>
          <w:bCs/>
        </w:rPr>
        <w:t>）</w:t>
      </w:r>
      <w:r w:rsidRPr="00292C87">
        <w:rPr>
          <w:rFonts w:ascii="Times New Roman" w:hAnsi="Times New Roman" w:cs="Times New Roman"/>
          <w:b/>
          <w:bCs/>
        </w:rPr>
        <w:t>‌</w:t>
      </w:r>
      <w:r w:rsidRPr="00292C87">
        <w:rPr>
          <w:rFonts w:hint="eastAsia"/>
          <w:b/>
          <w:bCs/>
        </w:rPr>
        <w:t>：</w:t>
      </w:r>
      <w:r>
        <w:rPr>
          <w:rFonts w:hint="eastAsia"/>
        </w:rPr>
        <w:t>允许高于截止频率的信号通过，衰减低频或直流成分。</w:t>
      </w:r>
    </w:p>
    <w:p w14:paraId="33BB84E2" w14:textId="77777777" w:rsidR="00292C87" w:rsidRDefault="00292C87" w:rsidP="00292C87">
      <w:pPr>
        <w:ind w:firstLine="480"/>
      </w:pPr>
      <w:r>
        <w:rPr>
          <w:rFonts w:hint="cs"/>
        </w:rPr>
        <w:t>‌</w:t>
      </w:r>
      <w:r w:rsidRPr="00292C87">
        <w:rPr>
          <w:rFonts w:hint="eastAsia"/>
          <w:b/>
          <w:bCs/>
        </w:rPr>
        <w:t>带通滤波器（</w:t>
      </w:r>
      <w:r w:rsidRPr="00292C87">
        <w:rPr>
          <w:b/>
          <w:bCs/>
        </w:rPr>
        <w:t>BPF</w:t>
      </w:r>
      <w:r w:rsidRPr="00292C87">
        <w:rPr>
          <w:rFonts w:hint="eastAsia"/>
          <w:b/>
          <w:bCs/>
        </w:rPr>
        <w:t>）</w:t>
      </w:r>
      <w:r w:rsidRPr="00292C87">
        <w:rPr>
          <w:rFonts w:ascii="Times New Roman" w:hAnsi="Times New Roman" w:cs="Times New Roman"/>
          <w:b/>
          <w:bCs/>
        </w:rPr>
        <w:t>‌</w:t>
      </w:r>
      <w:r w:rsidRPr="00292C87">
        <w:rPr>
          <w:rFonts w:hint="eastAsia"/>
          <w:b/>
          <w:bCs/>
        </w:rPr>
        <w:t>：</w:t>
      </w:r>
      <w:r>
        <w:rPr>
          <w:rFonts w:hint="eastAsia"/>
        </w:rPr>
        <w:t>仅允许某一特定频段内的信号通过，抑制该频段外的信号。</w:t>
      </w:r>
    </w:p>
    <w:p w14:paraId="0BD7B7EF" w14:textId="392A22A0" w:rsidR="00292C87" w:rsidRDefault="00292C87" w:rsidP="00292C87">
      <w:pPr>
        <w:ind w:firstLine="480"/>
      </w:pPr>
      <w:r>
        <w:rPr>
          <w:rFonts w:hint="cs"/>
        </w:rPr>
        <w:t>‌</w:t>
      </w:r>
      <w:r w:rsidRPr="00292C87">
        <w:rPr>
          <w:rFonts w:hint="eastAsia"/>
          <w:b/>
          <w:bCs/>
        </w:rPr>
        <w:t>带阻滤波器（</w:t>
      </w:r>
      <w:r w:rsidRPr="00292C87">
        <w:rPr>
          <w:b/>
          <w:bCs/>
        </w:rPr>
        <w:t>BSF</w:t>
      </w:r>
      <w:r w:rsidRPr="00292C87">
        <w:rPr>
          <w:rFonts w:hint="eastAsia"/>
          <w:b/>
          <w:bCs/>
        </w:rPr>
        <w:t>）</w:t>
      </w:r>
      <w:r w:rsidRPr="00292C87">
        <w:rPr>
          <w:rFonts w:ascii="Times New Roman" w:hAnsi="Times New Roman" w:cs="Times New Roman"/>
          <w:b/>
          <w:bCs/>
        </w:rPr>
        <w:t>‌</w:t>
      </w:r>
      <w:r w:rsidRPr="00292C87">
        <w:rPr>
          <w:rFonts w:hint="eastAsia"/>
          <w:b/>
          <w:bCs/>
        </w:rPr>
        <w:t>：</w:t>
      </w:r>
      <w:r>
        <w:rPr>
          <w:rFonts w:hint="eastAsia"/>
        </w:rPr>
        <w:t>抑制某一特定频段的信号，允许其他频率通过。</w:t>
      </w:r>
    </w:p>
    <w:p w14:paraId="16FF6F1F" w14:textId="6CFE328D" w:rsidR="00DA4E32" w:rsidRDefault="00DA4E32" w:rsidP="00DA4E32">
      <w:pPr>
        <w:pStyle w:val="aa"/>
        <w:numPr>
          <w:ilvl w:val="0"/>
          <w:numId w:val="1"/>
        </w:numPr>
        <w:ind w:firstLineChars="0"/>
        <w:rPr>
          <w:b/>
          <w:bCs/>
        </w:rPr>
      </w:pPr>
      <w:r w:rsidRPr="00DA4E32">
        <w:rPr>
          <w:b/>
          <w:bCs/>
        </w:rPr>
        <w:t>D</w:t>
      </w:r>
      <w:r w:rsidRPr="00DA4E32">
        <w:rPr>
          <w:rFonts w:hint="eastAsia"/>
          <w:b/>
          <w:bCs/>
        </w:rPr>
        <w:t>bm(</w:t>
      </w:r>
      <w:r w:rsidRPr="00DA4E32">
        <w:rPr>
          <w:rFonts w:hint="eastAsia"/>
          <w:b/>
          <w:bCs/>
        </w:rPr>
        <w:t>分贝毫</w:t>
      </w:r>
      <w:r>
        <w:rPr>
          <w:rFonts w:hint="eastAsia"/>
          <w:b/>
          <w:bCs/>
        </w:rPr>
        <w:t>瓦</w:t>
      </w:r>
      <w:r w:rsidRPr="00DA4E32">
        <w:rPr>
          <w:rFonts w:hint="eastAsia"/>
          <w:b/>
          <w:bCs/>
        </w:rPr>
        <w:t>)</w:t>
      </w:r>
    </w:p>
    <w:p w14:paraId="6AC7043D" w14:textId="05FBDAFB" w:rsidR="00DA4E32" w:rsidRDefault="00DA4E32" w:rsidP="00DA4E32">
      <w:pPr>
        <w:ind w:left="420" w:firstLineChars="0" w:firstLine="0"/>
        <w:rPr>
          <w:b/>
          <w:bCs/>
        </w:rPr>
      </w:pPr>
      <w:r>
        <w:rPr>
          <w:rFonts w:hint="eastAsia"/>
          <w:b/>
          <w:bCs/>
          <w:noProof/>
        </w:rPr>
        <w:drawing>
          <wp:inline distT="0" distB="0" distL="0" distR="0" wp14:anchorId="2A0C79BF" wp14:editId="69F8DCC2">
            <wp:extent cx="5274310" cy="3853180"/>
            <wp:effectExtent l="0" t="0" r="2540" b="0"/>
            <wp:docPr id="58235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8090" name="图片 582358090"/>
                    <pic:cNvPicPr/>
                  </pic:nvPicPr>
                  <pic:blipFill>
                    <a:blip r:embed="rId11">
                      <a:extLst>
                        <a:ext uri="{28A0092B-C50C-407E-A947-70E740481C1C}">
                          <a14:useLocalDpi xmlns:a14="http://schemas.microsoft.com/office/drawing/2010/main" val="0"/>
                        </a:ext>
                      </a:extLst>
                    </a:blip>
                    <a:stretch>
                      <a:fillRect/>
                    </a:stretch>
                  </pic:blipFill>
                  <pic:spPr>
                    <a:xfrm>
                      <a:off x="0" y="0"/>
                      <a:ext cx="5274310" cy="3853180"/>
                    </a:xfrm>
                    <a:prstGeom prst="rect">
                      <a:avLst/>
                    </a:prstGeom>
                  </pic:spPr>
                </pic:pic>
              </a:graphicData>
            </a:graphic>
          </wp:inline>
        </w:drawing>
      </w:r>
    </w:p>
    <w:p w14:paraId="03EA8030" w14:textId="77777777" w:rsidR="00DA4E32" w:rsidRPr="00DA4E32" w:rsidRDefault="00DA4E32" w:rsidP="00DA4E32">
      <w:pPr>
        <w:ind w:left="420" w:firstLineChars="0" w:firstLine="0"/>
        <w:rPr>
          <w:b/>
          <w:bCs/>
        </w:rPr>
      </w:pPr>
      <w:r w:rsidRPr="00DA4E32">
        <w:rPr>
          <w:b/>
          <w:bCs/>
        </w:rPr>
        <w:t>0dBm=1mW</w:t>
      </w:r>
    </w:p>
    <w:p w14:paraId="564461C4" w14:textId="77777777" w:rsidR="00DA4E32" w:rsidRPr="003117DC" w:rsidRDefault="00DA4E32" w:rsidP="00DA4E32">
      <w:pPr>
        <w:ind w:left="420" w:firstLineChars="0" w:firstLine="0"/>
        <w:rPr>
          <w:rFonts w:hint="eastAsia"/>
          <w:b/>
          <w:bCs/>
          <w:color w:val="EE0000"/>
        </w:rPr>
      </w:pPr>
      <w:r w:rsidRPr="003117DC">
        <w:rPr>
          <w:rFonts w:hint="eastAsia"/>
          <w:b/>
          <w:bCs/>
          <w:color w:val="EE0000"/>
        </w:rPr>
        <w:t>每增加</w:t>
      </w:r>
      <w:r w:rsidRPr="003117DC">
        <w:rPr>
          <w:rFonts w:hint="eastAsia"/>
          <w:b/>
          <w:bCs/>
          <w:color w:val="EE0000"/>
        </w:rPr>
        <w:t>3dBm</w:t>
      </w:r>
      <w:r w:rsidRPr="003117DC">
        <w:rPr>
          <w:rFonts w:hint="eastAsia"/>
          <w:b/>
          <w:bCs/>
          <w:color w:val="EE0000"/>
        </w:rPr>
        <w:t>表示功率翻倍，同理，每减少</w:t>
      </w:r>
      <w:r w:rsidRPr="003117DC">
        <w:rPr>
          <w:rFonts w:hint="eastAsia"/>
          <w:b/>
          <w:bCs/>
          <w:color w:val="EE0000"/>
        </w:rPr>
        <w:t>3dBm</w:t>
      </w:r>
      <w:r w:rsidRPr="003117DC">
        <w:rPr>
          <w:rFonts w:hint="eastAsia"/>
          <w:b/>
          <w:bCs/>
          <w:color w:val="EE0000"/>
        </w:rPr>
        <w:t>表示测量功率减半。</w:t>
      </w:r>
    </w:p>
    <w:p w14:paraId="18677C1D" w14:textId="77777777" w:rsidR="00DA4E32" w:rsidRPr="00DA4E32" w:rsidRDefault="00DA4E32" w:rsidP="00DA4E32">
      <w:pPr>
        <w:ind w:left="420" w:firstLineChars="0" w:firstLine="0"/>
        <w:rPr>
          <w:rFonts w:hint="eastAsia"/>
          <w:b/>
          <w:bCs/>
        </w:rPr>
      </w:pPr>
      <w:r w:rsidRPr="00DA4E32">
        <w:rPr>
          <w:rFonts w:hint="eastAsia"/>
          <w:b/>
          <w:bCs/>
        </w:rPr>
        <w:t>相关公式为：</w:t>
      </w:r>
    </w:p>
    <w:p w14:paraId="55112B31" w14:textId="77777777" w:rsidR="00DA4E32" w:rsidRPr="00DA4E32" w:rsidRDefault="00DA4E32" w:rsidP="00DA4E32">
      <w:pPr>
        <w:ind w:left="420" w:firstLineChars="0" w:firstLine="0"/>
        <w:rPr>
          <w:b/>
          <w:bCs/>
        </w:rPr>
      </w:pPr>
      <w:r w:rsidRPr="00DA4E32">
        <w:rPr>
          <w:b/>
          <w:bCs/>
        </w:rPr>
        <w:t>x = 10lg(P/1mW) = 10lg(1000P) = 10lgP + 10lg1000 = 10lgP + 30</w:t>
      </w:r>
    </w:p>
    <w:p w14:paraId="0EB2DBA8" w14:textId="77777777" w:rsidR="00DA4E32" w:rsidRPr="00DA4E32" w:rsidRDefault="00DA4E32" w:rsidP="00DA4E32">
      <w:pPr>
        <w:ind w:left="420" w:firstLineChars="0" w:firstLine="0"/>
        <w:rPr>
          <w:rFonts w:hint="eastAsia"/>
          <w:b/>
          <w:bCs/>
        </w:rPr>
      </w:pPr>
      <w:r w:rsidRPr="00DA4E32">
        <w:rPr>
          <w:rFonts w:hint="eastAsia"/>
          <w:b/>
          <w:bCs/>
        </w:rPr>
        <w:t>功率翻倍：</w:t>
      </w:r>
      <w:r w:rsidRPr="00DA4E32">
        <w:rPr>
          <w:rFonts w:hint="eastAsia"/>
          <w:b/>
          <w:bCs/>
        </w:rPr>
        <w:t>x</w:t>
      </w:r>
      <w:r w:rsidRPr="00DA4E32">
        <w:rPr>
          <w:rFonts w:hint="eastAsia"/>
          <w:b/>
          <w:bCs/>
        </w:rPr>
        <w:t>’</w:t>
      </w:r>
      <w:r w:rsidRPr="00DA4E32">
        <w:rPr>
          <w:rFonts w:hint="eastAsia"/>
          <w:b/>
          <w:bCs/>
        </w:rPr>
        <w:t xml:space="preserve"> = 10lg(2P/1mW) = 10lgP + 30 + 10lg2 = (10lgP + 30) + 3</w:t>
      </w:r>
    </w:p>
    <w:p w14:paraId="485CDF5F" w14:textId="7EA1823C" w:rsidR="00DA4E32" w:rsidRPr="00DA4E32" w:rsidRDefault="00DA4E32" w:rsidP="00DA4E32">
      <w:pPr>
        <w:ind w:left="420" w:firstLineChars="0" w:firstLine="0"/>
        <w:rPr>
          <w:rFonts w:hint="eastAsia"/>
          <w:b/>
          <w:bCs/>
        </w:rPr>
      </w:pPr>
      <w:r w:rsidRPr="00DA4E32">
        <w:rPr>
          <w:rFonts w:hint="eastAsia"/>
          <w:b/>
          <w:bCs/>
        </w:rPr>
        <w:t>功率减半：</w:t>
      </w:r>
      <w:r w:rsidRPr="00DA4E32">
        <w:rPr>
          <w:rFonts w:hint="eastAsia"/>
          <w:b/>
          <w:bCs/>
        </w:rPr>
        <w:t>x</w:t>
      </w:r>
      <w:r w:rsidRPr="00DA4E32">
        <w:rPr>
          <w:rFonts w:hint="eastAsia"/>
          <w:b/>
          <w:bCs/>
        </w:rPr>
        <w:t>’’</w:t>
      </w:r>
      <w:r w:rsidRPr="00DA4E32">
        <w:rPr>
          <w:rFonts w:hint="eastAsia"/>
          <w:b/>
          <w:bCs/>
        </w:rPr>
        <w:t xml:space="preserve"> = 10lg[(1/2)P/1mW]= 10lgP + 30 - 10lg2 = (10lgP + 30) - 3</w:t>
      </w:r>
    </w:p>
    <w:sectPr w:rsidR="00DA4E32" w:rsidRPr="00DA4E32">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8C20C" w14:textId="77777777" w:rsidR="007D2EBE" w:rsidRDefault="007D2EBE">
      <w:pPr>
        <w:spacing w:line="240" w:lineRule="auto"/>
        <w:ind w:firstLine="480"/>
      </w:pPr>
      <w:r>
        <w:separator/>
      </w:r>
    </w:p>
  </w:endnote>
  <w:endnote w:type="continuationSeparator" w:id="0">
    <w:p w14:paraId="5B99F823" w14:textId="77777777" w:rsidR="007D2EBE" w:rsidRDefault="007D2EB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EFF7" w14:textId="77777777" w:rsidR="00E144CE" w:rsidRDefault="00E144CE">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4298" w14:textId="77777777" w:rsidR="00E144CE" w:rsidRDefault="00E144CE">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1742" w14:textId="77777777" w:rsidR="00E144CE" w:rsidRDefault="00E144CE">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751F" w14:textId="77777777" w:rsidR="007D2EBE" w:rsidRDefault="007D2EBE">
      <w:pPr>
        <w:ind w:firstLine="480"/>
      </w:pPr>
      <w:r>
        <w:separator/>
      </w:r>
    </w:p>
  </w:footnote>
  <w:footnote w:type="continuationSeparator" w:id="0">
    <w:p w14:paraId="563B0E75" w14:textId="77777777" w:rsidR="007D2EBE" w:rsidRDefault="007D2EB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B0C7" w14:textId="77777777" w:rsidR="00E144CE" w:rsidRDefault="00E144CE">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02B6" w14:textId="77777777" w:rsidR="00E144CE" w:rsidRDefault="00E144CE">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B83C" w14:textId="77777777" w:rsidR="00E144CE" w:rsidRDefault="00E144CE">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C12B0B"/>
    <w:multiLevelType w:val="singleLevel"/>
    <w:tmpl w:val="AEC12B0B"/>
    <w:lvl w:ilvl="0">
      <w:start w:val="1"/>
      <w:numFmt w:val="decimal"/>
      <w:lvlText w:val="(%1)"/>
      <w:lvlJc w:val="left"/>
      <w:pPr>
        <w:ind w:left="425" w:hanging="425"/>
      </w:pPr>
      <w:rPr>
        <w:rFonts w:hint="default"/>
      </w:rPr>
    </w:lvl>
  </w:abstractNum>
  <w:abstractNum w:abstractNumId="1" w15:restartNumberingAfterBreak="0">
    <w:nsid w:val="ED4AB3FF"/>
    <w:multiLevelType w:val="singleLevel"/>
    <w:tmpl w:val="ED4AB3FF"/>
    <w:lvl w:ilvl="0">
      <w:start w:val="1"/>
      <w:numFmt w:val="decimal"/>
      <w:lvlText w:val="%1."/>
      <w:lvlJc w:val="left"/>
      <w:pPr>
        <w:ind w:left="425" w:hanging="425"/>
      </w:pPr>
      <w:rPr>
        <w:rFonts w:hint="default"/>
      </w:rPr>
    </w:lvl>
  </w:abstractNum>
  <w:abstractNum w:abstractNumId="2" w15:restartNumberingAfterBreak="0">
    <w:nsid w:val="6E70AD1E"/>
    <w:multiLevelType w:val="singleLevel"/>
    <w:tmpl w:val="6E70AD1E"/>
    <w:lvl w:ilvl="0">
      <w:start w:val="1"/>
      <w:numFmt w:val="bullet"/>
      <w:lvlText w:val=""/>
      <w:lvlJc w:val="left"/>
      <w:pPr>
        <w:ind w:left="420" w:hanging="420"/>
      </w:pPr>
      <w:rPr>
        <w:rFonts w:ascii="Wingdings" w:hAnsi="Wingdings" w:hint="default"/>
      </w:rPr>
    </w:lvl>
  </w:abstractNum>
  <w:abstractNum w:abstractNumId="3" w15:restartNumberingAfterBreak="0">
    <w:nsid w:val="775726AD"/>
    <w:multiLevelType w:val="hybridMultilevel"/>
    <w:tmpl w:val="C7EC2E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9523776">
    <w:abstractNumId w:val="1"/>
  </w:num>
  <w:num w:numId="2" w16cid:durableId="369301225">
    <w:abstractNumId w:val="0"/>
  </w:num>
  <w:num w:numId="3" w16cid:durableId="520047919">
    <w:abstractNumId w:val="2"/>
  </w:num>
  <w:num w:numId="4" w16cid:durableId="1959875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cyODMxYTE0ZTc0ZGU3Y2QwODc3MzYzN2Q1YmNiM2EifQ=="/>
  </w:docVars>
  <w:rsids>
    <w:rsidRoot w:val="00172A27"/>
    <w:rsid w:val="00062143"/>
    <w:rsid w:val="000800E6"/>
    <w:rsid w:val="00172A27"/>
    <w:rsid w:val="001B0617"/>
    <w:rsid w:val="00262F86"/>
    <w:rsid w:val="00264693"/>
    <w:rsid w:val="00292C87"/>
    <w:rsid w:val="002A5170"/>
    <w:rsid w:val="002E35FE"/>
    <w:rsid w:val="002F6D04"/>
    <w:rsid w:val="003117DC"/>
    <w:rsid w:val="00372AEB"/>
    <w:rsid w:val="003D38C2"/>
    <w:rsid w:val="00431025"/>
    <w:rsid w:val="00544823"/>
    <w:rsid w:val="007D2EBE"/>
    <w:rsid w:val="00826C64"/>
    <w:rsid w:val="0090420F"/>
    <w:rsid w:val="009D4CBB"/>
    <w:rsid w:val="00B72B07"/>
    <w:rsid w:val="00BB1179"/>
    <w:rsid w:val="00BB5925"/>
    <w:rsid w:val="00BF5C3E"/>
    <w:rsid w:val="00DA4E32"/>
    <w:rsid w:val="00DD5FAF"/>
    <w:rsid w:val="00E144CE"/>
    <w:rsid w:val="00E40B03"/>
    <w:rsid w:val="00EA15CF"/>
    <w:rsid w:val="00F02552"/>
    <w:rsid w:val="00F6152B"/>
    <w:rsid w:val="00FF52F3"/>
    <w:rsid w:val="0AE05636"/>
    <w:rsid w:val="0F7C5412"/>
    <w:rsid w:val="10A53C19"/>
    <w:rsid w:val="1AFD03BC"/>
    <w:rsid w:val="2D4E3747"/>
    <w:rsid w:val="39315F4F"/>
    <w:rsid w:val="3E5E02A3"/>
    <w:rsid w:val="43BE4985"/>
    <w:rsid w:val="4EA8465E"/>
    <w:rsid w:val="547957FE"/>
    <w:rsid w:val="735424C3"/>
    <w:rsid w:val="74D2266C"/>
    <w:rsid w:val="77D57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37422"/>
  <w15:docId w15:val="{37C5642D-D737-4BEE-8FC9-85DDEE5B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883"/>
      <w:jc w:val="both"/>
    </w:pPr>
    <w:rPr>
      <w:rFonts w:asciiTheme="minorHAnsi" w:hAnsiTheme="minorHAnsi" w:cstheme="minorBidi"/>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autoRedefine/>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autoRedefine/>
    <w:qFormat/>
    <w:rPr>
      <w:i/>
    </w:rPr>
  </w:style>
  <w:style w:type="character" w:customStyle="1" w:styleId="20">
    <w:name w:val="标题 2 字符"/>
    <w:link w:val="2"/>
    <w:qFormat/>
    <w:rPr>
      <w:rFonts w:ascii="Arial" w:eastAsia="黑体" w:hAnsi="Arial"/>
      <w:b/>
      <w:sz w:val="32"/>
    </w:rPr>
  </w:style>
  <w:style w:type="paragraph" w:customStyle="1" w:styleId="10">
    <w:name w:val="书目1"/>
    <w:basedOn w:val="a"/>
    <w:qFormat/>
    <w:pPr>
      <w:tabs>
        <w:tab w:val="left" w:pos="384"/>
      </w:tabs>
      <w:wordWrap w:val="0"/>
      <w:spacing w:line="240" w:lineRule="auto"/>
      <w:ind w:hangingChars="200" w:hanging="480"/>
    </w:pPr>
  </w:style>
  <w:style w:type="paragraph" w:styleId="a4">
    <w:name w:val="header"/>
    <w:basedOn w:val="a"/>
    <w:link w:val="a5"/>
    <w:rsid w:val="00E144CE"/>
    <w:pPr>
      <w:tabs>
        <w:tab w:val="center" w:pos="4153"/>
        <w:tab w:val="right" w:pos="8306"/>
      </w:tabs>
      <w:spacing w:line="240" w:lineRule="auto"/>
      <w:jc w:val="center"/>
    </w:pPr>
    <w:rPr>
      <w:sz w:val="18"/>
      <w:szCs w:val="18"/>
    </w:rPr>
  </w:style>
  <w:style w:type="character" w:customStyle="1" w:styleId="a5">
    <w:name w:val="页眉 字符"/>
    <w:basedOn w:val="a0"/>
    <w:link w:val="a4"/>
    <w:rsid w:val="00E144CE"/>
    <w:rPr>
      <w:rFonts w:asciiTheme="minorHAnsi" w:hAnsiTheme="minorHAnsi" w:cstheme="minorBidi"/>
      <w:kern w:val="2"/>
      <w:sz w:val="18"/>
      <w:szCs w:val="18"/>
    </w:rPr>
  </w:style>
  <w:style w:type="paragraph" w:styleId="a6">
    <w:name w:val="footer"/>
    <w:basedOn w:val="a"/>
    <w:link w:val="a7"/>
    <w:rsid w:val="00E144CE"/>
    <w:pPr>
      <w:tabs>
        <w:tab w:val="center" w:pos="4153"/>
        <w:tab w:val="right" w:pos="8306"/>
      </w:tabs>
      <w:spacing w:line="240" w:lineRule="auto"/>
      <w:jc w:val="left"/>
    </w:pPr>
    <w:rPr>
      <w:sz w:val="18"/>
      <w:szCs w:val="18"/>
    </w:rPr>
  </w:style>
  <w:style w:type="character" w:customStyle="1" w:styleId="a7">
    <w:name w:val="页脚 字符"/>
    <w:basedOn w:val="a0"/>
    <w:link w:val="a6"/>
    <w:rsid w:val="00E144CE"/>
    <w:rPr>
      <w:rFonts w:asciiTheme="minorHAnsi" w:hAnsiTheme="minorHAnsi" w:cstheme="minorBidi"/>
      <w:kern w:val="2"/>
      <w:sz w:val="18"/>
      <w:szCs w:val="18"/>
    </w:rPr>
  </w:style>
  <w:style w:type="character" w:styleId="a8">
    <w:name w:val="Hyperlink"/>
    <w:basedOn w:val="a0"/>
    <w:rsid w:val="00E144CE"/>
    <w:rPr>
      <w:color w:val="0026E5" w:themeColor="hyperlink"/>
      <w:u w:val="single"/>
    </w:rPr>
  </w:style>
  <w:style w:type="character" w:styleId="a9">
    <w:name w:val="Unresolved Mention"/>
    <w:basedOn w:val="a0"/>
    <w:uiPriority w:val="99"/>
    <w:semiHidden/>
    <w:unhideWhenUsed/>
    <w:rsid w:val="00E144CE"/>
    <w:rPr>
      <w:color w:val="605E5C"/>
      <w:shd w:val="clear" w:color="auto" w:fill="E1DFDD"/>
    </w:rPr>
  </w:style>
  <w:style w:type="paragraph" w:styleId="aa">
    <w:name w:val="List Paragraph"/>
    <w:basedOn w:val="a"/>
    <w:uiPriority w:val="99"/>
    <w:unhideWhenUsed/>
    <w:rsid w:val="00DA4E32"/>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B3%A2%E8%8A%82/887239?fromModule=lemma_inlin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ike.baidu.com/item/%E5%8F%8D%E5%B0%84%E6%B3%A2/5943055?fromModule=lemma_inlink"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baike.baidu.com/item/%E5%88%86%E8%B4%9D/553473?fromModule=lemma_inlin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aike.baidu.com/item/%E6%B3%A2%E8%85%B9/887175?fromModule=lemma_inlink" TargetMode="External"/><Relationship Id="rId14"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917</TotalTime>
  <Pages>3</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少鸿 胡</cp:lastModifiedBy>
  <cp:revision>11</cp:revision>
  <dcterms:created xsi:type="dcterms:W3CDTF">2025-10-16T08:17:00Z</dcterms:created>
  <dcterms:modified xsi:type="dcterms:W3CDTF">2026-03-20T05:07:00Z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5B0598EE12554425945FF7F489AB0466_12</vt:lpwstr>
  </property>
  <property fmtid="{D5CDD505-2E9C-101B-9397-08002B2CF9AE}" pid="4" name="KSOTemplateDocerSaveRecord">
    <vt:lpwstr>eyJoZGlkIjoiYWJkOTY0Nzk1MDAyN2Y3MDg2YjAyZjQxZTI4YjVhNTMiLCJ1c2VySWQiOiIxNDE2NDgyMjIyIn0=</vt:lpwstr>
  </property>
  <property fmtid="{D5CDD505-2E9C-101B-9397-08002B2CF9AE}" pid="5" name="ZOTERO_PREF_1">
    <vt:lpwstr>&lt;data data-version="3" zotero-version="7.0.27"&gt;&lt;session id="20t5oX1c"/&gt;&lt;style id="https://www.zotero-chinese.com/styles/GB-T-7714—2025（征求意见稿，顺序编码，双语）" hasBibliography="1" bibliographyStyleHasBeenSet="1"/&gt;&lt;prefs&gt;&lt;pref name="fieldType" value="Field"/&gt;&lt;/pref</vt:lpwstr>
  </property>
  <property fmtid="{D5CDD505-2E9C-101B-9397-08002B2CF9AE}" pid="6" name="ZOTERO_PREF_2">
    <vt:lpwstr>s&gt;&lt;/data&gt;</vt:lpwstr>
  </property>
</Properties>
</file>