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4D7" w:rsidRPr="00975F27" w:rsidRDefault="00AC44AA">
      <w:pPr>
        <w:rPr>
          <w:sz w:val="28"/>
          <w:szCs w:val="28"/>
        </w:rPr>
      </w:pPr>
      <w:r w:rsidRPr="00975F27">
        <w:rPr>
          <w:sz w:val="28"/>
          <w:szCs w:val="28"/>
        </w:rPr>
        <w:t>3.conception et Architecture</w:t>
      </w:r>
    </w:p>
    <w:p w:rsidR="00AC44AA" w:rsidRPr="00975F27" w:rsidRDefault="00AC44AA">
      <w:pPr>
        <w:rPr>
          <w:sz w:val="24"/>
          <w:szCs w:val="24"/>
        </w:rPr>
      </w:pPr>
      <w:r w:rsidRPr="00975F27">
        <w:rPr>
          <w:sz w:val="24"/>
          <w:szCs w:val="24"/>
        </w:rPr>
        <w:t>3.1Architecture globale (N-Tiers et Micro-services)</w:t>
      </w:r>
    </w:p>
    <w:p w:rsidR="00AC44AA" w:rsidRDefault="00AC44AA">
      <w:r>
        <w:t xml:space="preserve">L’architecture repose sur une séparation stricte des préoccupations pour garantir la </w:t>
      </w:r>
      <w:proofErr w:type="spellStart"/>
      <w:r>
        <w:t>scalabilitè</w:t>
      </w:r>
      <w:proofErr w:type="spellEnd"/>
      <w:r>
        <w:t xml:space="preserve"> et la maintenance de </w:t>
      </w:r>
      <w:proofErr w:type="gramStart"/>
      <w:r>
        <w:t>système .</w:t>
      </w:r>
      <w:proofErr w:type="gramEnd"/>
    </w:p>
    <w:p w:rsidR="00AC44AA" w:rsidRDefault="00AC44AA">
      <w:r w:rsidRPr="00AC44AA">
        <w:rPr>
          <w:b/>
        </w:rPr>
        <w:t>Couche présentation</w:t>
      </w:r>
      <w:r>
        <w:rPr>
          <w:b/>
        </w:rPr>
        <w:t> (</w:t>
      </w:r>
      <w:proofErr w:type="spellStart"/>
      <w:r>
        <w:rPr>
          <w:b/>
        </w:rPr>
        <w:t>Angular</w:t>
      </w:r>
      <w:proofErr w:type="spellEnd"/>
      <w:r>
        <w:rPr>
          <w:b/>
        </w:rPr>
        <w:t xml:space="preserve">) : </w:t>
      </w:r>
      <w:r w:rsidRPr="00AC44AA">
        <w:t xml:space="preserve">une application qui </w:t>
      </w:r>
      <w:proofErr w:type="spellStart"/>
      <w:r w:rsidRPr="00AC44AA">
        <w:t>gére</w:t>
      </w:r>
      <w:proofErr w:type="spellEnd"/>
      <w:r>
        <w:t xml:space="preserve"> l’état complexe des formulaires de contraintes </w:t>
      </w:r>
      <w:proofErr w:type="gramStart"/>
      <w:r>
        <w:t>biochimiques .Elle</w:t>
      </w:r>
      <w:proofErr w:type="gramEnd"/>
      <w:r>
        <w:t xml:space="preserve"> utilise des composants réactifs pour afficher en temps réel les graphiques de </w:t>
      </w:r>
      <w:proofErr w:type="spellStart"/>
      <w:r>
        <w:t>distrubution</w:t>
      </w:r>
      <w:proofErr w:type="spellEnd"/>
      <w:r>
        <w:t xml:space="preserve"> physico-chimique et l’arborescence de recherche de l’IA. </w:t>
      </w:r>
    </w:p>
    <w:p w:rsidR="001F4445" w:rsidRDefault="00AC44AA">
      <w:r w:rsidRPr="001F4445">
        <w:rPr>
          <w:b/>
        </w:rPr>
        <w:t>Couche d’orchestration (</w:t>
      </w:r>
      <w:proofErr w:type="spellStart"/>
      <w:r w:rsidRPr="001F4445">
        <w:rPr>
          <w:b/>
        </w:rPr>
        <w:t>SpringBoot</w:t>
      </w:r>
      <w:proofErr w:type="spellEnd"/>
      <w:r w:rsidRPr="001F4445">
        <w:rPr>
          <w:b/>
        </w:rPr>
        <w:t>)</w:t>
      </w:r>
      <w:r>
        <w:t xml:space="preserve"> : ce module agit comme un API Gateway et un gestionnaire </w:t>
      </w:r>
      <w:r w:rsidR="001F4445">
        <w:t xml:space="preserve">de persistance. Il sécurise les échanges via </w:t>
      </w:r>
      <w:proofErr w:type="gramStart"/>
      <w:r w:rsidR="001F4445">
        <w:t>JWT(</w:t>
      </w:r>
      <w:proofErr w:type="gramEnd"/>
      <w:r w:rsidR="001F4445">
        <w:t xml:space="preserve">JSON Web </w:t>
      </w:r>
      <w:proofErr w:type="spellStart"/>
      <w:r w:rsidR="001F4445">
        <w:t>Tokens</w:t>
      </w:r>
      <w:proofErr w:type="spellEnd"/>
      <w:r w:rsidR="001F4445">
        <w:t xml:space="preserve">) et expose des points de terminaison REST pour le </w:t>
      </w:r>
      <w:proofErr w:type="spellStart"/>
      <w:r w:rsidR="001F4445">
        <w:t>frontend</w:t>
      </w:r>
      <w:proofErr w:type="spellEnd"/>
      <w:r w:rsidR="001F4445">
        <w:t xml:space="preserve"> .il délègue les taches  lourdes de bio-informatique au moteur python via des appels .</w:t>
      </w:r>
    </w:p>
    <w:p w:rsidR="00AC44AA" w:rsidRDefault="001F4445">
      <w:r w:rsidRPr="001F4445">
        <w:rPr>
          <w:b/>
        </w:rPr>
        <w:t>Moteur de calcul Intelligent(Python/</w:t>
      </w:r>
      <w:proofErr w:type="spellStart"/>
      <w:r w:rsidRPr="001F4445">
        <w:rPr>
          <w:b/>
        </w:rPr>
        <w:t>Flask</w:t>
      </w:r>
      <w:proofErr w:type="spellEnd"/>
      <w:r>
        <w:t xml:space="preserve">) : Ce service est encapsulé dans un environnement </w:t>
      </w:r>
      <w:proofErr w:type="spellStart"/>
      <w:r>
        <w:t>Flask</w:t>
      </w:r>
      <w:proofErr w:type="spellEnd"/>
      <w:r>
        <w:t xml:space="preserve"> pour sa légèreté .il héberge l’algorithme DFS(</w:t>
      </w:r>
      <w:proofErr w:type="spellStart"/>
      <w:r>
        <w:t>Depth</w:t>
      </w:r>
      <w:proofErr w:type="spellEnd"/>
      <w:r>
        <w:t>-First-</w:t>
      </w:r>
      <w:proofErr w:type="spellStart"/>
      <w:r>
        <w:t>Search</w:t>
      </w:r>
      <w:proofErr w:type="spellEnd"/>
      <w:r>
        <w:t xml:space="preserve">) optimisé. L’utilisation de python est justifiée par la richesse de ses </w:t>
      </w:r>
      <w:proofErr w:type="gramStart"/>
      <w:r>
        <w:t xml:space="preserve">bibliothèques </w:t>
      </w:r>
      <w:r w:rsidR="00AC44AA">
        <w:t xml:space="preserve"> </w:t>
      </w:r>
      <w:r>
        <w:t>scientifiques</w:t>
      </w:r>
      <w:proofErr w:type="gramEnd"/>
      <w:r>
        <w:t xml:space="preserve"> pour manipuler les échelles de Kyte-Doolittle et les indices aliphatiques.</w:t>
      </w:r>
    </w:p>
    <w:p w:rsidR="001F4445" w:rsidRPr="00975F27" w:rsidRDefault="001F4445">
      <w:pPr>
        <w:rPr>
          <w:sz w:val="24"/>
          <w:szCs w:val="24"/>
        </w:rPr>
      </w:pPr>
      <w:r w:rsidRPr="00975F27">
        <w:rPr>
          <w:sz w:val="24"/>
          <w:szCs w:val="24"/>
        </w:rPr>
        <w:t>3.2 Diagramme de séquence :</w:t>
      </w:r>
    </w:p>
    <w:p w:rsidR="001F4445" w:rsidRDefault="001F4445">
      <w:r>
        <w:t>Cette section détaille le proto</w:t>
      </w:r>
      <w:r w:rsidR="00FD6EAD">
        <w:t>co</w:t>
      </w:r>
      <w:r>
        <w:t xml:space="preserve">le </w:t>
      </w:r>
      <w:r w:rsidR="00FD6EAD">
        <w:t xml:space="preserve">de communication asynchrone entre le client </w:t>
      </w:r>
      <w:proofErr w:type="spellStart"/>
      <w:r w:rsidR="00FD6EAD">
        <w:t>Angular</w:t>
      </w:r>
      <w:proofErr w:type="spellEnd"/>
      <w:r w:rsidR="00FD6EAD">
        <w:t xml:space="preserve"> et l’orchestrateur </w:t>
      </w:r>
      <w:proofErr w:type="spellStart"/>
      <w:r w:rsidR="00FD6EAD">
        <w:t>Spring</w:t>
      </w:r>
      <w:proofErr w:type="spellEnd"/>
      <w:r w:rsidR="00FD6EAD">
        <w:t xml:space="preserve"> Boot et le moteur d’interface </w:t>
      </w:r>
      <w:proofErr w:type="gramStart"/>
      <w:r w:rsidR="00FD6EAD">
        <w:t>Python .Le</w:t>
      </w:r>
      <w:proofErr w:type="gramEnd"/>
      <w:r w:rsidR="00FD6EAD">
        <w:t xml:space="preserve"> diagramme de séquence est conçu pour garantir la réactivité de l’interface tout en traitant des calculs intensifs.</w:t>
      </w:r>
    </w:p>
    <w:p w:rsidR="00FD6EAD" w:rsidRDefault="00FD6EAD">
      <w:r>
        <w:t>Description de flux Opérationnel :</w:t>
      </w:r>
    </w:p>
    <w:p w:rsidR="00FD6EAD" w:rsidRDefault="00FD6EAD">
      <w:r>
        <w:t>1-</w:t>
      </w:r>
      <w:r w:rsidRPr="00FD6EAD">
        <w:rPr>
          <w:b/>
        </w:rPr>
        <w:t>Phase d’initialisation </w:t>
      </w:r>
      <w:r>
        <w:t xml:space="preserve">: l’utilisateur soumet les </w:t>
      </w:r>
      <w:proofErr w:type="spellStart"/>
      <w:r>
        <w:t>paramétres</w:t>
      </w:r>
      <w:proofErr w:type="spellEnd"/>
      <w:r>
        <w:t xml:space="preserve"> biochimiques (</w:t>
      </w:r>
      <w:proofErr w:type="spellStart"/>
      <w:proofErr w:type="gramStart"/>
      <w:r>
        <w:t>Masse,hydrophobicité</w:t>
      </w:r>
      <w:proofErr w:type="gramEnd"/>
      <w:r>
        <w:t>,stabilité</w:t>
      </w:r>
      <w:proofErr w:type="spellEnd"/>
      <w:r>
        <w:t>…)via un formulaire réactif.</w:t>
      </w:r>
    </w:p>
    <w:p w:rsidR="00FD6EAD" w:rsidRPr="00FD6EAD" w:rsidRDefault="00FD6EAD" w:rsidP="00FD6EA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D6EAD">
        <w:rPr>
          <w:rFonts w:asciiTheme="minorHAnsi" w:hAnsiTheme="minorHAnsi" w:cstheme="minorHAnsi"/>
          <w:sz w:val="22"/>
          <w:szCs w:val="22"/>
        </w:rPr>
        <w:t>2-</w:t>
      </w:r>
      <w:r w:rsidRPr="00FD6EAD">
        <w:rPr>
          <w:rFonts w:asciiTheme="minorHAnsi" w:hAnsiTheme="minorHAnsi" w:cstheme="minorHAnsi"/>
          <w:sz w:val="22"/>
          <w:szCs w:val="22"/>
        </w:rPr>
        <w:t xml:space="preserve"> </w:t>
      </w:r>
      <w:r w:rsidRPr="00FD6EAD">
        <w:rPr>
          <w:rStyle w:val="citation-253"/>
          <w:rFonts w:asciiTheme="minorHAnsi" w:hAnsiTheme="minorHAnsi" w:cstheme="minorHAnsi"/>
          <w:b/>
          <w:bCs/>
          <w:sz w:val="22"/>
          <w:szCs w:val="22"/>
        </w:rPr>
        <w:t>Interception &amp; Sécurisation :</w:t>
      </w:r>
      <w:r w:rsidRPr="00FD6EAD">
        <w:rPr>
          <w:rStyle w:val="citation-253"/>
          <w:rFonts w:asciiTheme="minorHAnsi" w:hAnsiTheme="minorHAnsi" w:cstheme="minorHAnsi"/>
          <w:sz w:val="22"/>
          <w:szCs w:val="22"/>
        </w:rPr>
        <w:t xml:space="preserve"> L'API Gateway (</w:t>
      </w:r>
      <w:proofErr w:type="spellStart"/>
      <w:r w:rsidRPr="00FD6EAD">
        <w:rPr>
          <w:rStyle w:val="citation-253"/>
          <w:rFonts w:asciiTheme="minorHAnsi" w:hAnsiTheme="minorHAnsi" w:cstheme="minorHAnsi"/>
          <w:sz w:val="22"/>
          <w:szCs w:val="22"/>
        </w:rPr>
        <w:t>Spring</w:t>
      </w:r>
      <w:proofErr w:type="spellEnd"/>
      <w:r w:rsidRPr="00FD6EAD">
        <w:rPr>
          <w:rStyle w:val="citation-253"/>
          <w:rFonts w:asciiTheme="minorHAnsi" w:hAnsiTheme="minorHAnsi" w:cstheme="minorHAnsi"/>
          <w:sz w:val="22"/>
          <w:szCs w:val="22"/>
        </w:rPr>
        <w:t xml:space="preserve"> Boot) valide le jeton JWT de la session et persiste la demande en base de données pour assurer la traçabilité</w:t>
      </w:r>
      <w:r w:rsidRPr="00FD6EAD">
        <w:rPr>
          <w:rFonts w:asciiTheme="minorHAnsi" w:hAnsiTheme="minorHAnsi" w:cstheme="minorHAnsi"/>
          <w:sz w:val="22"/>
          <w:szCs w:val="22"/>
        </w:rPr>
        <w:t>.</w:t>
      </w:r>
    </w:p>
    <w:p w:rsidR="00FD6EAD" w:rsidRPr="00FD6EAD" w:rsidRDefault="00FD6EAD" w:rsidP="00FD6EA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3-</w:t>
      </w:r>
      <w:r w:rsidRPr="00FD6EAD">
        <w:rPr>
          <w:rFonts w:asciiTheme="minorHAnsi" w:hAnsiTheme="minorHAnsi" w:cstheme="minorHAnsi"/>
          <w:b/>
          <w:bCs/>
          <w:sz w:val="22"/>
          <w:szCs w:val="22"/>
        </w:rPr>
        <w:t>Délégation Algorithmique :</w:t>
      </w:r>
      <w:r w:rsidRPr="00FD6EA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6EAD">
        <w:rPr>
          <w:rFonts w:asciiTheme="minorHAnsi" w:hAnsiTheme="minorHAnsi" w:cstheme="minorHAnsi"/>
          <w:sz w:val="22"/>
          <w:szCs w:val="22"/>
        </w:rPr>
        <w:t>Spring</w:t>
      </w:r>
      <w:proofErr w:type="spellEnd"/>
      <w:r w:rsidRPr="00FD6EAD">
        <w:rPr>
          <w:rFonts w:asciiTheme="minorHAnsi" w:hAnsiTheme="minorHAnsi" w:cstheme="minorHAnsi"/>
          <w:sz w:val="22"/>
          <w:szCs w:val="22"/>
        </w:rPr>
        <w:t xml:space="preserve"> Boot effectue un appel REST POST vers le micro-service </w:t>
      </w:r>
      <w:proofErr w:type="spellStart"/>
      <w:r w:rsidRPr="00FD6EAD">
        <w:rPr>
          <w:rFonts w:asciiTheme="minorHAnsi" w:hAnsiTheme="minorHAnsi" w:cstheme="minorHAnsi"/>
          <w:sz w:val="22"/>
          <w:szCs w:val="22"/>
        </w:rPr>
        <w:t>Flask</w:t>
      </w:r>
      <w:proofErr w:type="spellEnd"/>
      <w:r w:rsidRPr="00FD6EAD">
        <w:rPr>
          <w:rFonts w:asciiTheme="minorHAnsi" w:hAnsiTheme="minorHAnsi" w:cstheme="minorHAnsi"/>
          <w:sz w:val="22"/>
          <w:szCs w:val="22"/>
        </w:rPr>
        <w:t xml:space="preserve">. </w:t>
      </w:r>
      <w:r w:rsidRPr="00FD6EAD">
        <w:rPr>
          <w:rStyle w:val="citation-252"/>
          <w:rFonts w:asciiTheme="minorHAnsi" w:hAnsiTheme="minorHAnsi" w:cstheme="minorHAnsi"/>
          <w:sz w:val="22"/>
          <w:szCs w:val="22"/>
        </w:rPr>
        <w:t>Ce dernier reçoit un objet JSON contenant les contraintes mathématiques cibles</w:t>
      </w:r>
      <w:r w:rsidRPr="00FD6EAD">
        <w:rPr>
          <w:rFonts w:asciiTheme="minorHAnsi" w:hAnsiTheme="minorHAnsi" w:cstheme="minorHAnsi"/>
          <w:sz w:val="22"/>
          <w:szCs w:val="22"/>
        </w:rPr>
        <w:t>.</w:t>
      </w:r>
    </w:p>
    <w:p w:rsidR="00FD6EAD" w:rsidRPr="00FD6EAD" w:rsidRDefault="00FD6EAD" w:rsidP="00FD6EA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4-</w:t>
      </w:r>
      <w:r w:rsidRPr="00FD6EAD">
        <w:rPr>
          <w:rFonts w:asciiTheme="minorHAnsi" w:hAnsiTheme="minorHAnsi" w:cstheme="minorHAnsi"/>
          <w:sz w:val="22"/>
          <w:szCs w:val="22"/>
        </w:rPr>
        <w:t xml:space="preserve"> </w:t>
      </w:r>
      <w:r w:rsidRPr="00FD6EAD">
        <w:rPr>
          <w:rStyle w:val="citation-251"/>
          <w:rFonts w:asciiTheme="minorHAnsi" w:hAnsiTheme="minorHAnsi" w:cstheme="minorHAnsi"/>
          <w:b/>
          <w:bCs/>
          <w:sz w:val="22"/>
          <w:szCs w:val="22"/>
        </w:rPr>
        <w:t xml:space="preserve">Exploration &amp; </w:t>
      </w:r>
      <w:proofErr w:type="spellStart"/>
      <w:r w:rsidRPr="00FD6EAD">
        <w:rPr>
          <w:rStyle w:val="citation-251"/>
          <w:rFonts w:asciiTheme="minorHAnsi" w:hAnsiTheme="minorHAnsi" w:cstheme="minorHAnsi"/>
          <w:b/>
          <w:bCs/>
          <w:sz w:val="22"/>
          <w:szCs w:val="22"/>
        </w:rPr>
        <w:t>Logging</w:t>
      </w:r>
      <w:proofErr w:type="spellEnd"/>
      <w:r w:rsidRPr="00FD6EAD">
        <w:rPr>
          <w:rStyle w:val="citation-251"/>
          <w:rFonts w:asciiTheme="minorHAnsi" w:hAnsiTheme="minorHAnsi" w:cstheme="minorHAnsi"/>
          <w:b/>
          <w:bCs/>
          <w:sz w:val="22"/>
          <w:szCs w:val="22"/>
        </w:rPr>
        <w:t xml:space="preserve"> XAI :</w:t>
      </w:r>
      <w:r w:rsidRPr="00FD6EAD">
        <w:rPr>
          <w:rStyle w:val="citation-251"/>
          <w:rFonts w:asciiTheme="minorHAnsi" w:hAnsiTheme="minorHAnsi" w:cstheme="minorHAnsi"/>
          <w:sz w:val="22"/>
          <w:szCs w:val="22"/>
        </w:rPr>
        <w:t xml:space="preserve"> Le moteur Python exécute l'algorithme DFS</w:t>
      </w:r>
      <w:r w:rsidRPr="00FD6EAD">
        <w:rPr>
          <w:rFonts w:asciiTheme="minorHAnsi" w:hAnsiTheme="minorHAnsi" w:cstheme="minorHAnsi"/>
          <w:sz w:val="22"/>
          <w:szCs w:val="22"/>
        </w:rPr>
        <w:t xml:space="preserve">. </w:t>
      </w:r>
      <w:r w:rsidRPr="00FD6EAD">
        <w:rPr>
          <w:rStyle w:val="citation-250"/>
          <w:rFonts w:asciiTheme="minorHAnsi" w:hAnsiTheme="minorHAnsi" w:cstheme="minorHAnsi"/>
          <w:sz w:val="22"/>
          <w:szCs w:val="22"/>
        </w:rPr>
        <w:t>À chaque itération (ajout d'un acide aminé ou élagage), une trace structurée est générée (</w:t>
      </w:r>
      <w:proofErr w:type="spellStart"/>
      <w:r w:rsidRPr="00FD6EAD">
        <w:rPr>
          <w:rStyle w:val="citation-250"/>
          <w:rFonts w:asciiTheme="minorHAnsi" w:hAnsiTheme="minorHAnsi" w:cstheme="minorHAnsi"/>
          <w:sz w:val="22"/>
          <w:szCs w:val="22"/>
        </w:rPr>
        <w:t>Step</w:t>
      </w:r>
      <w:proofErr w:type="spellEnd"/>
      <w:r w:rsidRPr="00FD6EAD">
        <w:rPr>
          <w:rStyle w:val="citation-250"/>
          <w:rFonts w:asciiTheme="minorHAnsi" w:hAnsiTheme="minorHAnsi" w:cstheme="minorHAnsi"/>
          <w:sz w:val="22"/>
          <w:szCs w:val="22"/>
        </w:rPr>
        <w:t xml:space="preserve">, Action, </w:t>
      </w:r>
      <w:proofErr w:type="spellStart"/>
      <w:r w:rsidRPr="00FD6EAD">
        <w:rPr>
          <w:rStyle w:val="citation-250"/>
          <w:rFonts w:asciiTheme="minorHAnsi" w:hAnsiTheme="minorHAnsi" w:cstheme="minorHAnsi"/>
          <w:sz w:val="22"/>
          <w:szCs w:val="22"/>
        </w:rPr>
        <w:t>Pruning_Reason</w:t>
      </w:r>
      <w:proofErr w:type="spellEnd"/>
      <w:r w:rsidRPr="00FD6EAD">
        <w:rPr>
          <w:rStyle w:val="citation-250"/>
          <w:rFonts w:asciiTheme="minorHAnsi" w:hAnsiTheme="minorHAnsi" w:cstheme="minorHAnsi"/>
          <w:sz w:val="22"/>
          <w:szCs w:val="22"/>
        </w:rPr>
        <w:t>)</w:t>
      </w:r>
      <w:r w:rsidRPr="00FD6EAD">
        <w:rPr>
          <w:rFonts w:asciiTheme="minorHAnsi" w:hAnsiTheme="minorHAnsi" w:cstheme="minorHAnsi"/>
          <w:sz w:val="22"/>
          <w:szCs w:val="22"/>
        </w:rPr>
        <w:t>.</w:t>
      </w:r>
    </w:p>
    <w:p w:rsidR="00FD6EAD" w:rsidRPr="00FD6EAD" w:rsidRDefault="00FD6EAD" w:rsidP="00FD6EA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5-</w:t>
      </w:r>
      <w:r w:rsidRPr="00FD6EAD">
        <w:rPr>
          <w:rFonts w:asciiTheme="minorHAnsi" w:hAnsiTheme="minorHAnsi" w:cstheme="minorHAnsi"/>
          <w:sz w:val="22"/>
          <w:szCs w:val="22"/>
        </w:rPr>
        <w:t xml:space="preserve"> </w:t>
      </w:r>
      <w:r w:rsidRPr="00FD6EAD">
        <w:rPr>
          <w:rStyle w:val="citation-249"/>
          <w:rFonts w:asciiTheme="minorHAnsi" w:hAnsiTheme="minorHAnsi" w:cstheme="minorHAnsi"/>
          <w:b/>
          <w:bCs/>
          <w:sz w:val="22"/>
          <w:szCs w:val="22"/>
        </w:rPr>
        <w:t>Agrégation des Résultats :</w:t>
      </w:r>
      <w:r w:rsidRPr="00FD6EAD">
        <w:rPr>
          <w:rStyle w:val="citation-249"/>
          <w:rFonts w:asciiTheme="minorHAnsi" w:hAnsiTheme="minorHAnsi" w:cstheme="minorHAnsi"/>
          <w:sz w:val="22"/>
          <w:szCs w:val="22"/>
        </w:rPr>
        <w:t xml:space="preserve"> Une fois la séquence optimale identifiée, le moteur Python renvoie un "</w:t>
      </w:r>
      <w:proofErr w:type="spellStart"/>
      <w:r w:rsidRPr="00FD6EAD">
        <w:rPr>
          <w:rStyle w:val="citation-249"/>
          <w:rFonts w:asciiTheme="minorHAnsi" w:hAnsiTheme="minorHAnsi" w:cstheme="minorHAnsi"/>
          <w:sz w:val="22"/>
          <w:szCs w:val="22"/>
        </w:rPr>
        <w:t>Payload</w:t>
      </w:r>
      <w:proofErr w:type="spellEnd"/>
      <w:r w:rsidRPr="00FD6EAD">
        <w:rPr>
          <w:rStyle w:val="citation-249"/>
          <w:rFonts w:asciiTheme="minorHAnsi" w:hAnsiTheme="minorHAnsi" w:cstheme="minorHAnsi"/>
          <w:sz w:val="22"/>
          <w:szCs w:val="22"/>
        </w:rPr>
        <w:t>" complet contenant la séquence et l'historique décisionnel</w:t>
      </w:r>
      <w:r w:rsidRPr="00FD6EAD">
        <w:rPr>
          <w:rFonts w:asciiTheme="minorHAnsi" w:hAnsiTheme="minorHAnsi" w:cstheme="minorHAnsi"/>
          <w:sz w:val="22"/>
          <w:szCs w:val="22"/>
        </w:rPr>
        <w:t>.</w:t>
      </w:r>
    </w:p>
    <w:p w:rsidR="00FD6EAD" w:rsidRDefault="00FD6EAD" w:rsidP="00FD6EAD">
      <w:pPr>
        <w:pStyle w:val="NormalWeb"/>
        <w:rPr>
          <w:rStyle w:val="citation-248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6-</w:t>
      </w:r>
      <w:r w:rsidRPr="00FD6EAD">
        <w:rPr>
          <w:rStyle w:val="citation-248"/>
          <w:rFonts w:asciiTheme="minorHAnsi" w:hAnsiTheme="minorHAnsi" w:cstheme="minorHAnsi"/>
          <w:b/>
          <w:bCs/>
          <w:sz w:val="22"/>
          <w:szCs w:val="22"/>
        </w:rPr>
        <w:t>Finalisation :</w:t>
      </w:r>
      <w:r w:rsidRPr="00FD6EAD">
        <w:rPr>
          <w:rStyle w:val="citation-248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6EAD">
        <w:rPr>
          <w:rStyle w:val="citation-248"/>
          <w:rFonts w:asciiTheme="minorHAnsi" w:hAnsiTheme="minorHAnsi" w:cstheme="minorHAnsi"/>
          <w:sz w:val="22"/>
          <w:szCs w:val="22"/>
        </w:rPr>
        <w:t>Spring</w:t>
      </w:r>
      <w:proofErr w:type="spellEnd"/>
      <w:r w:rsidRPr="00FD6EAD">
        <w:rPr>
          <w:rStyle w:val="citation-248"/>
          <w:rFonts w:asciiTheme="minorHAnsi" w:hAnsiTheme="minorHAnsi" w:cstheme="minorHAnsi"/>
          <w:sz w:val="22"/>
          <w:szCs w:val="22"/>
        </w:rPr>
        <w:t xml:space="preserve"> Boot met à jour l'état de la transaction dans MySQL et transmet les données finales au client </w:t>
      </w:r>
      <w:proofErr w:type="spellStart"/>
      <w:r w:rsidRPr="00FD6EAD">
        <w:rPr>
          <w:rStyle w:val="citation-248"/>
          <w:rFonts w:asciiTheme="minorHAnsi" w:hAnsiTheme="minorHAnsi" w:cstheme="minorHAnsi"/>
          <w:sz w:val="22"/>
          <w:szCs w:val="22"/>
        </w:rPr>
        <w:t>Angular</w:t>
      </w:r>
      <w:proofErr w:type="spellEnd"/>
      <w:r w:rsidRPr="00FD6EAD">
        <w:rPr>
          <w:rStyle w:val="citation-248"/>
          <w:rFonts w:asciiTheme="minorHAnsi" w:hAnsiTheme="minorHAnsi" w:cstheme="minorHAnsi"/>
          <w:sz w:val="22"/>
          <w:szCs w:val="22"/>
        </w:rPr>
        <w:t xml:space="preserve"> pour la visualisation des profils de distribution</w:t>
      </w:r>
      <w:r>
        <w:rPr>
          <w:rStyle w:val="citation-248"/>
          <w:rFonts w:asciiTheme="minorHAnsi" w:hAnsiTheme="minorHAnsi" w:cstheme="minorHAnsi"/>
          <w:sz w:val="22"/>
          <w:szCs w:val="22"/>
        </w:rPr>
        <w:t>.</w:t>
      </w:r>
    </w:p>
    <w:p w:rsidR="007C572D" w:rsidRDefault="00975F27" w:rsidP="00FD6EAD">
      <w:pPr>
        <w:pStyle w:val="NormalWeb"/>
        <w:rPr>
          <w:rStyle w:val="citation-248"/>
          <w:rFonts w:asciiTheme="minorHAnsi" w:hAnsiTheme="minorHAnsi" w:cstheme="minorHAnsi"/>
          <w:sz w:val="22"/>
          <w:szCs w:val="22"/>
        </w:rPr>
      </w:pPr>
      <w:r>
        <w:rPr>
          <w:rStyle w:val="citation-248"/>
          <w:rFonts w:asciiTheme="minorHAnsi" w:hAnsiTheme="minorHAnsi" w:cstheme="minorHAnsi"/>
          <w:sz w:val="22"/>
          <w:szCs w:val="22"/>
        </w:rPr>
        <w:t>7-sauvegarder la séquence</w:t>
      </w:r>
      <w:proofErr w:type="gramStart"/>
      <w:r>
        <w:rPr>
          <w:rStyle w:val="citation-248"/>
          <w:rFonts w:asciiTheme="minorHAnsi" w:hAnsiTheme="minorHAnsi" w:cstheme="minorHAnsi"/>
          <w:sz w:val="22"/>
          <w:szCs w:val="22"/>
        </w:rPr>
        <w:t> :l’utilisateur</w:t>
      </w:r>
      <w:proofErr w:type="gramEnd"/>
      <w:r>
        <w:rPr>
          <w:rStyle w:val="citation-248"/>
          <w:rFonts w:asciiTheme="minorHAnsi" w:hAnsiTheme="minorHAnsi" w:cstheme="minorHAnsi"/>
          <w:sz w:val="22"/>
          <w:szCs w:val="22"/>
        </w:rPr>
        <w:t xml:space="preserve"> peut </w:t>
      </w:r>
      <w:proofErr w:type="spellStart"/>
      <w:r>
        <w:rPr>
          <w:rStyle w:val="citation-248"/>
          <w:rFonts w:asciiTheme="minorHAnsi" w:hAnsiTheme="minorHAnsi" w:cstheme="minorHAnsi"/>
          <w:sz w:val="22"/>
          <w:szCs w:val="22"/>
        </w:rPr>
        <w:t>enregister</w:t>
      </w:r>
      <w:proofErr w:type="spellEnd"/>
      <w:r>
        <w:rPr>
          <w:rStyle w:val="citation-248"/>
          <w:rFonts w:asciiTheme="minorHAnsi" w:hAnsiTheme="minorHAnsi" w:cstheme="minorHAnsi"/>
          <w:sz w:val="22"/>
          <w:szCs w:val="22"/>
        </w:rPr>
        <w:t xml:space="preserve"> la séquence.</w:t>
      </w:r>
    </w:p>
    <w:p w:rsidR="00975F27" w:rsidRDefault="007C572D" w:rsidP="00FD6EAD">
      <w:pPr>
        <w:pStyle w:val="NormalWeb"/>
        <w:rPr>
          <w:noProof/>
        </w:rPr>
      </w:pPr>
      <w:r w:rsidRPr="007C572D">
        <w:rPr>
          <w:noProof/>
        </w:rPr>
        <w:lastRenderedPageBreak/>
        <w:t xml:space="preserve"> </w:t>
      </w:r>
      <w:r w:rsidRPr="007C572D">
        <w:rPr>
          <w:rStyle w:val="citation-248"/>
          <w:rFonts w:asciiTheme="minorHAnsi" w:hAnsiTheme="minorHAnsi" w:cstheme="minorHAnsi"/>
          <w:sz w:val="22"/>
          <w:szCs w:val="22"/>
        </w:rPr>
        <w:drawing>
          <wp:inline distT="0" distB="0" distL="0" distR="0" wp14:anchorId="434DE4E3" wp14:editId="3328C890">
            <wp:extent cx="6233160" cy="360934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587" r="3439"/>
                    <a:stretch/>
                  </pic:blipFill>
                  <pic:spPr bwMode="auto">
                    <a:xfrm>
                      <a:off x="0" y="0"/>
                      <a:ext cx="6233160" cy="3609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0DB48">
            <wp:extent cx="5791200" cy="174498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8" r="5956" b="-15247"/>
                    <a:stretch/>
                  </pic:blipFill>
                  <pic:spPr bwMode="auto">
                    <a:xfrm>
                      <a:off x="0" y="0"/>
                      <a:ext cx="579120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572D" w:rsidRDefault="007C572D" w:rsidP="00FD6EAD">
      <w:pPr>
        <w:pStyle w:val="NormalWeb"/>
        <w:rPr>
          <w:rStyle w:val="citation-248"/>
          <w:rFonts w:asciiTheme="minorHAnsi" w:hAnsiTheme="minorHAnsi" w:cstheme="minorHAnsi"/>
          <w:sz w:val="22"/>
          <w:szCs w:val="22"/>
        </w:rPr>
      </w:pPr>
    </w:p>
    <w:p w:rsidR="007C572D" w:rsidRDefault="007C572D" w:rsidP="00FD6EAD">
      <w:pPr>
        <w:pStyle w:val="NormalWeb"/>
        <w:rPr>
          <w:rStyle w:val="citation-248"/>
          <w:rFonts w:asciiTheme="minorHAnsi" w:hAnsiTheme="minorHAnsi" w:cstheme="minorHAnsi"/>
          <w:sz w:val="22"/>
          <w:szCs w:val="22"/>
        </w:rPr>
      </w:pPr>
    </w:p>
    <w:p w:rsidR="007C572D" w:rsidRDefault="007C572D" w:rsidP="00FD6EAD">
      <w:pPr>
        <w:pStyle w:val="NormalWeb"/>
        <w:rPr>
          <w:rStyle w:val="citation-248"/>
          <w:rFonts w:asciiTheme="minorHAnsi" w:hAnsiTheme="minorHAnsi" w:cstheme="minorHAnsi"/>
          <w:sz w:val="22"/>
          <w:szCs w:val="22"/>
        </w:rPr>
      </w:pPr>
    </w:p>
    <w:p w:rsidR="00FD6EAD" w:rsidRPr="00975F27" w:rsidRDefault="00FD6EAD" w:rsidP="00FD6EAD">
      <w:pPr>
        <w:pStyle w:val="NormalWeb"/>
        <w:rPr>
          <w:rStyle w:val="citation-248"/>
          <w:rFonts w:asciiTheme="minorHAnsi" w:hAnsiTheme="minorHAnsi" w:cstheme="minorHAnsi"/>
        </w:rPr>
      </w:pPr>
      <w:r w:rsidRPr="00975F27">
        <w:rPr>
          <w:rStyle w:val="citation-248"/>
          <w:rFonts w:asciiTheme="minorHAnsi" w:hAnsiTheme="minorHAnsi" w:cstheme="minorHAnsi"/>
        </w:rPr>
        <w:t>3.3 Modélisation des Données</w:t>
      </w:r>
      <w:proofErr w:type="gramStart"/>
      <w:r w:rsidRPr="00975F27">
        <w:rPr>
          <w:rStyle w:val="citation-248"/>
          <w:rFonts w:asciiTheme="minorHAnsi" w:hAnsiTheme="minorHAnsi" w:cstheme="minorHAnsi"/>
        </w:rPr>
        <w:t> :Schéma</w:t>
      </w:r>
      <w:proofErr w:type="gramEnd"/>
      <w:r w:rsidRPr="00975F27">
        <w:rPr>
          <w:rStyle w:val="citation-248"/>
          <w:rFonts w:asciiTheme="minorHAnsi" w:hAnsiTheme="minorHAnsi" w:cstheme="minorHAnsi"/>
        </w:rPr>
        <w:t xml:space="preserve"> Relationnel </w:t>
      </w:r>
    </w:p>
    <w:p w:rsidR="00FD6EAD" w:rsidRDefault="00FD6EAD" w:rsidP="00FD6EAD">
      <w:pPr>
        <w:pStyle w:val="NormalWeb"/>
        <w:rPr>
          <w:rStyle w:val="citation-248"/>
          <w:rFonts w:asciiTheme="minorHAnsi" w:hAnsiTheme="minorHAnsi" w:cstheme="minorHAnsi"/>
          <w:sz w:val="22"/>
          <w:szCs w:val="22"/>
        </w:rPr>
      </w:pPr>
      <w:r>
        <w:rPr>
          <w:rStyle w:val="citation-248"/>
          <w:rFonts w:asciiTheme="minorHAnsi" w:hAnsiTheme="minorHAnsi" w:cstheme="minorHAnsi"/>
          <w:sz w:val="22"/>
          <w:szCs w:val="22"/>
        </w:rPr>
        <w:t xml:space="preserve">La conception de la base de données </w:t>
      </w:r>
      <w:proofErr w:type="spellStart"/>
      <w:r>
        <w:rPr>
          <w:rStyle w:val="citation-248"/>
          <w:rFonts w:asciiTheme="minorHAnsi" w:hAnsiTheme="minorHAnsi" w:cstheme="minorHAnsi"/>
          <w:sz w:val="22"/>
          <w:szCs w:val="22"/>
        </w:rPr>
        <w:t>MySql</w:t>
      </w:r>
      <w:proofErr w:type="spellEnd"/>
      <w:r>
        <w:rPr>
          <w:rStyle w:val="citation-248"/>
          <w:rFonts w:asciiTheme="minorHAnsi" w:hAnsiTheme="minorHAnsi" w:cstheme="minorHAnsi"/>
          <w:sz w:val="22"/>
          <w:szCs w:val="22"/>
        </w:rPr>
        <w:t xml:space="preserve"> suit les règles de normalisation pour garantir l’intégrité des données et la performance des </w:t>
      </w:r>
      <w:proofErr w:type="spellStart"/>
      <w:r>
        <w:rPr>
          <w:rStyle w:val="citation-248"/>
          <w:rFonts w:asciiTheme="minorHAnsi" w:hAnsiTheme="minorHAnsi" w:cstheme="minorHAnsi"/>
          <w:sz w:val="22"/>
          <w:szCs w:val="22"/>
        </w:rPr>
        <w:t>requetes</w:t>
      </w:r>
      <w:proofErr w:type="spellEnd"/>
      <w:r>
        <w:rPr>
          <w:rStyle w:val="citation-248"/>
          <w:rFonts w:asciiTheme="minorHAnsi" w:hAnsiTheme="minorHAnsi" w:cstheme="minorHAnsi"/>
          <w:sz w:val="22"/>
          <w:szCs w:val="22"/>
        </w:rPr>
        <w:t xml:space="preserve"> analytiques sur les séquences générées.</w:t>
      </w:r>
    </w:p>
    <w:p w:rsidR="00975F27" w:rsidRDefault="00975F27" w:rsidP="00FD6EAD">
      <w:pPr>
        <w:pStyle w:val="NormalWeb"/>
        <w:rPr>
          <w:rStyle w:val="citation-248"/>
          <w:rFonts w:asciiTheme="minorHAnsi" w:hAnsiTheme="minorHAnsi" w:cstheme="minorHAnsi"/>
          <w:sz w:val="22"/>
          <w:szCs w:val="22"/>
        </w:rPr>
      </w:pPr>
    </w:p>
    <w:p w:rsidR="00975F27" w:rsidRDefault="00FD6EAD" w:rsidP="00FD6EAD">
      <w:pPr>
        <w:pStyle w:val="NormalWeb"/>
        <w:rPr>
          <w:rStyle w:val="citation-248"/>
          <w:rFonts w:asciiTheme="minorHAnsi" w:hAnsiTheme="minorHAnsi" w:cstheme="minorHAnsi"/>
          <w:sz w:val="22"/>
          <w:szCs w:val="22"/>
        </w:rPr>
      </w:pPr>
      <w:r>
        <w:rPr>
          <w:rStyle w:val="citation-248"/>
          <w:rFonts w:asciiTheme="minorHAnsi" w:hAnsiTheme="minorHAnsi" w:cstheme="minorHAnsi"/>
          <w:sz w:val="22"/>
          <w:szCs w:val="22"/>
        </w:rPr>
        <w:t xml:space="preserve">Les entités </w:t>
      </w:r>
      <w:r w:rsidR="00975F27">
        <w:rPr>
          <w:rStyle w:val="citation-248"/>
          <w:rFonts w:asciiTheme="minorHAnsi" w:hAnsiTheme="minorHAnsi" w:cstheme="minorHAnsi"/>
          <w:sz w:val="22"/>
          <w:szCs w:val="22"/>
        </w:rPr>
        <w:t>principales :</w:t>
      </w:r>
    </w:p>
    <w:p w:rsidR="00975F27" w:rsidRDefault="00975F27" w:rsidP="00FD6EAD">
      <w:pPr>
        <w:pStyle w:val="NormalWeb"/>
        <w:rPr>
          <w:rStyle w:val="citation-248"/>
          <w:rFonts w:asciiTheme="minorHAnsi" w:hAnsiTheme="minorHAnsi" w:cstheme="minorHAnsi"/>
          <w:sz w:val="22"/>
          <w:szCs w:val="22"/>
        </w:rPr>
      </w:pPr>
      <w:r>
        <w:rPr>
          <w:rStyle w:val="citation-248"/>
          <w:rFonts w:asciiTheme="minorHAnsi" w:hAnsiTheme="minorHAnsi" w:cstheme="minorHAnsi"/>
          <w:sz w:val="22"/>
          <w:szCs w:val="22"/>
        </w:rPr>
        <w:t xml:space="preserve">Entité </w:t>
      </w:r>
      <w:r w:rsidRPr="00975F27">
        <w:rPr>
          <w:rStyle w:val="citation-248"/>
          <w:rFonts w:asciiTheme="minorHAnsi" w:hAnsiTheme="minorHAnsi" w:cstheme="minorHAnsi"/>
          <w:b/>
          <w:sz w:val="22"/>
          <w:szCs w:val="22"/>
        </w:rPr>
        <w:t>User</w:t>
      </w:r>
      <w:r>
        <w:rPr>
          <w:rStyle w:val="citation-248"/>
          <w:rFonts w:asciiTheme="minorHAnsi" w:hAnsiTheme="minorHAnsi" w:cstheme="minorHAnsi"/>
          <w:sz w:val="22"/>
          <w:szCs w:val="22"/>
        </w:rPr>
        <w:t xml:space="preserve"> : Gère le contrôle de </w:t>
      </w:r>
      <w:proofErr w:type="gramStart"/>
      <w:r>
        <w:rPr>
          <w:rStyle w:val="citation-248"/>
          <w:rFonts w:asciiTheme="minorHAnsi" w:hAnsiTheme="minorHAnsi" w:cstheme="minorHAnsi"/>
          <w:sz w:val="22"/>
          <w:szCs w:val="22"/>
        </w:rPr>
        <w:t>l’accès .</w:t>
      </w:r>
      <w:proofErr w:type="gramEnd"/>
      <w:r>
        <w:rPr>
          <w:rStyle w:val="citation-248"/>
          <w:rFonts w:asciiTheme="minorHAnsi" w:hAnsiTheme="minorHAnsi" w:cstheme="minorHAnsi"/>
          <w:sz w:val="22"/>
          <w:szCs w:val="22"/>
        </w:rPr>
        <w:t xml:space="preserve"> Elle stocke les identifiants uniques et les informations d’authentification sécurisées pour </w:t>
      </w:r>
      <w:proofErr w:type="spellStart"/>
      <w:r>
        <w:rPr>
          <w:rStyle w:val="citation-248"/>
          <w:rFonts w:asciiTheme="minorHAnsi" w:hAnsiTheme="minorHAnsi" w:cstheme="minorHAnsi"/>
          <w:sz w:val="22"/>
          <w:szCs w:val="22"/>
        </w:rPr>
        <w:t>Spring</w:t>
      </w:r>
      <w:proofErr w:type="spellEnd"/>
      <w:r>
        <w:rPr>
          <w:rStyle w:val="citation-248"/>
          <w:rFonts w:asciiTheme="minorHAnsi" w:hAnsiTheme="minorHAnsi" w:cstheme="minorHAnsi"/>
          <w:sz w:val="22"/>
          <w:szCs w:val="22"/>
        </w:rPr>
        <w:t xml:space="preserve"> Security.</w:t>
      </w:r>
    </w:p>
    <w:p w:rsidR="00975F27" w:rsidRDefault="00975F27" w:rsidP="00FD6EAD">
      <w:pPr>
        <w:pStyle w:val="NormalWeb"/>
        <w:rPr>
          <w:rStyle w:val="citation-248"/>
          <w:rFonts w:asciiTheme="minorHAnsi" w:hAnsiTheme="minorHAnsi" w:cstheme="minorHAnsi"/>
          <w:sz w:val="22"/>
          <w:szCs w:val="22"/>
        </w:rPr>
      </w:pPr>
      <w:r>
        <w:rPr>
          <w:rStyle w:val="citation-248"/>
          <w:rFonts w:asciiTheme="minorHAnsi" w:hAnsiTheme="minorHAnsi" w:cstheme="minorHAnsi"/>
          <w:sz w:val="22"/>
          <w:szCs w:val="22"/>
        </w:rPr>
        <w:lastRenderedPageBreak/>
        <w:t xml:space="preserve">Entité </w:t>
      </w:r>
      <w:r w:rsidRPr="00975F27">
        <w:rPr>
          <w:rStyle w:val="citation-248"/>
          <w:rFonts w:asciiTheme="minorHAnsi" w:hAnsiTheme="minorHAnsi" w:cstheme="minorHAnsi"/>
          <w:b/>
          <w:sz w:val="22"/>
          <w:szCs w:val="22"/>
        </w:rPr>
        <w:t>PeptideSequence</w:t>
      </w:r>
      <w:r>
        <w:rPr>
          <w:rStyle w:val="citation-248"/>
          <w:rFonts w:asciiTheme="minorHAnsi" w:hAnsiTheme="minorHAnsi" w:cstheme="minorHAnsi"/>
          <w:sz w:val="22"/>
          <w:szCs w:val="22"/>
        </w:rPr>
        <w:t> :représ</w:t>
      </w:r>
      <w:bookmarkStart w:id="0" w:name="_GoBack"/>
      <w:bookmarkEnd w:id="0"/>
      <w:r>
        <w:rPr>
          <w:rStyle w:val="citation-248"/>
          <w:rFonts w:asciiTheme="minorHAnsi" w:hAnsiTheme="minorHAnsi" w:cstheme="minorHAnsi"/>
          <w:sz w:val="22"/>
          <w:szCs w:val="22"/>
        </w:rPr>
        <w:t xml:space="preserve">ente le résultat final de la </w:t>
      </w:r>
      <w:proofErr w:type="gramStart"/>
      <w:r>
        <w:rPr>
          <w:rStyle w:val="citation-248"/>
          <w:rFonts w:asciiTheme="minorHAnsi" w:hAnsiTheme="minorHAnsi" w:cstheme="minorHAnsi"/>
          <w:sz w:val="22"/>
          <w:szCs w:val="22"/>
        </w:rPr>
        <w:t>génération .Elle</w:t>
      </w:r>
      <w:proofErr w:type="gramEnd"/>
      <w:r>
        <w:rPr>
          <w:rStyle w:val="citation-248"/>
          <w:rFonts w:asciiTheme="minorHAnsi" w:hAnsiTheme="minorHAnsi" w:cstheme="minorHAnsi"/>
          <w:sz w:val="22"/>
          <w:szCs w:val="22"/>
        </w:rPr>
        <w:t xml:space="preserve"> contient la chaine primaire (séquence d’AA )et les métadonnées de performance .</w:t>
      </w:r>
    </w:p>
    <w:p w:rsidR="00975F27" w:rsidRDefault="00975F27" w:rsidP="00975F27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975F27">
        <w:rPr>
          <w:rFonts w:eastAsia="Times New Roman" w:cstheme="minorHAnsi"/>
          <w:bCs/>
          <w:lang w:eastAsia="fr-FR"/>
        </w:rPr>
        <w:t xml:space="preserve">Entité </w:t>
      </w:r>
      <w:r w:rsidRPr="00975F27">
        <w:rPr>
          <w:rFonts w:eastAsia="Times New Roman" w:cstheme="minorHAnsi"/>
          <w:b/>
          <w:bCs/>
          <w:lang w:eastAsia="fr-FR"/>
        </w:rPr>
        <w:t>BiochemicalConstraints :</w:t>
      </w:r>
      <w:r w:rsidRPr="00975F27">
        <w:rPr>
          <w:rFonts w:eastAsia="Times New Roman" w:cstheme="minorHAnsi"/>
          <w:lang w:eastAsia="fr-FR"/>
        </w:rPr>
        <w:t xml:space="preserve"> Stocke les paramètres d'entrée définis par l'utilisateur pour une génération donnée (Masse cible, Echelle Kyte-Doolittle, Indice Aliphatique).</w:t>
      </w:r>
    </w:p>
    <w:p w:rsidR="00975F27" w:rsidRPr="00975F27" w:rsidRDefault="00975F27" w:rsidP="00975F27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975F27">
        <w:rPr>
          <w:rFonts w:eastAsia="Times New Roman" w:cstheme="minorHAnsi"/>
          <w:lang w:eastAsia="fr-FR"/>
        </w:rPr>
        <w:t xml:space="preserve"> </w:t>
      </w:r>
      <w:r w:rsidRPr="00975F27">
        <w:rPr>
          <w:rFonts w:eastAsia="Times New Roman" w:cstheme="minorHAnsi"/>
          <w:bCs/>
          <w:lang w:eastAsia="fr-FR"/>
        </w:rPr>
        <w:t xml:space="preserve">Entité </w:t>
      </w:r>
      <w:r w:rsidRPr="00975F27">
        <w:rPr>
          <w:rFonts w:eastAsia="Times New Roman" w:cstheme="minorHAnsi"/>
          <w:b/>
          <w:bCs/>
          <w:lang w:eastAsia="fr-FR"/>
        </w:rPr>
        <w:t>GenerationTrace</w:t>
      </w:r>
      <w:r w:rsidRPr="00975F27">
        <w:rPr>
          <w:rFonts w:eastAsia="Times New Roman" w:cstheme="minorHAnsi"/>
          <w:bCs/>
          <w:lang w:eastAsia="fr-FR"/>
        </w:rPr>
        <w:t xml:space="preserve"> (Cœur de la XAI) </w:t>
      </w:r>
      <w:r w:rsidRPr="00975F27">
        <w:rPr>
          <w:rFonts w:eastAsia="Times New Roman" w:cstheme="minorHAnsi"/>
          <w:b/>
          <w:bCs/>
          <w:lang w:eastAsia="fr-FR"/>
        </w:rPr>
        <w:t>:</w:t>
      </w:r>
      <w:r w:rsidRPr="00975F27">
        <w:rPr>
          <w:rFonts w:eastAsia="Times New Roman" w:cstheme="minorHAnsi"/>
          <w:lang w:eastAsia="fr-FR"/>
        </w:rPr>
        <w:t xml:space="preserve"> Cette table est critique pour l'aspect "Explainable AI". Elle enregistre chaque étape du parcours de l'arbre DFS :</w:t>
      </w:r>
    </w:p>
    <w:p w:rsidR="00975F27" w:rsidRDefault="00975F27" w:rsidP="00975F27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-</w:t>
      </w:r>
      <w:r w:rsidRPr="00975F27">
        <w:rPr>
          <w:rFonts w:eastAsia="Times New Roman" w:cstheme="minorHAnsi"/>
          <w:lang w:eastAsia="fr-FR"/>
        </w:rPr>
        <w:t>step_index : Ordre chronologique de l'action.</w:t>
      </w:r>
    </w:p>
    <w:p w:rsidR="00975F27" w:rsidRPr="00975F27" w:rsidRDefault="00975F27" w:rsidP="00975F27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-</w:t>
      </w:r>
      <w:r w:rsidRPr="00975F27">
        <w:rPr>
          <w:rFonts w:eastAsia="Times New Roman" w:cstheme="minorHAnsi"/>
          <w:lang w:eastAsia="fr-FR"/>
        </w:rPr>
        <w:t>action_type : "Addition", "Backtrack", ou "Pruning".</w:t>
      </w:r>
    </w:p>
    <w:p w:rsidR="00975F27" w:rsidRPr="00975F27" w:rsidRDefault="00975F27" w:rsidP="00975F27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-</w:t>
      </w:r>
      <w:r w:rsidRPr="00975F27">
        <w:rPr>
          <w:rFonts w:eastAsia="Times New Roman" w:cstheme="minorHAnsi"/>
          <w:lang w:eastAsia="fr-FR"/>
        </w:rPr>
        <w:t>pruning_reason : Motif technique de l'abandon d'une branche (</w:t>
      </w:r>
      <w:proofErr w:type="gramStart"/>
      <w:r w:rsidRPr="00975F27">
        <w:rPr>
          <w:rFonts w:eastAsia="Times New Roman" w:cstheme="minorHAnsi"/>
          <w:lang w:eastAsia="fr-FR"/>
        </w:rPr>
        <w:t>ex:</w:t>
      </w:r>
      <w:proofErr w:type="gramEnd"/>
      <w:r w:rsidRPr="00975F27">
        <w:rPr>
          <w:rFonts w:eastAsia="Times New Roman" w:cstheme="minorHAnsi"/>
          <w:lang w:eastAsia="fr-FR"/>
        </w:rPr>
        <w:t xml:space="preserve"> Violation de la fenêtre de glissement ou défaut de repliement Chou-Fasman).</w:t>
      </w:r>
    </w:p>
    <w:p w:rsidR="00975F27" w:rsidRDefault="00975F27" w:rsidP="00FD6EAD">
      <w:pPr>
        <w:pStyle w:val="NormalWeb"/>
        <w:rPr>
          <w:rStyle w:val="citation-248"/>
          <w:rFonts w:asciiTheme="minorHAnsi" w:hAnsiTheme="minorHAnsi" w:cstheme="minorHAnsi"/>
          <w:sz w:val="22"/>
          <w:szCs w:val="22"/>
        </w:rPr>
      </w:pPr>
      <w:r>
        <w:rPr>
          <w:rStyle w:val="citation-248"/>
          <w:rFonts w:asciiTheme="minorHAnsi" w:hAnsiTheme="minorHAnsi" w:cstheme="minorHAnsi"/>
          <w:sz w:val="22"/>
          <w:szCs w:val="22"/>
        </w:rPr>
        <w:t xml:space="preserve">  </w:t>
      </w:r>
      <w:r w:rsidR="00A25288" w:rsidRPr="00A25288">
        <w:rPr>
          <w:rStyle w:val="citation-248"/>
          <w:rFonts w:asciiTheme="minorHAnsi" w:hAnsiTheme="minorHAnsi" w:cstheme="minorHAnsi"/>
          <w:sz w:val="22"/>
          <w:szCs w:val="22"/>
        </w:rPr>
        <w:drawing>
          <wp:inline distT="0" distB="0" distL="0" distR="0" wp14:anchorId="3AA8015A" wp14:editId="1E65D303">
            <wp:extent cx="6164580" cy="3185160"/>
            <wp:effectExtent l="0" t="0" r="762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EAD" w:rsidRPr="00FD6EAD" w:rsidRDefault="00FD6EAD" w:rsidP="00FD6EA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Style w:val="citation-248"/>
          <w:rFonts w:asciiTheme="minorHAnsi" w:hAnsiTheme="minorHAnsi" w:cstheme="minorHAnsi"/>
          <w:sz w:val="22"/>
          <w:szCs w:val="22"/>
        </w:rPr>
        <w:t xml:space="preserve"> </w:t>
      </w:r>
    </w:p>
    <w:p w:rsidR="00FD6EAD" w:rsidRDefault="008B20C0">
      <w:r>
        <w:t>3.4 diagramme de cas d’utilisation :</w:t>
      </w:r>
    </w:p>
    <w:p w:rsidR="008B20C0" w:rsidRDefault="008B20C0" w:rsidP="008B20C0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8B20C0">
        <w:rPr>
          <w:rFonts w:eastAsia="Times New Roman" w:cstheme="minorHAnsi"/>
          <w:lang w:eastAsia="fr-FR"/>
        </w:rPr>
        <w:t>Le diagramme de cas d'utilisation illustre les interactions entre les acteurs externes et les fonctionnalités offertes par la plateforme de génération peptidique.</w:t>
      </w:r>
    </w:p>
    <w:p w:rsidR="008B20C0" w:rsidRPr="008B20C0" w:rsidRDefault="008B20C0" w:rsidP="008B20C0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8B20C0">
        <w:rPr>
          <w:rFonts w:eastAsia="Times New Roman" w:cstheme="minorHAnsi"/>
          <w:b/>
          <w:bCs/>
          <w:lang w:eastAsia="fr-FR"/>
        </w:rPr>
        <w:t xml:space="preserve"> Les Acteurs :</w:t>
      </w:r>
    </w:p>
    <w:p w:rsidR="008B20C0" w:rsidRPr="008B20C0" w:rsidRDefault="008B20C0" w:rsidP="008B20C0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b/>
          <w:bCs/>
          <w:lang w:eastAsia="fr-FR"/>
        </w:rPr>
        <w:t>-</w:t>
      </w:r>
      <w:r w:rsidRPr="008B20C0">
        <w:rPr>
          <w:rFonts w:eastAsia="Times New Roman" w:cstheme="minorHAnsi"/>
          <w:b/>
          <w:bCs/>
          <w:lang w:eastAsia="fr-FR"/>
        </w:rPr>
        <w:t>Utilisateur :</w:t>
      </w:r>
      <w:r w:rsidRPr="008B20C0">
        <w:rPr>
          <w:rFonts w:eastAsia="Times New Roman" w:cstheme="minorHAnsi"/>
          <w:lang w:eastAsia="fr-FR"/>
        </w:rPr>
        <w:t xml:space="preserve"> L'acteur principal (chercheur ou biologiste) qui interagit avec l'interface pour définir les paramètres et consulter les résultats.</w:t>
      </w:r>
    </w:p>
    <w:p w:rsidR="008B20C0" w:rsidRDefault="008B20C0" w:rsidP="008B20C0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b/>
          <w:bCs/>
          <w:lang w:eastAsia="fr-FR"/>
        </w:rPr>
        <w:t>-</w:t>
      </w:r>
      <w:r w:rsidRPr="008B20C0">
        <w:rPr>
          <w:rFonts w:eastAsia="Times New Roman" w:cstheme="minorHAnsi"/>
          <w:b/>
          <w:bCs/>
          <w:lang w:eastAsia="fr-FR"/>
        </w:rPr>
        <w:t>Moteur d'exploration intelligent</w:t>
      </w:r>
      <w:r w:rsidR="001401BD">
        <w:rPr>
          <w:rFonts w:eastAsia="Times New Roman" w:cstheme="minorHAnsi"/>
          <w:b/>
          <w:bCs/>
          <w:lang w:eastAsia="fr-FR"/>
        </w:rPr>
        <w:t>(Microservice)</w:t>
      </w:r>
      <w:r w:rsidRPr="008B20C0">
        <w:rPr>
          <w:rFonts w:eastAsia="Times New Roman" w:cstheme="minorHAnsi"/>
          <w:b/>
          <w:bCs/>
          <w:lang w:eastAsia="fr-FR"/>
        </w:rPr>
        <w:t xml:space="preserve"> :</w:t>
      </w:r>
      <w:r w:rsidRPr="008B20C0">
        <w:rPr>
          <w:rFonts w:eastAsia="Times New Roman" w:cstheme="minorHAnsi"/>
          <w:lang w:eastAsia="fr-FR"/>
        </w:rPr>
        <w:t xml:space="preserve"> Un acteur secondaire (système automatisé) qui exécute l'algorithme DFS et les calculs heuristiques pour générer les séquences optimales.</w:t>
      </w:r>
    </w:p>
    <w:p w:rsidR="008B20C0" w:rsidRPr="008B20C0" w:rsidRDefault="008B20C0" w:rsidP="008B20C0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8B20C0">
        <w:rPr>
          <w:rFonts w:eastAsia="Times New Roman" w:cstheme="minorHAnsi"/>
          <w:b/>
          <w:bCs/>
          <w:lang w:eastAsia="fr-FR"/>
        </w:rPr>
        <w:lastRenderedPageBreak/>
        <w:t xml:space="preserve"> Description des Cas d'Utilisation :</w:t>
      </w:r>
    </w:p>
    <w:p w:rsidR="008B20C0" w:rsidRPr="008B20C0" w:rsidRDefault="008B20C0" w:rsidP="008B20C0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8B20C0">
        <w:rPr>
          <w:rFonts w:eastAsia="Times New Roman" w:cstheme="minorHAnsi"/>
          <w:lang w:eastAsia="fr-FR"/>
        </w:rPr>
        <w:t>Le système offre huit fonctionnalités principales organisées comme suit :</w:t>
      </w:r>
    </w:p>
    <w:p w:rsidR="008B20C0" w:rsidRPr="008B20C0" w:rsidRDefault="008B20C0" w:rsidP="008B2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8B20C0">
        <w:rPr>
          <w:rFonts w:eastAsia="Times New Roman" w:cstheme="minorHAnsi"/>
          <w:b/>
          <w:bCs/>
          <w:lang w:eastAsia="fr-FR"/>
        </w:rPr>
        <w:t>S'authentifier :</w:t>
      </w:r>
      <w:r w:rsidRPr="008B20C0">
        <w:rPr>
          <w:rFonts w:eastAsia="Times New Roman" w:cstheme="minorHAnsi"/>
          <w:lang w:eastAsia="fr-FR"/>
        </w:rPr>
        <w:t xml:space="preserve"> Permet à l'utilisateur d'accéder à son espace personnel de manière sécurisée (via JWT).</w:t>
      </w:r>
    </w:p>
    <w:p w:rsidR="008B20C0" w:rsidRPr="008B20C0" w:rsidRDefault="008B20C0" w:rsidP="008B2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8B20C0">
        <w:rPr>
          <w:rFonts w:eastAsia="Times New Roman" w:cstheme="minorHAnsi"/>
          <w:b/>
          <w:bCs/>
          <w:lang w:eastAsia="fr-FR"/>
        </w:rPr>
        <w:t>Saisir les contraintes :</w:t>
      </w:r>
      <w:r w:rsidRPr="008B20C0">
        <w:rPr>
          <w:rFonts w:eastAsia="Times New Roman" w:cstheme="minorHAnsi"/>
          <w:lang w:eastAsia="fr-FR"/>
        </w:rPr>
        <w:t xml:space="preserve"> L'utilisateur définit les paramètres physico-chimiques cibles (masse, hydrophobicité, etc.).</w:t>
      </w:r>
    </w:p>
    <w:p w:rsidR="008B20C0" w:rsidRPr="008B20C0" w:rsidRDefault="008B20C0" w:rsidP="008B2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8B20C0">
        <w:rPr>
          <w:rFonts w:eastAsia="Times New Roman" w:cstheme="minorHAnsi"/>
          <w:b/>
          <w:bCs/>
          <w:lang w:eastAsia="fr-FR"/>
        </w:rPr>
        <w:t>Lancer la génération :</w:t>
      </w:r>
      <w:r w:rsidRPr="008B20C0">
        <w:rPr>
          <w:rFonts w:eastAsia="Times New Roman" w:cstheme="minorHAnsi"/>
          <w:lang w:eastAsia="fr-FR"/>
        </w:rPr>
        <w:t xml:space="preserve"> Déclenche le moteur IA pour rechercher la séquence répondant aux contraintes saisies.</w:t>
      </w:r>
    </w:p>
    <w:p w:rsidR="008B20C0" w:rsidRPr="008B20C0" w:rsidRDefault="008B20C0" w:rsidP="008B2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8B20C0">
        <w:rPr>
          <w:rFonts w:eastAsia="Times New Roman" w:cstheme="minorHAnsi"/>
          <w:b/>
          <w:bCs/>
          <w:lang w:eastAsia="fr-FR"/>
        </w:rPr>
        <w:t>Consulter les résultats :</w:t>
      </w:r>
      <w:r w:rsidRPr="008B20C0">
        <w:rPr>
          <w:rFonts w:eastAsia="Times New Roman" w:cstheme="minorHAnsi"/>
          <w:lang w:eastAsia="fr-FR"/>
        </w:rPr>
        <w:t xml:space="preserve"> Permet de visualiser la séquence générée ainsi que l'historique de décision (XAI).</w:t>
      </w:r>
    </w:p>
    <w:p w:rsidR="008B20C0" w:rsidRPr="008B20C0" w:rsidRDefault="008B20C0" w:rsidP="008B2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8B20C0">
        <w:rPr>
          <w:rFonts w:eastAsia="Times New Roman" w:cstheme="minorHAnsi"/>
          <w:b/>
          <w:bCs/>
          <w:lang w:eastAsia="fr-FR"/>
        </w:rPr>
        <w:t>Comparer les peptides :</w:t>
      </w:r>
      <w:r w:rsidRPr="008B20C0">
        <w:rPr>
          <w:rFonts w:eastAsia="Times New Roman" w:cstheme="minorHAnsi"/>
          <w:lang w:eastAsia="fr-FR"/>
        </w:rPr>
        <w:t xml:space="preserve"> Fonctionnalité permettant d'analyser les différences de performance entre plusieurs séquences générées.</w:t>
      </w:r>
    </w:p>
    <w:p w:rsidR="008B20C0" w:rsidRPr="008B20C0" w:rsidRDefault="008B20C0" w:rsidP="008B2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8B20C0">
        <w:rPr>
          <w:rFonts w:eastAsia="Times New Roman" w:cstheme="minorHAnsi"/>
          <w:b/>
          <w:bCs/>
          <w:lang w:eastAsia="fr-FR"/>
        </w:rPr>
        <w:t>Sauvegarder les séquences :</w:t>
      </w:r>
      <w:r w:rsidRPr="008B20C0">
        <w:rPr>
          <w:rFonts w:eastAsia="Times New Roman" w:cstheme="minorHAnsi"/>
          <w:lang w:eastAsia="fr-FR"/>
        </w:rPr>
        <w:t xml:space="preserve"> Persistance du résultat final dans la base de données pour une utilisation ultérieure.</w:t>
      </w:r>
    </w:p>
    <w:p w:rsidR="008B20C0" w:rsidRPr="008B20C0" w:rsidRDefault="008B20C0" w:rsidP="008B2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8B20C0">
        <w:rPr>
          <w:rFonts w:eastAsia="Times New Roman" w:cstheme="minorHAnsi"/>
          <w:b/>
          <w:bCs/>
          <w:lang w:eastAsia="fr-FR"/>
        </w:rPr>
        <w:t>Supprimer une séquence :</w:t>
      </w:r>
      <w:r w:rsidRPr="008B20C0">
        <w:rPr>
          <w:rFonts w:eastAsia="Times New Roman" w:cstheme="minorHAnsi"/>
          <w:lang w:eastAsia="fr-FR"/>
        </w:rPr>
        <w:t xml:space="preserve"> Permet à l'utilisateur de nettoyer son historique en effaçant les résultats non pertinents.</w:t>
      </w:r>
    </w:p>
    <w:p w:rsidR="008B20C0" w:rsidRPr="008B20C0" w:rsidRDefault="008B20C0" w:rsidP="008B2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8B20C0">
        <w:rPr>
          <w:rFonts w:eastAsia="Times New Roman" w:cstheme="minorHAnsi"/>
          <w:b/>
          <w:bCs/>
          <w:lang w:eastAsia="fr-FR"/>
        </w:rPr>
        <w:t>Se déconnecter :</w:t>
      </w:r>
      <w:r w:rsidRPr="008B20C0">
        <w:rPr>
          <w:rFonts w:eastAsia="Times New Roman" w:cstheme="minorHAnsi"/>
          <w:lang w:eastAsia="fr-FR"/>
        </w:rPr>
        <w:t xml:space="preserve"> Assure la fermeture sécurisée de la session de l'utilisateur.</w:t>
      </w:r>
    </w:p>
    <w:p w:rsidR="008B20C0" w:rsidRPr="008B20C0" w:rsidRDefault="00B05465">
      <w:pPr>
        <w:rPr>
          <w:rFonts w:cstheme="minorHAnsi"/>
        </w:rPr>
      </w:pPr>
      <w:r w:rsidRPr="00B05465">
        <w:rPr>
          <w:rFonts w:cstheme="minorHAnsi"/>
        </w:rPr>
        <w:drawing>
          <wp:inline distT="0" distB="0" distL="0" distR="0" wp14:anchorId="1DC0D2C5" wp14:editId="57C08755">
            <wp:extent cx="5760720" cy="5021580"/>
            <wp:effectExtent l="0" t="0" r="0" b="762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0C0" w:rsidRPr="008B20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C07C28"/>
    <w:multiLevelType w:val="multilevel"/>
    <w:tmpl w:val="992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912549"/>
    <w:multiLevelType w:val="multilevel"/>
    <w:tmpl w:val="54A6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8242B8"/>
    <w:multiLevelType w:val="multilevel"/>
    <w:tmpl w:val="7B782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4AA"/>
    <w:rsid w:val="001401BD"/>
    <w:rsid w:val="001F4445"/>
    <w:rsid w:val="00302D9E"/>
    <w:rsid w:val="003C14D7"/>
    <w:rsid w:val="007C572D"/>
    <w:rsid w:val="008B20C0"/>
    <w:rsid w:val="009061F4"/>
    <w:rsid w:val="00975F27"/>
    <w:rsid w:val="00A25288"/>
    <w:rsid w:val="00AC44AA"/>
    <w:rsid w:val="00B05465"/>
    <w:rsid w:val="00C03E4A"/>
    <w:rsid w:val="00FD6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A056D"/>
  <w15:chartTrackingRefBased/>
  <w15:docId w15:val="{DF021B09-651E-4B7E-BF30-47F6EB45D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4">
    <w:name w:val="heading 4"/>
    <w:basedOn w:val="Normal"/>
    <w:link w:val="Titre4Car"/>
    <w:uiPriority w:val="9"/>
    <w:qFormat/>
    <w:rsid w:val="008B20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6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itation-253">
    <w:name w:val="citation-253"/>
    <w:basedOn w:val="Policepardfaut"/>
    <w:rsid w:val="00FD6EAD"/>
  </w:style>
  <w:style w:type="character" w:customStyle="1" w:styleId="citation-252">
    <w:name w:val="citation-252"/>
    <w:basedOn w:val="Policepardfaut"/>
    <w:rsid w:val="00FD6EAD"/>
  </w:style>
  <w:style w:type="character" w:customStyle="1" w:styleId="citation-251">
    <w:name w:val="citation-251"/>
    <w:basedOn w:val="Policepardfaut"/>
    <w:rsid w:val="00FD6EAD"/>
  </w:style>
  <w:style w:type="character" w:customStyle="1" w:styleId="citation-250">
    <w:name w:val="citation-250"/>
    <w:basedOn w:val="Policepardfaut"/>
    <w:rsid w:val="00FD6EAD"/>
  </w:style>
  <w:style w:type="character" w:customStyle="1" w:styleId="citation-249">
    <w:name w:val="citation-249"/>
    <w:basedOn w:val="Policepardfaut"/>
    <w:rsid w:val="00FD6EAD"/>
  </w:style>
  <w:style w:type="character" w:customStyle="1" w:styleId="citation-248">
    <w:name w:val="citation-248"/>
    <w:basedOn w:val="Policepardfaut"/>
    <w:rsid w:val="00FD6EAD"/>
  </w:style>
  <w:style w:type="character" w:customStyle="1" w:styleId="citation-245">
    <w:name w:val="citation-245"/>
    <w:basedOn w:val="Policepardfaut"/>
    <w:rsid w:val="00975F27"/>
  </w:style>
  <w:style w:type="character" w:styleId="CodeHTML">
    <w:name w:val="HTML Code"/>
    <w:basedOn w:val="Policepardfaut"/>
    <w:uiPriority w:val="99"/>
    <w:semiHidden/>
    <w:unhideWhenUsed/>
    <w:rsid w:val="00975F27"/>
    <w:rPr>
      <w:rFonts w:ascii="Courier New" w:eastAsia="Times New Roman" w:hAnsi="Courier New" w:cs="Courier New"/>
      <w:sz w:val="20"/>
      <w:szCs w:val="20"/>
    </w:rPr>
  </w:style>
  <w:style w:type="character" w:customStyle="1" w:styleId="citation-244">
    <w:name w:val="citation-244"/>
    <w:basedOn w:val="Policepardfaut"/>
    <w:rsid w:val="00975F27"/>
  </w:style>
  <w:style w:type="character" w:customStyle="1" w:styleId="citation-243">
    <w:name w:val="citation-243"/>
    <w:basedOn w:val="Policepardfaut"/>
    <w:rsid w:val="00975F27"/>
  </w:style>
  <w:style w:type="character" w:customStyle="1" w:styleId="citation-242">
    <w:name w:val="citation-242"/>
    <w:basedOn w:val="Policepardfaut"/>
    <w:rsid w:val="00975F27"/>
  </w:style>
  <w:style w:type="character" w:customStyle="1" w:styleId="Titre4Car">
    <w:name w:val="Titre 4 Car"/>
    <w:basedOn w:val="Policepardfaut"/>
    <w:link w:val="Titre4"/>
    <w:uiPriority w:val="9"/>
    <w:rsid w:val="008B20C0"/>
    <w:rPr>
      <w:rFonts w:ascii="Times New Roman" w:eastAsia="Times New Roman" w:hAnsi="Times New Roman" w:cs="Times New Roman"/>
      <w:b/>
      <w:bCs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7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807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2026-04-02T17:48:00Z</dcterms:created>
  <dcterms:modified xsi:type="dcterms:W3CDTF">2026-04-02T20:57:00Z</dcterms:modified>
</cp:coreProperties>
</file>