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2ABDA" w14:textId="1FBAD007" w:rsidR="000D6DD6" w:rsidRPr="00317A65" w:rsidRDefault="00317A65">
      <w:pPr>
        <w:rPr>
          <w:rFonts w:ascii="Times New Roman" w:hAnsi="Times New Roman" w:cs="Times New Roman"/>
        </w:rPr>
      </w:pPr>
      <w:r w:rsidRPr="00317A65">
        <w:rPr>
          <w:rFonts w:ascii="Times New Roman" w:hAnsi="Times New Roman" w:cs="Times New Roman"/>
        </w:rPr>
        <w:t xml:space="preserve">The DHT function is a function we found and downloaded from the </w:t>
      </w:r>
      <w:proofErr w:type="spellStart"/>
      <w:r w:rsidRPr="00317A65">
        <w:rPr>
          <w:rFonts w:ascii="Times New Roman" w:hAnsi="Times New Roman" w:cs="Times New Roman"/>
        </w:rPr>
        <w:t>Matlab</w:t>
      </w:r>
      <w:proofErr w:type="spellEnd"/>
      <w:r w:rsidRPr="00317A65">
        <w:rPr>
          <w:rFonts w:ascii="Times New Roman" w:hAnsi="Times New Roman" w:cs="Times New Roman"/>
        </w:rPr>
        <w:t xml:space="preserve"> toolbox, and its main formula in the code is as follows:</w:t>
      </w:r>
    </w:p>
    <w:p w14:paraId="21264AA3" w14:textId="01E56AA3" w:rsidR="00317A65" w:rsidRPr="000C64B2" w:rsidRDefault="00317A65" w:rsidP="00317A65">
      <w:pPr>
        <w:spacing w:line="360" w:lineRule="auto"/>
        <w:ind w:left="1" w:firstLineChars="200"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84F32">
        <w:rPr>
          <w:position w:val="-12"/>
        </w:rPr>
        <w:object w:dxaOrig="3000" w:dyaOrig="340" w14:anchorId="012AD2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8pt;height:16.8pt" o:ole="">
            <v:imagedata r:id="rId6" o:title=""/>
          </v:shape>
          <o:OLEObject Type="Embed" ProgID="Equation.DSMT4" ShapeID="_x0000_i1025" DrawAspect="Content" ObjectID="_1796282807" r:id="rId7"/>
        </w:object>
      </w:r>
    </w:p>
    <w:p w14:paraId="550A05FD" w14:textId="77777777" w:rsidR="00317A65" w:rsidRPr="000C64B2" w:rsidRDefault="00317A65" w:rsidP="00317A65">
      <w:pPr>
        <w:rPr>
          <w:rFonts w:ascii="Times New Roman" w:eastAsia="宋体" w:hAnsi="Times New Roman" w:cs="Times New Roman"/>
          <w:szCs w:val="21"/>
        </w:rPr>
      </w:pPr>
      <w:r w:rsidRPr="000C64B2">
        <w:rPr>
          <w:rFonts w:ascii="Times New Roman" w:eastAsia="宋体" w:hAnsi="Times New Roman" w:cs="Times New Roman"/>
          <w:szCs w:val="21"/>
        </w:rPr>
        <w:t>where,</w:t>
      </w:r>
      <w:r w:rsidRPr="000C64B2">
        <w:rPr>
          <w:rFonts w:ascii="Times New Roman" w:eastAsia="宋体" w:hAnsi="Times New Roman" w:cs="Times New Roman"/>
        </w:rPr>
        <w:t xml:space="preserve"> </w:t>
      </w:r>
      <w:r w:rsidRPr="00384F32">
        <w:rPr>
          <w:position w:val="-10"/>
        </w:rPr>
        <w:object w:dxaOrig="520" w:dyaOrig="300" w14:anchorId="62C8C257">
          <v:shape id="_x0000_i1026" type="#_x0000_t75" style="width:26pt;height:14.8pt" o:ole="">
            <v:imagedata r:id="rId8" o:title=""/>
          </v:shape>
          <o:OLEObject Type="Embed" ProgID="Equation.DSMT4" ShapeID="_x0000_i1026" DrawAspect="Content" ObjectID="_1796282808" r:id="rId9"/>
        </w:object>
      </w:r>
      <w:r w:rsidRPr="000C64B2">
        <w:rPr>
          <w:rFonts w:ascii="Times New Roman" w:eastAsia="宋体" w:hAnsi="Times New Roman" w:cs="Times New Roman"/>
          <w:szCs w:val="21"/>
        </w:rPr>
        <w:t xml:space="preserve"> is the DHT,</w:t>
      </w:r>
      <w:r w:rsidRPr="000C64B2">
        <w:rPr>
          <w:rFonts w:ascii="Times New Roman" w:eastAsia="宋体" w:hAnsi="Times New Roman" w:cs="Times New Roman"/>
        </w:rPr>
        <w:t xml:space="preserve"> </w:t>
      </w:r>
      <w:r w:rsidRPr="00384F32">
        <w:rPr>
          <w:position w:val="-6"/>
        </w:rPr>
        <w:object w:dxaOrig="180" w:dyaOrig="260" w14:anchorId="4AD47559">
          <v:shape id="_x0000_i1027" type="#_x0000_t75" style="width:9.2pt;height:13.6pt" o:ole="">
            <v:imagedata r:id="rId10" o:title=""/>
          </v:shape>
          <o:OLEObject Type="Embed" ProgID="Equation.DSMT4" ShapeID="_x0000_i1027" DrawAspect="Content" ObjectID="_1796282809" r:id="rId11"/>
        </w:object>
      </w:r>
      <w:r w:rsidRPr="000C64B2">
        <w:rPr>
          <w:rFonts w:ascii="Times New Roman" w:eastAsia="宋体" w:hAnsi="Times New Roman" w:cs="Times New Roman"/>
          <w:szCs w:val="21"/>
        </w:rPr>
        <w:t xml:space="preserve"> is the selected image block matrix,</w:t>
      </w:r>
      <w:r w:rsidRPr="000C64B2">
        <w:rPr>
          <w:rFonts w:ascii="Times New Roman" w:eastAsia="宋体" w:hAnsi="Times New Roman" w:cs="Times New Roman"/>
        </w:rPr>
        <w:t xml:space="preserve"> </w:t>
      </w:r>
      <w:r w:rsidRPr="00025957">
        <w:rPr>
          <w:position w:val="-4"/>
        </w:rPr>
        <w:object w:dxaOrig="220" w:dyaOrig="220" w14:anchorId="53A6B24B">
          <v:shape id="_x0000_i1028" type="#_x0000_t75" style="width:10.4pt;height:10.4pt" o:ole="">
            <v:imagedata r:id="rId12" o:title=""/>
          </v:shape>
          <o:OLEObject Type="Embed" ProgID="Equation.DSMT4" ShapeID="_x0000_i1028" DrawAspect="Content" ObjectID="_1796282810" r:id="rId13"/>
        </w:object>
      </w:r>
      <w:r w:rsidRPr="000C64B2">
        <w:rPr>
          <w:rFonts w:ascii="Times New Roman" w:eastAsia="宋体" w:hAnsi="Times New Roman" w:cs="Times New Roman"/>
          <w:szCs w:val="21"/>
        </w:rPr>
        <w:t>is the input radius,</w:t>
      </w:r>
      <w:r w:rsidRPr="000C64B2">
        <w:rPr>
          <w:rFonts w:ascii="Times New Roman" w:eastAsia="宋体" w:hAnsi="Times New Roman" w:cs="Times New Roman"/>
        </w:rPr>
        <w:t xml:space="preserve"> </w:t>
      </w:r>
      <w:r w:rsidRPr="00384F32">
        <w:rPr>
          <w:position w:val="-6"/>
        </w:rPr>
        <w:object w:dxaOrig="460" w:dyaOrig="240" w14:anchorId="3D12D4B8">
          <v:shape id="_x0000_i1029" type="#_x0000_t75" style="width:22.8pt;height:12pt" o:ole="">
            <v:imagedata r:id="rId14" o:title=""/>
          </v:shape>
          <o:OLEObject Type="Embed" ProgID="Equation.DSMT4" ShapeID="_x0000_i1029" DrawAspect="Content" ObjectID="_1796282811" r:id="rId15"/>
        </w:object>
      </w:r>
      <w:r w:rsidRPr="000C64B2">
        <w:rPr>
          <w:rFonts w:ascii="Times New Roman" w:eastAsia="宋体" w:hAnsi="Times New Roman" w:cs="Times New Roman"/>
          <w:szCs w:val="21"/>
        </w:rPr>
        <w:t xml:space="preserve"> is the number of sample points, </w:t>
      </w:r>
      <w:r w:rsidRPr="00384F32">
        <w:rPr>
          <w:position w:val="-6"/>
        </w:rPr>
        <w:object w:dxaOrig="180" w:dyaOrig="200" w14:anchorId="167758C9">
          <v:shape id="_x0000_i1030" type="#_x0000_t75" style="width:9.2pt;height:10.4pt" o:ole="">
            <v:imagedata r:id="rId16" o:title=""/>
          </v:shape>
          <o:OLEObject Type="Embed" ProgID="Equation.DSMT4" ShapeID="_x0000_i1030" DrawAspect="Content" ObjectID="_1796282812" r:id="rId17"/>
        </w:object>
      </w:r>
      <w:r w:rsidRPr="000C64B2">
        <w:rPr>
          <w:rFonts w:ascii="Times New Roman" w:eastAsia="宋体" w:hAnsi="Times New Roman" w:cs="Times New Roman"/>
          <w:szCs w:val="21"/>
        </w:rPr>
        <w:t xml:space="preserve"> is the transformation order, </w:t>
      </w:r>
      <w:r w:rsidRPr="00025957">
        <w:rPr>
          <w:position w:val="-4"/>
        </w:rPr>
        <w:object w:dxaOrig="260" w:dyaOrig="220" w14:anchorId="7B95C47F">
          <v:shape id="_x0000_i1031" type="#_x0000_t75" style="width:13.6pt;height:10.4pt" o:ole="">
            <v:imagedata r:id="rId18" o:title=""/>
          </v:shape>
          <o:OLEObject Type="Embed" ProgID="Equation.DSMT4" ShapeID="_x0000_i1031" DrawAspect="Content" ObjectID="_1796282813" r:id="rId19"/>
        </w:object>
      </w:r>
      <w:r w:rsidRPr="000C64B2">
        <w:rPr>
          <w:rFonts w:ascii="Times New Roman" w:eastAsia="宋体" w:hAnsi="Times New Roman" w:cs="Times New Roman"/>
          <w:szCs w:val="21"/>
        </w:rPr>
        <w:t xml:space="preserve"> is the transformed coefficient block matrix, </w:t>
      </w:r>
      <w:r w:rsidRPr="00384F32">
        <w:rPr>
          <w:position w:val="-6"/>
        </w:rPr>
        <w:object w:dxaOrig="180" w:dyaOrig="260" w14:anchorId="3BA04628">
          <v:shape id="_x0000_i1032" type="#_x0000_t75" style="width:9.2pt;height:13.6pt" o:ole="">
            <v:imagedata r:id="rId20" o:title=""/>
          </v:shape>
          <o:OLEObject Type="Embed" ProgID="Equation.DSMT4" ShapeID="_x0000_i1032" DrawAspect="Content" ObjectID="_1796282814" r:id="rId21"/>
        </w:object>
      </w:r>
      <w:r w:rsidRPr="000C64B2">
        <w:rPr>
          <w:rFonts w:ascii="Times New Roman" w:eastAsia="宋体" w:hAnsi="Times New Roman" w:cs="Times New Roman"/>
          <w:szCs w:val="21"/>
        </w:rPr>
        <w:t xml:space="preserve"> is the spatial frequency, </w:t>
      </w:r>
      <w:r w:rsidRPr="00025957">
        <w:rPr>
          <w:position w:val="-4"/>
        </w:rPr>
        <w:object w:dxaOrig="160" w:dyaOrig="180" w14:anchorId="0EB0367D">
          <v:shape id="_x0000_i1033" type="#_x0000_t75" style="width:8pt;height:9.2pt" o:ole="">
            <v:imagedata r:id="rId22" o:title=""/>
          </v:shape>
          <o:OLEObject Type="Embed" ProgID="Equation.DSMT4" ShapeID="_x0000_i1033" DrawAspect="Content" ObjectID="_1796282815" r:id="rId23"/>
        </w:object>
      </w:r>
      <w:r w:rsidRPr="000C64B2">
        <w:rPr>
          <w:rFonts w:ascii="Times New Roman" w:eastAsia="宋体" w:hAnsi="Times New Roman" w:cs="Times New Roman"/>
          <w:szCs w:val="21"/>
        </w:rPr>
        <w:t xml:space="preserve"> is the radial distance, </w:t>
      </w:r>
      <w:r w:rsidRPr="00025957">
        <w:rPr>
          <w:position w:val="-4"/>
        </w:rPr>
        <w:object w:dxaOrig="180" w:dyaOrig="220" w14:anchorId="1927179A">
          <v:shape id="_x0000_i1034" type="#_x0000_t75" style="width:9.2pt;height:10.4pt" o:ole="">
            <v:imagedata r:id="rId24" o:title=""/>
          </v:shape>
          <o:OLEObject Type="Embed" ProgID="Equation.DSMT4" ShapeID="_x0000_i1034" DrawAspect="Content" ObjectID="_1796282816" r:id="rId25"/>
        </w:object>
      </w:r>
      <w:r w:rsidRPr="000C64B2">
        <w:rPr>
          <w:rFonts w:ascii="Times New Roman" w:eastAsia="宋体" w:hAnsi="Times New Roman" w:cs="Times New Roman"/>
          <w:szCs w:val="21"/>
        </w:rPr>
        <w:t xml:space="preserve"> is the integral kernel, </w:t>
      </w:r>
      <w:r w:rsidRPr="00025957">
        <w:rPr>
          <w:position w:val="-4"/>
        </w:rPr>
        <w:object w:dxaOrig="240" w:dyaOrig="220" w14:anchorId="0BC13FA6">
          <v:shape id="_x0000_i1035" type="#_x0000_t75" style="width:12pt;height:10.4pt" o:ole="">
            <v:imagedata r:id="rId26" o:title=""/>
          </v:shape>
          <o:OLEObject Type="Embed" ProgID="Equation.DSMT4" ShapeID="_x0000_i1035" DrawAspect="Content" ObjectID="_1796282817" r:id="rId27"/>
        </w:object>
      </w:r>
      <w:r w:rsidRPr="000C64B2">
        <w:rPr>
          <w:rFonts w:ascii="Times New Roman" w:eastAsia="宋体" w:hAnsi="Times New Roman" w:cs="Times New Roman"/>
          <w:szCs w:val="21"/>
        </w:rPr>
        <w:t xml:space="preserve"> is the spectral factor, and </w:t>
      </w:r>
      <w:r w:rsidRPr="00384F32">
        <w:rPr>
          <w:position w:val="-10"/>
        </w:rPr>
        <w:object w:dxaOrig="260" w:dyaOrig="300" w14:anchorId="0FB36879">
          <v:shape id="_x0000_i1036" type="#_x0000_t75" style="width:13.6pt;height:14.8pt" o:ole="">
            <v:imagedata r:id="rId28" o:title=""/>
          </v:shape>
          <o:OLEObject Type="Embed" ProgID="Equation.DSMT4" ShapeID="_x0000_i1036" DrawAspect="Content" ObjectID="_1796282818" r:id="rId29"/>
        </w:object>
      </w:r>
      <w:r w:rsidRPr="000C64B2">
        <w:rPr>
          <w:rFonts w:ascii="Times New Roman" w:eastAsia="宋体" w:hAnsi="Times New Roman" w:cs="Times New Roman"/>
          <w:szCs w:val="21"/>
        </w:rPr>
        <w:t xml:space="preserve"> is the updated input radius.</w:t>
      </w:r>
    </w:p>
    <w:p w14:paraId="7C948C47" w14:textId="6423DBB2" w:rsidR="00317A65" w:rsidRPr="000C64B2" w:rsidRDefault="00317A65" w:rsidP="00317A6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C64B2">
        <w:rPr>
          <w:rFonts w:ascii="Times New Roman" w:eastAsia="宋体" w:hAnsi="Times New Roman" w:cs="Times New Roman"/>
          <w:szCs w:val="21"/>
        </w:rPr>
        <w:t xml:space="preserve">The IDHT is expressed in the form shown </w:t>
      </w:r>
      <w:r>
        <w:rPr>
          <w:rFonts w:ascii="Times New Roman" w:eastAsia="宋体" w:hAnsi="Times New Roman" w:cs="Times New Roman" w:hint="eastAsia"/>
          <w:szCs w:val="21"/>
        </w:rPr>
        <w:t>as follows</w:t>
      </w:r>
      <w:r w:rsidRPr="000C64B2">
        <w:rPr>
          <w:rFonts w:ascii="Times New Roman" w:eastAsia="宋体" w:hAnsi="Times New Roman" w:cs="Times New Roman"/>
          <w:szCs w:val="21"/>
        </w:rPr>
        <w:t>:</w:t>
      </w:r>
    </w:p>
    <w:p w14:paraId="69D68A09" w14:textId="6111FB39" w:rsidR="00317A65" w:rsidRPr="000C64B2" w:rsidRDefault="00317A65" w:rsidP="00317A65">
      <w:pPr>
        <w:spacing w:line="360" w:lineRule="auto"/>
        <w:ind w:left="1" w:firstLineChars="200"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84F32">
        <w:rPr>
          <w:position w:val="-12"/>
        </w:rPr>
        <w:object w:dxaOrig="1980" w:dyaOrig="340" w14:anchorId="70BBA107">
          <v:shape id="_x0000_i1037" type="#_x0000_t75" style="width:99.6pt;height:16.8pt" o:ole="">
            <v:imagedata r:id="rId30" o:title=""/>
          </v:shape>
          <o:OLEObject Type="Embed" ProgID="Equation.DSMT4" ShapeID="_x0000_i1037" DrawAspect="Content" ObjectID="_1796282819" r:id="rId31"/>
        </w:object>
      </w:r>
    </w:p>
    <w:p w14:paraId="667A5A0D" w14:textId="77777777" w:rsidR="00317A65" w:rsidRPr="000C64B2" w:rsidRDefault="00317A65" w:rsidP="00317A65">
      <w:pPr>
        <w:rPr>
          <w:rFonts w:ascii="Times New Roman" w:eastAsia="宋体" w:hAnsi="Times New Roman" w:cs="Times New Roman"/>
          <w:szCs w:val="21"/>
        </w:rPr>
      </w:pPr>
      <w:r w:rsidRPr="000C64B2">
        <w:rPr>
          <w:rFonts w:ascii="Times New Roman" w:eastAsia="宋体" w:hAnsi="Times New Roman" w:cs="Times New Roman"/>
          <w:szCs w:val="21"/>
        </w:rPr>
        <w:t xml:space="preserve">where, </w:t>
      </w:r>
      <w:r w:rsidRPr="00384F32">
        <w:rPr>
          <w:position w:val="-10"/>
        </w:rPr>
        <w:object w:dxaOrig="580" w:dyaOrig="300" w14:anchorId="691D76C9">
          <v:shape id="_x0000_i1038" type="#_x0000_t75" style="width:28.4pt;height:14.8pt" o:ole="">
            <v:imagedata r:id="rId32" o:title=""/>
          </v:shape>
          <o:OLEObject Type="Embed" ProgID="Equation.DSMT4" ShapeID="_x0000_i1038" DrawAspect="Content" ObjectID="_1796282820" r:id="rId33"/>
        </w:object>
      </w:r>
      <w:r w:rsidRPr="000C64B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C64B2">
        <w:rPr>
          <w:rFonts w:ascii="Times New Roman" w:eastAsia="宋体" w:hAnsi="Times New Roman" w:cs="Times New Roman"/>
          <w:szCs w:val="21"/>
        </w:rPr>
        <w:t xml:space="preserve">represents the inverse discrete Hankel transform, </w:t>
      </w:r>
      <w:r w:rsidRPr="00025957">
        <w:rPr>
          <w:position w:val="-4"/>
        </w:rPr>
        <w:object w:dxaOrig="260" w:dyaOrig="220" w14:anchorId="2A62F6EE">
          <v:shape id="_x0000_i1039" type="#_x0000_t75" style="width:13.6pt;height:10.4pt" o:ole="">
            <v:imagedata r:id="rId34" o:title=""/>
          </v:shape>
          <o:OLEObject Type="Embed" ProgID="Equation.DSMT4" ShapeID="_x0000_i1039" DrawAspect="Content" ObjectID="_1796282821" r:id="rId35"/>
        </w:object>
      </w:r>
      <w:r w:rsidRPr="000C64B2">
        <w:rPr>
          <w:rFonts w:ascii="Times New Roman" w:eastAsia="宋体" w:hAnsi="Times New Roman" w:cs="Times New Roman"/>
          <w:szCs w:val="21"/>
        </w:rPr>
        <w:t xml:space="preserve"> denotes the watermark coefficient block matrix, </w:t>
      </w:r>
      <w:r w:rsidRPr="00025957">
        <w:rPr>
          <w:position w:val="-4"/>
        </w:rPr>
        <w:object w:dxaOrig="180" w:dyaOrig="220" w14:anchorId="31A7D03E">
          <v:shape id="_x0000_i1040" type="#_x0000_t75" style="width:9.2pt;height:10.4pt" o:ole="">
            <v:imagedata r:id="rId36" o:title=""/>
          </v:shape>
          <o:OLEObject Type="Embed" ProgID="Equation.DSMT4" ShapeID="_x0000_i1040" DrawAspect="Content" ObjectID="_1796282822" r:id="rId37"/>
        </w:object>
      </w:r>
      <w:r w:rsidRPr="000C64B2">
        <w:rPr>
          <w:rFonts w:ascii="Times New Roman" w:eastAsia="宋体" w:hAnsi="Times New Roman" w:cs="Times New Roman"/>
          <w:szCs w:val="21"/>
        </w:rPr>
        <w:t xml:space="preserve"> signifies the integral kernel, </w:t>
      </w:r>
      <w:r w:rsidRPr="00025957">
        <w:rPr>
          <w:position w:val="-4"/>
        </w:rPr>
        <w:object w:dxaOrig="240" w:dyaOrig="220" w14:anchorId="0DECB4D1">
          <v:shape id="_x0000_i1041" type="#_x0000_t75" style="width:12pt;height:10.4pt" o:ole="">
            <v:imagedata r:id="rId38" o:title=""/>
          </v:shape>
          <o:OLEObject Type="Embed" ProgID="Equation.DSMT4" ShapeID="_x0000_i1041" DrawAspect="Content" ObjectID="_1796282823" r:id="rId39"/>
        </w:object>
      </w:r>
      <w:r w:rsidRPr="000C64B2">
        <w:rPr>
          <w:rFonts w:ascii="Times New Roman" w:eastAsia="宋体" w:hAnsi="Times New Roman" w:cs="Times New Roman"/>
          <w:szCs w:val="21"/>
        </w:rPr>
        <w:t xml:space="preserve"> represents the spectral factor, </w:t>
      </w:r>
      <w:r w:rsidRPr="00384F32">
        <w:rPr>
          <w:position w:val="-10"/>
        </w:rPr>
        <w:object w:dxaOrig="260" w:dyaOrig="300" w14:anchorId="4CE164AE">
          <v:shape id="_x0000_i1042" type="#_x0000_t75" style="width:13.6pt;height:14.8pt" o:ole="">
            <v:imagedata r:id="rId40" o:title=""/>
          </v:shape>
          <o:OLEObject Type="Embed" ProgID="Equation.DSMT4" ShapeID="_x0000_i1042" DrawAspect="Content" ObjectID="_1796282824" r:id="rId41"/>
        </w:object>
      </w:r>
      <w:r w:rsidRPr="000C64B2">
        <w:rPr>
          <w:rFonts w:ascii="Times New Roman" w:eastAsia="宋体" w:hAnsi="Times New Roman" w:cs="Times New Roman"/>
          <w:szCs w:val="21"/>
        </w:rPr>
        <w:t xml:space="preserve"> corresponds to the updated input radius, and </w:t>
      </w:r>
      <w:r w:rsidRPr="00025957">
        <w:rPr>
          <w:position w:val="-4"/>
        </w:rPr>
        <w:object w:dxaOrig="260" w:dyaOrig="260" w14:anchorId="7DE04E3C">
          <v:shape id="_x0000_i1043" type="#_x0000_t75" style="width:13.6pt;height:13.6pt" o:ole="">
            <v:imagedata r:id="rId42" o:title=""/>
          </v:shape>
          <o:OLEObject Type="Embed" ProgID="Equation.DSMT4" ShapeID="_x0000_i1043" DrawAspect="Content" ObjectID="_1796282825" r:id="rId43"/>
        </w:object>
      </w:r>
      <w:r w:rsidRPr="000C64B2">
        <w:rPr>
          <w:rFonts w:ascii="Times New Roman" w:eastAsia="宋体" w:hAnsi="Times New Roman" w:cs="Times New Roman"/>
          <w:szCs w:val="21"/>
        </w:rPr>
        <w:t xml:space="preserve"> indicates the image watermark block.</w:t>
      </w:r>
    </w:p>
    <w:p w14:paraId="223905A8" w14:textId="26D31905" w:rsidR="00317A65" w:rsidRPr="00C976F9" w:rsidRDefault="0051450B">
      <w:pPr>
        <w:rPr>
          <w:rFonts w:ascii="Times New Roman" w:hAnsi="Times New Roman" w:cs="Times New Roman"/>
        </w:rPr>
      </w:pPr>
      <w:r w:rsidRPr="0051450B">
        <w:rPr>
          <w:rFonts w:ascii="Times New Roman" w:hAnsi="Times New Roman" w:cs="Times New Roman"/>
        </w:rPr>
        <w:t>Among the parameters for this experiment, we choose R=5, N=4, and n=0.</w:t>
      </w:r>
    </w:p>
    <w:p w14:paraId="1AEA966E" w14:textId="77777777" w:rsidR="00C976F9" w:rsidRPr="00C976F9" w:rsidRDefault="00C976F9">
      <w:pPr>
        <w:rPr>
          <w:rFonts w:ascii="Times New Roman" w:hAnsi="Times New Roman" w:cs="Times New Roman"/>
        </w:rPr>
      </w:pPr>
    </w:p>
    <w:p w14:paraId="0A4B6913" w14:textId="7AE98CF1" w:rsidR="00C976F9" w:rsidRPr="00C976F9" w:rsidRDefault="00C976F9">
      <w:pPr>
        <w:rPr>
          <w:rFonts w:ascii="Times New Roman" w:hAnsi="Times New Roman" w:cs="Times New Roman"/>
        </w:rPr>
      </w:pPr>
      <w:r w:rsidRPr="00C976F9">
        <w:rPr>
          <w:rFonts w:ascii="Times New Roman" w:hAnsi="Times New Roman" w:cs="Times New Roman"/>
        </w:rPr>
        <w:t>In the "private" folder, "</w:t>
      </w:r>
      <w:proofErr w:type="spellStart"/>
      <w:r w:rsidRPr="00C976F9">
        <w:rPr>
          <w:rFonts w:ascii="Times New Roman" w:hAnsi="Times New Roman" w:cs="Times New Roman"/>
        </w:rPr>
        <w:t>frdr</w:t>
      </w:r>
      <w:proofErr w:type="spellEnd"/>
      <w:r w:rsidRPr="00C976F9">
        <w:rPr>
          <w:rFonts w:ascii="Times New Roman" w:hAnsi="Times New Roman" w:cs="Times New Roman"/>
        </w:rPr>
        <w:t>" is the integral function, and "</w:t>
      </w:r>
      <w:proofErr w:type="spellStart"/>
      <w:r w:rsidRPr="00C976F9">
        <w:rPr>
          <w:rFonts w:ascii="Times New Roman" w:hAnsi="Times New Roman" w:cs="Times New Roman"/>
        </w:rPr>
        <w:t>JnRoots</w:t>
      </w:r>
      <w:proofErr w:type="spellEnd"/>
      <w:r w:rsidRPr="00C976F9">
        <w:rPr>
          <w:rFonts w:ascii="Times New Roman" w:hAnsi="Times New Roman" w:cs="Times New Roman"/>
        </w:rPr>
        <w:t>" is the root of the first kind of Bessel function, used to calculate the related parameters of the discrete Hankel transform.</w:t>
      </w:r>
    </w:p>
    <w:sectPr w:rsidR="00C976F9" w:rsidRPr="00C97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07BD42" w14:textId="77777777" w:rsidR="001156CC" w:rsidRDefault="001156CC" w:rsidP="00317A65">
      <w:pPr>
        <w:rPr>
          <w:rFonts w:hint="eastAsia"/>
        </w:rPr>
      </w:pPr>
      <w:r>
        <w:separator/>
      </w:r>
    </w:p>
  </w:endnote>
  <w:endnote w:type="continuationSeparator" w:id="0">
    <w:p w14:paraId="76172B46" w14:textId="77777777" w:rsidR="001156CC" w:rsidRDefault="001156CC" w:rsidP="00317A6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FC377C" w14:textId="77777777" w:rsidR="001156CC" w:rsidRDefault="001156CC" w:rsidP="00317A65">
      <w:pPr>
        <w:rPr>
          <w:rFonts w:hint="eastAsia"/>
        </w:rPr>
      </w:pPr>
      <w:r>
        <w:separator/>
      </w:r>
    </w:p>
  </w:footnote>
  <w:footnote w:type="continuationSeparator" w:id="0">
    <w:p w14:paraId="1A9668EC" w14:textId="77777777" w:rsidR="001156CC" w:rsidRDefault="001156CC" w:rsidP="00317A6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62"/>
    <w:rsid w:val="00061ABB"/>
    <w:rsid w:val="000D6DD6"/>
    <w:rsid w:val="001156CC"/>
    <w:rsid w:val="00317A65"/>
    <w:rsid w:val="0051450B"/>
    <w:rsid w:val="00987DCB"/>
    <w:rsid w:val="00B426C1"/>
    <w:rsid w:val="00C976F9"/>
    <w:rsid w:val="00D6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7B5DDB"/>
  <w15:chartTrackingRefBased/>
  <w15:docId w15:val="{32B2C66E-C4BE-4261-AD41-2356D71A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37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3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37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376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376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376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376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376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376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376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637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63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6376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63762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6376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6376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6376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6376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637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63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376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637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37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637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37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376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37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6376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63762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17A6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17A6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17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17A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1297</Characters>
  <Application>Microsoft Office Word</Application>
  <DocSecurity>0</DocSecurity>
  <Lines>10</Lines>
  <Paragraphs>3</Paragraphs>
  <ScaleCrop>false</ScaleCrop>
  <Company> 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子洋 刘</dc:creator>
  <cp:keywords/>
  <dc:description/>
  <cp:lastModifiedBy>子洋 刘</cp:lastModifiedBy>
  <cp:revision>7</cp:revision>
  <dcterms:created xsi:type="dcterms:W3CDTF">2024-12-21T02:17:00Z</dcterms:created>
  <dcterms:modified xsi:type="dcterms:W3CDTF">2024-12-21T02:33:00Z</dcterms:modified>
</cp:coreProperties>
</file>