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Gray bands: ±5 points.</w:t>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