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一</w:t>
      </w:r>
      <w:r>
        <w:rPr>
          <w:rFonts w:ascii="Tahoma" w:hAnsi="Tahoma" w:cs="Tahoma"/>
          <w:color w:val="000000"/>
          <w:sz w:val="18"/>
          <w:szCs w:val="18"/>
        </w:rPr>
        <w:t>.</w:t>
      </w:r>
      <w:r>
        <w:rPr>
          <w:rFonts w:ascii="Tahoma" w:hAnsi="Tahoma" w:cs="Tahoma"/>
          <w:color w:val="000000"/>
          <w:sz w:val="18"/>
          <w:szCs w:val="18"/>
        </w:rPr>
        <w:t>功能说明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制造执行系统主要实现的功能是在系统中开立工单，然后按工单量，及每一批的单位批号量产生若干批号投入过账。如工单数量为</w:t>
      </w:r>
      <w:r>
        <w:rPr>
          <w:rFonts w:ascii="Tahoma" w:hAnsi="Tahoma" w:cs="Tahoma"/>
          <w:color w:val="000000"/>
          <w:sz w:val="18"/>
          <w:szCs w:val="18"/>
        </w:rPr>
        <w:t xml:space="preserve">300PCS </w:t>
      </w:r>
      <w:r>
        <w:rPr>
          <w:rFonts w:ascii="Tahoma" w:hAnsi="Tahoma" w:cs="Tahoma"/>
          <w:color w:val="000000"/>
          <w:sz w:val="18"/>
          <w:szCs w:val="18"/>
        </w:rPr>
        <w:t>，单位批号量为</w:t>
      </w:r>
      <w:r>
        <w:rPr>
          <w:rFonts w:ascii="Tahoma" w:hAnsi="Tahoma" w:cs="Tahoma"/>
          <w:color w:val="000000"/>
          <w:sz w:val="18"/>
          <w:szCs w:val="18"/>
        </w:rPr>
        <w:t>10</w:t>
      </w:r>
      <w:r>
        <w:rPr>
          <w:rFonts w:ascii="Tahoma" w:hAnsi="Tahoma" w:cs="Tahoma"/>
          <w:color w:val="000000"/>
          <w:sz w:val="18"/>
          <w:szCs w:val="18"/>
        </w:rPr>
        <w:t>，即每批的数量是</w:t>
      </w:r>
      <w:r>
        <w:rPr>
          <w:rFonts w:ascii="Tahoma" w:hAnsi="Tahoma" w:cs="Tahoma"/>
          <w:color w:val="000000"/>
          <w:sz w:val="18"/>
          <w:szCs w:val="18"/>
        </w:rPr>
        <w:t>10PCS,</w:t>
      </w:r>
      <w:r>
        <w:rPr>
          <w:rFonts w:ascii="Tahoma" w:hAnsi="Tahoma" w:cs="Tahoma"/>
          <w:color w:val="000000"/>
          <w:sz w:val="18"/>
          <w:szCs w:val="18"/>
        </w:rPr>
        <w:t>那么在产生</w:t>
      </w:r>
      <w:r>
        <w:rPr>
          <w:rFonts w:ascii="Tahoma" w:hAnsi="Tahoma" w:cs="Tahoma"/>
          <w:color w:val="000000"/>
          <w:sz w:val="18"/>
          <w:szCs w:val="18"/>
        </w:rPr>
        <w:t>Run Card(</w:t>
      </w:r>
      <w:r>
        <w:rPr>
          <w:rFonts w:ascii="Tahoma" w:hAnsi="Tahoma" w:cs="Tahoma"/>
          <w:color w:val="000000"/>
          <w:sz w:val="18"/>
          <w:szCs w:val="18"/>
        </w:rPr>
        <w:t>即流程卡</w:t>
      </w:r>
      <w:r>
        <w:rPr>
          <w:rFonts w:ascii="Tahoma" w:hAnsi="Tahoma" w:cs="Tahoma"/>
          <w:color w:val="000000"/>
          <w:sz w:val="18"/>
          <w:szCs w:val="18"/>
        </w:rPr>
        <w:t>)</w:t>
      </w:r>
      <w:r>
        <w:rPr>
          <w:rFonts w:ascii="Tahoma" w:hAnsi="Tahoma" w:cs="Tahoma"/>
          <w:color w:val="000000"/>
          <w:sz w:val="18"/>
          <w:szCs w:val="18"/>
        </w:rPr>
        <w:t>界面通过输入工单号，单位批号量，即可产生若干个批号，每个批号即一个条码可打印在</w:t>
      </w:r>
      <w:r>
        <w:rPr>
          <w:rFonts w:ascii="Tahoma" w:hAnsi="Tahoma" w:cs="Tahoma"/>
          <w:color w:val="000000"/>
          <w:sz w:val="18"/>
          <w:szCs w:val="18"/>
        </w:rPr>
        <w:t>A4</w:t>
      </w:r>
      <w:r>
        <w:rPr>
          <w:rFonts w:ascii="Tahoma" w:hAnsi="Tahoma" w:cs="Tahoma"/>
          <w:color w:val="000000"/>
          <w:sz w:val="18"/>
          <w:szCs w:val="18"/>
        </w:rPr>
        <w:t>纸上通过条码枪刷入过账。</w:t>
      </w:r>
      <w:r>
        <w:rPr>
          <w:rFonts w:ascii="Tahoma" w:hAnsi="Tahoma" w:cs="Tahoma"/>
          <w:color w:val="000000"/>
          <w:sz w:val="18"/>
          <w:szCs w:val="18"/>
        </w:rPr>
        <w:t>Run Card</w:t>
      </w:r>
      <w:r>
        <w:rPr>
          <w:rFonts w:ascii="Tahoma" w:hAnsi="Tahoma" w:cs="Tahoma"/>
          <w:color w:val="000000"/>
          <w:sz w:val="18"/>
          <w:szCs w:val="18"/>
        </w:rPr>
        <w:t>中除了批号外还有工单号，工单数量，批号数量，各个站别的信息。通过一站一站的按顺序过账，来达到获取实时生产情况的目的。客户可以实时查询当前生产进度，投入数，产出数，良率，不良数，不良率等数据，软件提供大量报表，如在制品清单，批号良率，站别、机台投入数，产出数，良率图表，报废数量查询，生产履历查询，拆批履历等报表，让你生产管理更高效。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二</w:t>
      </w:r>
      <w:r>
        <w:rPr>
          <w:rFonts w:ascii="Tahoma" w:hAnsi="Tahoma" w:cs="Tahoma"/>
          <w:color w:val="000000"/>
          <w:sz w:val="18"/>
          <w:szCs w:val="18"/>
        </w:rPr>
        <w:t>.</w:t>
      </w:r>
      <w:r>
        <w:rPr>
          <w:rFonts w:ascii="Tahoma" w:hAnsi="Tahoma" w:cs="Tahoma"/>
          <w:color w:val="000000"/>
          <w:sz w:val="18"/>
          <w:szCs w:val="18"/>
        </w:rPr>
        <w:t>软件模块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软件由以下</w:t>
      </w:r>
      <w:r>
        <w:rPr>
          <w:rFonts w:ascii="Tahoma" w:hAnsi="Tahoma" w:cs="Tahoma"/>
          <w:color w:val="000000"/>
          <w:sz w:val="18"/>
          <w:szCs w:val="18"/>
        </w:rPr>
        <w:t>7</w:t>
      </w:r>
      <w:r>
        <w:rPr>
          <w:rFonts w:ascii="Tahoma" w:hAnsi="Tahoma" w:cs="Tahoma"/>
          <w:color w:val="000000"/>
          <w:sz w:val="18"/>
          <w:szCs w:val="18"/>
        </w:rPr>
        <w:t>个模块组成：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1.</w:t>
      </w:r>
      <w:r>
        <w:rPr>
          <w:rFonts w:ascii="Tahoma" w:hAnsi="Tahoma" w:cs="Tahoma"/>
          <w:color w:val="000000"/>
          <w:sz w:val="18"/>
          <w:szCs w:val="18"/>
        </w:rPr>
        <w:t>基础资料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2.</w:t>
      </w:r>
      <w:r>
        <w:rPr>
          <w:rFonts w:ascii="Tahoma" w:hAnsi="Tahoma" w:cs="Tahoma"/>
          <w:color w:val="000000"/>
          <w:sz w:val="18"/>
          <w:szCs w:val="18"/>
        </w:rPr>
        <w:t>工单管理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3.</w:t>
      </w:r>
      <w:r>
        <w:rPr>
          <w:rFonts w:ascii="Tahoma" w:hAnsi="Tahoma" w:cs="Tahoma"/>
          <w:color w:val="000000"/>
          <w:sz w:val="18"/>
          <w:szCs w:val="18"/>
        </w:rPr>
        <w:t>机台管理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4.</w:t>
      </w:r>
      <w:r>
        <w:rPr>
          <w:rFonts w:ascii="Tahoma" w:hAnsi="Tahoma" w:cs="Tahoma"/>
          <w:color w:val="000000"/>
          <w:sz w:val="18"/>
          <w:szCs w:val="18"/>
        </w:rPr>
        <w:t>品质管理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5.</w:t>
      </w:r>
      <w:r>
        <w:rPr>
          <w:rFonts w:ascii="Tahoma" w:hAnsi="Tahoma" w:cs="Tahoma"/>
          <w:color w:val="000000"/>
          <w:sz w:val="18"/>
          <w:szCs w:val="18"/>
        </w:rPr>
        <w:t>生产管理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6.</w:t>
      </w:r>
      <w:r>
        <w:rPr>
          <w:rFonts w:ascii="Tahoma" w:hAnsi="Tahoma" w:cs="Tahoma"/>
          <w:color w:val="000000"/>
          <w:sz w:val="18"/>
          <w:szCs w:val="18"/>
        </w:rPr>
        <w:t>异常管理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7.</w:t>
      </w:r>
      <w:r>
        <w:rPr>
          <w:rFonts w:ascii="Tahoma" w:hAnsi="Tahoma" w:cs="Tahoma"/>
          <w:color w:val="000000"/>
          <w:sz w:val="18"/>
          <w:szCs w:val="18"/>
        </w:rPr>
        <w:t>库存管理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8.</w:t>
      </w:r>
      <w:r>
        <w:rPr>
          <w:rFonts w:ascii="Tahoma" w:hAnsi="Tahoma" w:cs="Tahoma"/>
          <w:color w:val="000000"/>
          <w:sz w:val="18"/>
          <w:szCs w:val="18"/>
        </w:rPr>
        <w:t>报表查询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9.</w:t>
      </w:r>
      <w:r>
        <w:rPr>
          <w:rFonts w:ascii="Tahoma" w:hAnsi="Tahoma" w:cs="Tahoma"/>
          <w:color w:val="000000"/>
          <w:sz w:val="18"/>
          <w:szCs w:val="18"/>
        </w:rPr>
        <w:t>用户管理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二</w:t>
      </w:r>
      <w:r>
        <w:rPr>
          <w:rFonts w:ascii="Tahoma" w:hAnsi="Tahoma" w:cs="Tahoma"/>
          <w:color w:val="000000"/>
          <w:sz w:val="18"/>
          <w:szCs w:val="18"/>
        </w:rPr>
        <w:t>.</w:t>
      </w:r>
      <w:r>
        <w:rPr>
          <w:rFonts w:ascii="Tahoma" w:hAnsi="Tahoma" w:cs="Tahoma"/>
          <w:color w:val="000000"/>
          <w:sz w:val="18"/>
          <w:szCs w:val="18"/>
        </w:rPr>
        <w:t>大体作业简单说明</w:t>
      </w:r>
    </w:p>
    <w:p w:rsidR="00F01680" w:rsidRDefault="00F01680" w:rsidP="00F01680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000000"/>
          <w:sz w:val="18"/>
          <w:szCs w:val="18"/>
        </w:rPr>
        <w:t>1.</w:t>
      </w:r>
      <w:r>
        <w:rPr>
          <w:rFonts w:ascii="Tahoma" w:hAnsi="Tahoma" w:cs="Tahoma"/>
          <w:color w:val="000000"/>
          <w:sz w:val="18"/>
          <w:szCs w:val="18"/>
        </w:rPr>
        <w:t>基础资料部分作业如下图</w:t>
      </w:r>
      <w:r>
        <w:rPr>
          <w:rFonts w:ascii="Tahoma" w:hAnsi="Tahoma" w:cs="Tahoma"/>
          <w:color w:val="000000"/>
          <w:sz w:val="18"/>
          <w:szCs w:val="18"/>
        </w:rPr>
        <w:t>1</w:t>
      </w:r>
      <w:r>
        <w:rPr>
          <w:rFonts w:ascii="Tahoma" w:hAnsi="Tahoma" w:cs="Tahoma"/>
          <w:color w:val="000000"/>
          <w:sz w:val="18"/>
          <w:szCs w:val="18"/>
        </w:rPr>
        <w:t>所示：</w:t>
      </w:r>
    </w:p>
    <w:p w:rsidR="00000000" w:rsidRDefault="00F016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19050" t="0" r="2540" b="0"/>
            <wp:docPr id="1" name="图片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80" w:rsidRDefault="00F01680" w:rsidP="00F01680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</w:t>
      </w:r>
    </w:p>
    <w:p w:rsidR="00F01680" w:rsidRDefault="00F01680" w:rsidP="00F01680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2.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工单管理模块作业如下图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2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所示：</w:t>
      </w:r>
    </w:p>
    <w:p w:rsidR="00F01680" w:rsidRDefault="00F01680" w:rsidP="00F01680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19050" t="0" r="2540" b="0"/>
            <wp:docPr id="2" name="图片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80" w:rsidRDefault="00F01680" w:rsidP="00F01680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2</w:t>
      </w:r>
    </w:p>
    <w:p w:rsidR="00F01680" w:rsidRDefault="00F01680" w:rsidP="00F01680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3.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工单作业如下图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3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所示：</w:t>
      </w:r>
    </w:p>
    <w:p w:rsidR="00F01680" w:rsidRDefault="00F01680" w:rsidP="00F01680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39515"/>
            <wp:effectExtent l="19050" t="0" r="2540" b="0"/>
            <wp:docPr id="3" name="图片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80" w:rsidRDefault="00F01680" w:rsidP="00F01680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3</w:t>
      </w:r>
    </w:p>
    <w:p w:rsidR="00F01680" w:rsidRDefault="00F01680" w:rsidP="00F01680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4.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批号产生作业，将一个工单数量按单位批号量分成若个批号进行过账，每一批含一定数量，一个批号就是一个条码，该条码在产生批号时打印在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A4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纸上，拿含有批号站别途程工单信息的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RUN CARD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过账，批号产生作业如下图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4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所示：</w:t>
      </w:r>
    </w:p>
    <w:p w:rsidR="00F01680" w:rsidRDefault="00F01680" w:rsidP="00F0168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29355"/>
            <wp:effectExtent l="19050" t="0" r="2540" b="0"/>
            <wp:docPr id="4" name="图片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80" w:rsidRDefault="00F01680" w:rsidP="00F01680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4</w:t>
      </w:r>
    </w:p>
    <w:p w:rsidR="00F01680" w:rsidRDefault="00F01680" w:rsidP="00F01680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</w:p>
    <w:p w:rsidR="00F01680" w:rsidRDefault="00F01680" w:rsidP="00F01680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lastRenderedPageBreak/>
        <w:t>5.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机台管理模块作业如下图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5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所示：</w:t>
      </w:r>
    </w:p>
    <w:p w:rsidR="00F01680" w:rsidRDefault="00F01680" w:rsidP="00F01680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274310"/>
            <wp:effectExtent l="19050" t="0" r="2540" b="0"/>
            <wp:docPr id="5" name="图片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80" w:rsidRDefault="00F01680" w:rsidP="00F01680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5</w:t>
      </w:r>
    </w:p>
    <w:p w:rsidR="00F01680" w:rsidRDefault="00F01680" w:rsidP="00F01680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6.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机台信息机台</w:t>
      </w:r>
      <w:r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信息如下图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6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所示：</w:t>
      </w:r>
    </w:p>
    <w:p w:rsidR="00F01680" w:rsidRDefault="00F01680" w:rsidP="00F01680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39515"/>
            <wp:effectExtent l="19050" t="0" r="2540" b="0"/>
            <wp:docPr id="6" name="图片 5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80" w:rsidRDefault="00F01680" w:rsidP="00F01680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6</w:t>
      </w:r>
    </w:p>
    <w:p w:rsidR="00F01680" w:rsidRDefault="00F01680" w:rsidP="00F01680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7.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品质管理有如下图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7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模块作业组成：</w:t>
      </w:r>
    </w:p>
    <w:p w:rsidR="00F01680" w:rsidRDefault="00F01680" w:rsidP="00F01680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19050" t="0" r="2540" b="0"/>
            <wp:docPr id="7" name="图片 6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80" w:rsidRDefault="00F01680" w:rsidP="00F01680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7</w:t>
      </w:r>
    </w:p>
    <w:p w:rsidR="00F01680" w:rsidRDefault="00F01680" w:rsidP="00F01680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8.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不良现象作业如下图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8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所示：</w:t>
      </w:r>
    </w:p>
    <w:p w:rsidR="00F01680" w:rsidRDefault="00F01680" w:rsidP="00F01680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44595"/>
            <wp:effectExtent l="19050" t="0" r="2540" b="0"/>
            <wp:docPr id="8" name="图片 7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680" w:rsidRDefault="00F01680" w:rsidP="00F01680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8</w:t>
      </w:r>
    </w:p>
    <w:p w:rsidR="00DF5C15" w:rsidRDefault="00DF5C15" w:rsidP="00DF5C15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9.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生产过账模块作业如下图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9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所示：</w:t>
      </w:r>
    </w:p>
    <w:p w:rsidR="00DF5C15" w:rsidRDefault="00DF5C15" w:rsidP="00DF5C1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39515"/>
            <wp:effectExtent l="19050" t="0" r="2540" b="0"/>
            <wp:docPr id="9" name="图片 8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15" w:rsidRDefault="00DF5C15" w:rsidP="00DF5C15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9</w:t>
      </w:r>
    </w:p>
    <w:p w:rsidR="00DF5C15" w:rsidRDefault="00DF5C15" w:rsidP="00DF5C15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E06666"/>
          <w:sz w:val="18"/>
          <w:szCs w:val="18"/>
        </w:rPr>
        <w:t>10.</w:t>
      </w:r>
      <w:r>
        <w:rPr>
          <w:rFonts w:ascii="Tahoma" w:hAnsi="Tahoma" w:cs="Tahoma"/>
          <w:color w:val="E06666"/>
          <w:sz w:val="18"/>
          <w:szCs w:val="18"/>
        </w:rPr>
        <w:t>过账作业如下图</w:t>
      </w:r>
      <w:r>
        <w:rPr>
          <w:rFonts w:ascii="Tahoma" w:hAnsi="Tahoma" w:cs="Tahoma"/>
          <w:color w:val="E06666"/>
          <w:sz w:val="18"/>
          <w:szCs w:val="18"/>
        </w:rPr>
        <w:t>10</w:t>
      </w:r>
      <w:r>
        <w:rPr>
          <w:rFonts w:ascii="Tahoma" w:hAnsi="Tahoma" w:cs="Tahoma"/>
          <w:color w:val="E06666"/>
          <w:sz w:val="18"/>
          <w:szCs w:val="18"/>
        </w:rPr>
        <w:t>所示，该作业为系统核心作业，通过该作业，来知道每一个工单，每一批产品当前所处在哪一个站点，入账数，出账数，不良数，不良现象，不良原因，不良率，重工数，复判数，等信息</w:t>
      </w:r>
      <w:r>
        <w:rPr>
          <w:rFonts w:ascii="Tahoma" w:hAnsi="Tahoma" w:cs="Tahoma"/>
          <w:color w:val="E06666"/>
          <w:sz w:val="18"/>
          <w:szCs w:val="18"/>
        </w:rPr>
        <w:lastRenderedPageBreak/>
        <w:t>均通过此作业完成，通过刷入批号会将该批号的工单号，工单数量，料号，品名，批号数量，途程代码，途程名，当前站别代码，当前站别名称，状态，执行规则带出来，</w:t>
      </w:r>
    </w:p>
    <w:p w:rsidR="00DF5C15" w:rsidRDefault="00DF5C15" w:rsidP="00DF5C15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E06666"/>
          <w:sz w:val="18"/>
          <w:szCs w:val="18"/>
        </w:rPr>
        <w:t>执行规则有</w:t>
      </w:r>
      <w:r>
        <w:rPr>
          <w:rFonts w:ascii="Tahoma" w:hAnsi="Tahoma" w:cs="Tahoma"/>
          <w:color w:val="E06666"/>
          <w:sz w:val="18"/>
          <w:szCs w:val="18"/>
        </w:rPr>
        <w:t>:</w:t>
      </w:r>
    </w:p>
    <w:p w:rsidR="00DF5C15" w:rsidRDefault="00DF5C15" w:rsidP="00DF5C15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E06666"/>
          <w:sz w:val="18"/>
          <w:szCs w:val="18"/>
        </w:rPr>
        <w:t>1</w:t>
      </w:r>
      <w:r>
        <w:rPr>
          <w:rFonts w:ascii="Tahoma" w:hAnsi="Tahoma" w:cs="Tahoma"/>
          <w:color w:val="E06666"/>
          <w:sz w:val="18"/>
          <w:szCs w:val="18"/>
        </w:rPr>
        <w:t>）入账，</w:t>
      </w:r>
      <w:r>
        <w:rPr>
          <w:rFonts w:ascii="Tahoma" w:hAnsi="Tahoma" w:cs="Tahoma"/>
          <w:color w:val="E06666"/>
          <w:sz w:val="18"/>
          <w:szCs w:val="18"/>
        </w:rPr>
        <w:t>2</w:t>
      </w:r>
      <w:r>
        <w:rPr>
          <w:rFonts w:ascii="Tahoma" w:hAnsi="Tahoma" w:cs="Tahoma"/>
          <w:color w:val="E06666"/>
          <w:sz w:val="18"/>
          <w:szCs w:val="18"/>
        </w:rPr>
        <w:t>）出账，</w:t>
      </w:r>
      <w:r>
        <w:rPr>
          <w:rFonts w:ascii="Tahoma" w:hAnsi="Tahoma" w:cs="Tahoma"/>
          <w:color w:val="E06666"/>
          <w:sz w:val="18"/>
          <w:szCs w:val="18"/>
        </w:rPr>
        <w:t>3</w:t>
      </w:r>
      <w:r>
        <w:rPr>
          <w:rFonts w:ascii="Tahoma" w:hAnsi="Tahoma" w:cs="Tahoma"/>
          <w:color w:val="E06666"/>
          <w:sz w:val="18"/>
          <w:szCs w:val="18"/>
        </w:rPr>
        <w:t>）复判组成</w:t>
      </w:r>
    </w:p>
    <w:p w:rsidR="00DF5C15" w:rsidRDefault="00DF5C15" w:rsidP="00DF5C15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E06666"/>
          <w:sz w:val="18"/>
          <w:szCs w:val="18"/>
        </w:rPr>
        <w:t>状态有</w:t>
      </w:r>
      <w:r>
        <w:rPr>
          <w:rFonts w:ascii="Tahoma" w:hAnsi="Tahoma" w:cs="Tahoma"/>
          <w:color w:val="E06666"/>
          <w:sz w:val="18"/>
          <w:szCs w:val="18"/>
        </w:rPr>
        <w:t>:</w:t>
      </w:r>
    </w:p>
    <w:p w:rsidR="00DF5C15" w:rsidRDefault="00DF5C15" w:rsidP="00DF5C15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E06666"/>
          <w:sz w:val="18"/>
          <w:szCs w:val="18"/>
        </w:rPr>
        <w:t xml:space="preserve">1).Wait </w:t>
      </w:r>
      <w:r>
        <w:rPr>
          <w:rFonts w:ascii="Tahoma" w:hAnsi="Tahoma" w:cs="Tahoma"/>
          <w:color w:val="E06666"/>
          <w:sz w:val="18"/>
          <w:szCs w:val="18"/>
        </w:rPr>
        <w:t>即等待，</w:t>
      </w:r>
      <w:r>
        <w:rPr>
          <w:rFonts w:ascii="Tahoma" w:hAnsi="Tahoma" w:cs="Tahoma"/>
          <w:color w:val="E06666"/>
          <w:sz w:val="18"/>
          <w:szCs w:val="18"/>
        </w:rPr>
        <w:t xml:space="preserve">2).PROCESS </w:t>
      </w:r>
      <w:r>
        <w:rPr>
          <w:rFonts w:ascii="Tahoma" w:hAnsi="Tahoma" w:cs="Tahoma"/>
          <w:color w:val="E06666"/>
          <w:sz w:val="18"/>
          <w:szCs w:val="18"/>
        </w:rPr>
        <w:t>即生成中，</w:t>
      </w:r>
      <w:r>
        <w:rPr>
          <w:rFonts w:ascii="Tahoma" w:hAnsi="Tahoma" w:cs="Tahoma"/>
          <w:color w:val="E06666"/>
          <w:sz w:val="18"/>
          <w:szCs w:val="18"/>
        </w:rPr>
        <w:t>3).COMPELETE</w:t>
      </w:r>
      <w:r>
        <w:rPr>
          <w:rFonts w:ascii="Tahoma" w:hAnsi="Tahoma" w:cs="Tahoma"/>
          <w:color w:val="E06666"/>
          <w:sz w:val="18"/>
          <w:szCs w:val="18"/>
        </w:rPr>
        <w:t>即完工，</w:t>
      </w:r>
      <w:r>
        <w:rPr>
          <w:rFonts w:ascii="Tahoma" w:hAnsi="Tahoma" w:cs="Tahoma"/>
          <w:color w:val="E06666"/>
          <w:sz w:val="18"/>
          <w:szCs w:val="18"/>
        </w:rPr>
        <w:t>4</w:t>
      </w:r>
      <w:r>
        <w:rPr>
          <w:rFonts w:ascii="Tahoma" w:hAnsi="Tahoma" w:cs="Tahoma"/>
          <w:color w:val="E06666"/>
          <w:sz w:val="18"/>
          <w:szCs w:val="18"/>
        </w:rPr>
        <w:t>）</w:t>
      </w:r>
      <w:r>
        <w:rPr>
          <w:rFonts w:ascii="Tahoma" w:hAnsi="Tahoma" w:cs="Tahoma"/>
          <w:color w:val="E06666"/>
          <w:sz w:val="18"/>
          <w:szCs w:val="18"/>
        </w:rPr>
        <w:t>INTERRUPT</w:t>
      </w:r>
      <w:r>
        <w:rPr>
          <w:rFonts w:ascii="Tahoma" w:hAnsi="Tahoma" w:cs="Tahoma"/>
          <w:color w:val="E06666"/>
          <w:sz w:val="18"/>
          <w:szCs w:val="18"/>
        </w:rPr>
        <w:t>即中断，</w:t>
      </w:r>
      <w:r>
        <w:rPr>
          <w:rFonts w:ascii="Tahoma" w:hAnsi="Tahoma" w:cs="Tahoma"/>
          <w:color w:val="E06666"/>
          <w:sz w:val="18"/>
          <w:szCs w:val="18"/>
        </w:rPr>
        <w:t>5</w:t>
      </w:r>
      <w:r>
        <w:rPr>
          <w:rFonts w:ascii="Tahoma" w:hAnsi="Tahoma" w:cs="Tahoma"/>
          <w:color w:val="E06666"/>
          <w:sz w:val="18"/>
          <w:szCs w:val="18"/>
        </w:rPr>
        <w:t>）</w:t>
      </w:r>
      <w:r>
        <w:rPr>
          <w:rFonts w:ascii="Tahoma" w:hAnsi="Tahoma" w:cs="Tahoma"/>
          <w:color w:val="E06666"/>
          <w:sz w:val="18"/>
          <w:szCs w:val="18"/>
        </w:rPr>
        <w:t>SCRAPT</w:t>
      </w:r>
      <w:r>
        <w:rPr>
          <w:rFonts w:ascii="Tahoma" w:hAnsi="Tahoma" w:cs="Tahoma"/>
          <w:color w:val="E06666"/>
          <w:sz w:val="18"/>
          <w:szCs w:val="18"/>
        </w:rPr>
        <w:t>即报废</w:t>
      </w:r>
      <w:r>
        <w:rPr>
          <w:rFonts w:ascii="Tahoma" w:hAnsi="Tahoma" w:cs="Tahoma"/>
          <w:color w:val="E06666"/>
          <w:sz w:val="18"/>
          <w:szCs w:val="18"/>
        </w:rPr>
        <w:t xml:space="preserve"> 6</w:t>
      </w:r>
      <w:r>
        <w:rPr>
          <w:rFonts w:ascii="Tahoma" w:hAnsi="Tahoma" w:cs="Tahoma"/>
          <w:color w:val="E06666"/>
          <w:sz w:val="18"/>
          <w:szCs w:val="18"/>
        </w:rPr>
        <w:t>）</w:t>
      </w:r>
      <w:r>
        <w:rPr>
          <w:rFonts w:ascii="Tahoma" w:hAnsi="Tahoma" w:cs="Tahoma"/>
          <w:color w:val="E06666"/>
          <w:sz w:val="18"/>
          <w:szCs w:val="18"/>
        </w:rPr>
        <w:t>RE_PROCESSING</w:t>
      </w:r>
      <w:r>
        <w:rPr>
          <w:rFonts w:ascii="Tahoma" w:hAnsi="Tahoma" w:cs="Tahoma"/>
          <w:color w:val="E06666"/>
          <w:sz w:val="18"/>
          <w:szCs w:val="18"/>
        </w:rPr>
        <w:t>即重工</w:t>
      </w:r>
      <w:r>
        <w:rPr>
          <w:rFonts w:ascii="Tahoma" w:hAnsi="Tahoma" w:cs="Tahoma"/>
          <w:color w:val="E06666"/>
          <w:sz w:val="18"/>
          <w:szCs w:val="18"/>
        </w:rPr>
        <w:t xml:space="preserve"> 7)REJUDGE</w:t>
      </w:r>
      <w:r>
        <w:rPr>
          <w:rFonts w:ascii="Tahoma" w:hAnsi="Tahoma" w:cs="Tahoma"/>
          <w:color w:val="E06666"/>
          <w:sz w:val="18"/>
          <w:szCs w:val="18"/>
        </w:rPr>
        <w:t>即复判</w:t>
      </w:r>
    </w:p>
    <w:p w:rsidR="00DF5C15" w:rsidRDefault="00DF5C15" w:rsidP="00DF5C15">
      <w:pPr>
        <w:pStyle w:val="a5"/>
        <w:shd w:val="clear" w:color="auto" w:fill="FFFFFF"/>
        <w:spacing w:before="269" w:beforeAutospacing="0" w:after="269" w:afterAutospacing="0" w:line="263" w:lineRule="atLeast"/>
        <w:rPr>
          <w:rFonts w:ascii="Tahoma" w:hAnsi="Tahoma" w:cs="Tahoma"/>
          <w:color w:val="000000"/>
          <w:sz w:val="18"/>
          <w:szCs w:val="18"/>
        </w:rPr>
      </w:pPr>
      <w:r>
        <w:rPr>
          <w:rFonts w:ascii="Tahoma" w:hAnsi="Tahoma" w:cs="Tahoma"/>
          <w:color w:val="E06666"/>
          <w:sz w:val="18"/>
          <w:szCs w:val="18"/>
        </w:rPr>
        <w:t>用户在入账时只需先保存即可，此时该批号的状态由</w:t>
      </w:r>
      <w:r>
        <w:rPr>
          <w:rFonts w:ascii="Tahoma" w:hAnsi="Tahoma" w:cs="Tahoma"/>
          <w:color w:val="E06666"/>
          <w:sz w:val="18"/>
          <w:szCs w:val="18"/>
        </w:rPr>
        <w:t>WAIT</w:t>
      </w:r>
      <w:r>
        <w:rPr>
          <w:rFonts w:ascii="Tahoma" w:hAnsi="Tahoma" w:cs="Tahoma"/>
          <w:color w:val="E06666"/>
          <w:sz w:val="18"/>
          <w:szCs w:val="18"/>
        </w:rPr>
        <w:t>变为</w:t>
      </w:r>
      <w:r>
        <w:rPr>
          <w:rFonts w:ascii="Tahoma" w:hAnsi="Tahoma" w:cs="Tahoma"/>
          <w:color w:val="E06666"/>
          <w:sz w:val="18"/>
          <w:szCs w:val="18"/>
        </w:rPr>
        <w:t>PROCESS,</w:t>
      </w:r>
      <w:r>
        <w:rPr>
          <w:rFonts w:ascii="Tahoma" w:hAnsi="Tahoma" w:cs="Tahoma"/>
          <w:color w:val="E06666"/>
          <w:sz w:val="18"/>
          <w:szCs w:val="18"/>
        </w:rPr>
        <w:t>此时用户去加工产品的作业，当加工好后，再次刷入该批号条码，然后输入</w:t>
      </w:r>
      <w:r>
        <w:rPr>
          <w:rFonts w:ascii="Tahoma" w:hAnsi="Tahoma" w:cs="Tahoma"/>
          <w:color w:val="E06666"/>
          <w:sz w:val="18"/>
          <w:szCs w:val="18"/>
        </w:rPr>
        <w:t>OK</w:t>
      </w:r>
      <w:r>
        <w:rPr>
          <w:rFonts w:ascii="Tahoma" w:hAnsi="Tahoma" w:cs="Tahoma"/>
          <w:color w:val="E06666"/>
          <w:sz w:val="18"/>
          <w:szCs w:val="18"/>
        </w:rPr>
        <w:t>数，如果有报废数，要输入不良现象群组代码，不良现象代码，不良原因代码可输入可不输入，</w:t>
      </w:r>
      <w:r>
        <w:rPr>
          <w:rFonts w:ascii="Tahoma" w:hAnsi="Tahoma" w:cs="Tahoma"/>
          <w:color w:val="E06666"/>
          <w:sz w:val="18"/>
          <w:szCs w:val="18"/>
        </w:rPr>
        <w:t>1</w:t>
      </w:r>
      <w:r>
        <w:rPr>
          <w:rFonts w:ascii="Tahoma" w:hAnsi="Tahoma" w:cs="Tahoma"/>
          <w:color w:val="E06666"/>
          <w:sz w:val="18"/>
          <w:szCs w:val="18"/>
        </w:rPr>
        <w:t>批可对应若干种不良现象群组代码，</w:t>
      </w:r>
      <w:r>
        <w:rPr>
          <w:rFonts w:ascii="Tahoma" w:hAnsi="Tahoma" w:cs="Tahoma"/>
          <w:color w:val="E06666"/>
          <w:sz w:val="18"/>
          <w:szCs w:val="18"/>
        </w:rPr>
        <w:t xml:space="preserve"> </w:t>
      </w:r>
      <w:r>
        <w:rPr>
          <w:rFonts w:ascii="Tahoma" w:hAnsi="Tahoma" w:cs="Tahoma"/>
          <w:color w:val="E06666"/>
          <w:sz w:val="18"/>
          <w:szCs w:val="18"/>
        </w:rPr>
        <w:t>不良现象代码，不良现象原因代码，需要重工的可输入重工数量，需要复判的可输入复判数量，如果一批在出账时不全是良品即全是</w:t>
      </w:r>
      <w:r>
        <w:rPr>
          <w:rFonts w:ascii="Tahoma" w:hAnsi="Tahoma" w:cs="Tahoma"/>
          <w:color w:val="E06666"/>
          <w:sz w:val="18"/>
          <w:szCs w:val="18"/>
        </w:rPr>
        <w:t>OK</w:t>
      </w:r>
      <w:r>
        <w:rPr>
          <w:rFonts w:ascii="Tahoma" w:hAnsi="Tahoma" w:cs="Tahoma"/>
          <w:color w:val="E06666"/>
          <w:sz w:val="18"/>
          <w:szCs w:val="18"/>
        </w:rPr>
        <w:t>数量，那么该批号将会拆批，原每批号将为良品数，报废数拆成一批，重工数拆成一批，复判数拆成一批。如批号</w:t>
      </w:r>
      <w:r>
        <w:rPr>
          <w:rFonts w:ascii="Tahoma" w:hAnsi="Tahoma" w:cs="Tahoma"/>
          <w:color w:val="E06666"/>
          <w:sz w:val="18"/>
          <w:szCs w:val="18"/>
        </w:rPr>
        <w:t>WO15070001-0001</w:t>
      </w:r>
      <w:r>
        <w:rPr>
          <w:rFonts w:ascii="Tahoma" w:hAnsi="Tahoma" w:cs="Tahoma"/>
          <w:color w:val="E06666"/>
          <w:sz w:val="18"/>
          <w:szCs w:val="18"/>
        </w:rPr>
        <w:t>数量为</w:t>
      </w:r>
      <w:r>
        <w:rPr>
          <w:rFonts w:ascii="Tahoma" w:hAnsi="Tahoma" w:cs="Tahoma"/>
          <w:color w:val="E06666"/>
          <w:sz w:val="18"/>
          <w:szCs w:val="18"/>
        </w:rPr>
        <w:t>40PCS</w:t>
      </w:r>
      <w:r>
        <w:rPr>
          <w:rFonts w:ascii="Tahoma" w:hAnsi="Tahoma" w:cs="Tahoma"/>
          <w:color w:val="E06666"/>
          <w:sz w:val="18"/>
          <w:szCs w:val="18"/>
        </w:rPr>
        <w:t>，现在在某一站别出账时良品数为</w:t>
      </w:r>
      <w:r>
        <w:rPr>
          <w:rFonts w:ascii="Tahoma" w:hAnsi="Tahoma" w:cs="Tahoma"/>
          <w:color w:val="E06666"/>
          <w:sz w:val="18"/>
          <w:szCs w:val="18"/>
        </w:rPr>
        <w:t>30PCS,</w:t>
      </w:r>
      <w:r>
        <w:rPr>
          <w:rFonts w:ascii="Tahoma" w:hAnsi="Tahoma" w:cs="Tahoma"/>
          <w:color w:val="E06666"/>
          <w:sz w:val="18"/>
          <w:szCs w:val="18"/>
        </w:rPr>
        <w:t>报废数为</w:t>
      </w:r>
      <w:r>
        <w:rPr>
          <w:rFonts w:ascii="Tahoma" w:hAnsi="Tahoma" w:cs="Tahoma"/>
          <w:color w:val="E06666"/>
          <w:sz w:val="18"/>
          <w:szCs w:val="18"/>
        </w:rPr>
        <w:t>5PCS</w:t>
      </w:r>
      <w:r>
        <w:rPr>
          <w:rFonts w:ascii="Tahoma" w:hAnsi="Tahoma" w:cs="Tahoma"/>
          <w:color w:val="E06666"/>
          <w:sz w:val="18"/>
          <w:szCs w:val="18"/>
        </w:rPr>
        <w:t>，重工数为</w:t>
      </w:r>
      <w:r>
        <w:rPr>
          <w:rFonts w:ascii="Tahoma" w:hAnsi="Tahoma" w:cs="Tahoma"/>
          <w:color w:val="E06666"/>
          <w:sz w:val="18"/>
          <w:szCs w:val="18"/>
        </w:rPr>
        <w:t>3PCS,</w:t>
      </w:r>
      <w:r>
        <w:rPr>
          <w:rFonts w:ascii="Tahoma" w:hAnsi="Tahoma" w:cs="Tahoma"/>
          <w:color w:val="E06666"/>
          <w:sz w:val="18"/>
          <w:szCs w:val="18"/>
        </w:rPr>
        <w:t>复判数为</w:t>
      </w:r>
      <w:r>
        <w:rPr>
          <w:rFonts w:ascii="Tahoma" w:hAnsi="Tahoma" w:cs="Tahoma"/>
          <w:color w:val="E06666"/>
          <w:sz w:val="18"/>
          <w:szCs w:val="18"/>
        </w:rPr>
        <w:t>2PCS</w:t>
      </w:r>
      <w:r>
        <w:rPr>
          <w:rFonts w:ascii="Tahoma" w:hAnsi="Tahoma" w:cs="Tahoma"/>
          <w:color w:val="E06666"/>
          <w:sz w:val="18"/>
          <w:szCs w:val="18"/>
        </w:rPr>
        <w:t>，那么出账后，批号将拆为，</w:t>
      </w:r>
      <w:r>
        <w:rPr>
          <w:rFonts w:ascii="Tahoma" w:hAnsi="Tahoma" w:cs="Tahoma"/>
          <w:color w:val="E06666"/>
          <w:sz w:val="18"/>
          <w:szCs w:val="18"/>
        </w:rPr>
        <w:t>W015070001-0001</w:t>
      </w:r>
      <w:r>
        <w:rPr>
          <w:rFonts w:ascii="Tahoma" w:hAnsi="Tahoma" w:cs="Tahoma"/>
          <w:color w:val="E06666"/>
          <w:sz w:val="18"/>
          <w:szCs w:val="18"/>
        </w:rPr>
        <w:t>为每批</w:t>
      </w:r>
      <w:r>
        <w:rPr>
          <w:rFonts w:ascii="Tahoma" w:hAnsi="Tahoma" w:cs="Tahoma"/>
          <w:color w:val="E06666"/>
          <w:sz w:val="18"/>
          <w:szCs w:val="18"/>
        </w:rPr>
        <w:t>30</w:t>
      </w:r>
      <w:r>
        <w:rPr>
          <w:rFonts w:ascii="Tahoma" w:hAnsi="Tahoma" w:cs="Tahoma"/>
          <w:color w:val="E06666"/>
          <w:sz w:val="18"/>
          <w:szCs w:val="18"/>
        </w:rPr>
        <w:t>不变，报废批号变为</w:t>
      </w:r>
      <w:r>
        <w:rPr>
          <w:rFonts w:ascii="Tahoma" w:hAnsi="Tahoma" w:cs="Tahoma"/>
          <w:color w:val="E06666"/>
          <w:sz w:val="18"/>
          <w:szCs w:val="18"/>
        </w:rPr>
        <w:t xml:space="preserve">WO15070001-0001-0001 </w:t>
      </w:r>
      <w:r>
        <w:rPr>
          <w:rFonts w:ascii="Tahoma" w:hAnsi="Tahoma" w:cs="Tahoma"/>
          <w:color w:val="E06666"/>
          <w:sz w:val="18"/>
          <w:szCs w:val="18"/>
        </w:rPr>
        <w:t>数量</w:t>
      </w:r>
      <w:r>
        <w:rPr>
          <w:rFonts w:ascii="Tahoma" w:hAnsi="Tahoma" w:cs="Tahoma"/>
          <w:color w:val="E06666"/>
          <w:sz w:val="18"/>
          <w:szCs w:val="18"/>
        </w:rPr>
        <w:t>5PCS,</w:t>
      </w:r>
      <w:r>
        <w:rPr>
          <w:rFonts w:ascii="Tahoma" w:hAnsi="Tahoma" w:cs="Tahoma"/>
          <w:color w:val="E06666"/>
          <w:sz w:val="18"/>
          <w:szCs w:val="18"/>
        </w:rPr>
        <w:t>重工批为</w:t>
      </w:r>
      <w:r>
        <w:rPr>
          <w:rFonts w:ascii="Tahoma" w:hAnsi="Tahoma" w:cs="Tahoma"/>
          <w:color w:val="E06666"/>
          <w:sz w:val="18"/>
          <w:szCs w:val="18"/>
        </w:rPr>
        <w:t>WO15070001-0001-0002</w:t>
      </w:r>
      <w:r>
        <w:rPr>
          <w:rFonts w:ascii="Tahoma" w:hAnsi="Tahoma" w:cs="Tahoma"/>
          <w:color w:val="E06666"/>
          <w:sz w:val="18"/>
          <w:szCs w:val="18"/>
        </w:rPr>
        <w:t>数量为</w:t>
      </w:r>
      <w:r>
        <w:rPr>
          <w:rFonts w:ascii="Tahoma" w:hAnsi="Tahoma" w:cs="Tahoma"/>
          <w:color w:val="E06666"/>
          <w:sz w:val="18"/>
          <w:szCs w:val="18"/>
        </w:rPr>
        <w:t>3PCS</w:t>
      </w:r>
      <w:r>
        <w:rPr>
          <w:rFonts w:ascii="Tahoma" w:hAnsi="Tahoma" w:cs="Tahoma"/>
          <w:color w:val="E06666"/>
          <w:sz w:val="18"/>
          <w:szCs w:val="18"/>
        </w:rPr>
        <w:t>，复判批为</w:t>
      </w:r>
      <w:r>
        <w:rPr>
          <w:rFonts w:ascii="Tahoma" w:hAnsi="Tahoma" w:cs="Tahoma"/>
          <w:color w:val="E06666"/>
          <w:sz w:val="18"/>
          <w:szCs w:val="18"/>
        </w:rPr>
        <w:t>WO15070001-0001-0003</w:t>
      </w:r>
      <w:r>
        <w:rPr>
          <w:rFonts w:ascii="Tahoma" w:hAnsi="Tahoma" w:cs="Tahoma"/>
          <w:color w:val="E06666"/>
          <w:sz w:val="18"/>
          <w:szCs w:val="18"/>
        </w:rPr>
        <w:t>数量为</w:t>
      </w:r>
      <w:r>
        <w:rPr>
          <w:rFonts w:ascii="Tahoma" w:hAnsi="Tahoma" w:cs="Tahoma"/>
          <w:color w:val="E06666"/>
          <w:sz w:val="18"/>
          <w:szCs w:val="18"/>
        </w:rPr>
        <w:t>5PCS</w:t>
      </w:r>
      <w:r>
        <w:rPr>
          <w:rFonts w:ascii="Tahoma" w:hAnsi="Tahoma" w:cs="Tahoma"/>
          <w:color w:val="E06666"/>
          <w:sz w:val="18"/>
          <w:szCs w:val="18"/>
        </w:rPr>
        <w:t>，点保存时报废数量可打印报废小卡，里面有批号信息，报废数等相关信息。报废的批号将由当前站别动到报废站，状态由</w:t>
      </w:r>
      <w:r>
        <w:rPr>
          <w:rFonts w:ascii="Tahoma" w:hAnsi="Tahoma" w:cs="Tahoma"/>
          <w:color w:val="E06666"/>
          <w:sz w:val="18"/>
          <w:szCs w:val="18"/>
        </w:rPr>
        <w:t>PROCESS</w:t>
      </w:r>
      <w:r>
        <w:rPr>
          <w:rFonts w:ascii="Tahoma" w:hAnsi="Tahoma" w:cs="Tahoma"/>
          <w:color w:val="E06666"/>
          <w:sz w:val="18"/>
          <w:szCs w:val="18"/>
        </w:rPr>
        <w:t>变为</w:t>
      </w:r>
      <w:r>
        <w:rPr>
          <w:rFonts w:ascii="Tahoma" w:hAnsi="Tahoma" w:cs="Tahoma"/>
          <w:color w:val="E06666"/>
          <w:sz w:val="18"/>
          <w:szCs w:val="18"/>
        </w:rPr>
        <w:t>SCRAP,</w:t>
      </w:r>
      <w:r>
        <w:rPr>
          <w:rFonts w:ascii="Tahoma" w:hAnsi="Tahoma" w:cs="Tahoma"/>
          <w:color w:val="E06666"/>
          <w:sz w:val="18"/>
          <w:szCs w:val="18"/>
        </w:rPr>
        <w:t>重工批将被移动到重工站点，状态由</w:t>
      </w:r>
      <w:r>
        <w:rPr>
          <w:rFonts w:ascii="Tahoma" w:hAnsi="Tahoma" w:cs="Tahoma"/>
          <w:color w:val="E06666"/>
          <w:sz w:val="18"/>
          <w:szCs w:val="18"/>
        </w:rPr>
        <w:t>PROCESS</w:t>
      </w:r>
      <w:r>
        <w:rPr>
          <w:rFonts w:ascii="Tahoma" w:hAnsi="Tahoma" w:cs="Tahoma"/>
          <w:color w:val="E06666"/>
          <w:sz w:val="18"/>
          <w:szCs w:val="18"/>
        </w:rPr>
        <w:t>变成</w:t>
      </w:r>
      <w:r>
        <w:rPr>
          <w:rFonts w:ascii="Tahoma" w:hAnsi="Tahoma" w:cs="Tahoma"/>
          <w:color w:val="E06666"/>
          <w:sz w:val="18"/>
          <w:szCs w:val="18"/>
        </w:rPr>
        <w:t>RE_PROCESSING,</w:t>
      </w:r>
      <w:r>
        <w:rPr>
          <w:rFonts w:ascii="Tahoma" w:hAnsi="Tahoma" w:cs="Tahoma"/>
          <w:color w:val="E06666"/>
          <w:sz w:val="18"/>
          <w:szCs w:val="18"/>
        </w:rPr>
        <w:t>复判批会留在当前站别，状态由</w:t>
      </w:r>
      <w:r>
        <w:rPr>
          <w:rFonts w:ascii="Tahoma" w:hAnsi="Tahoma" w:cs="Tahoma"/>
          <w:color w:val="E06666"/>
          <w:sz w:val="18"/>
          <w:szCs w:val="18"/>
        </w:rPr>
        <w:t>PROCESS</w:t>
      </w:r>
      <w:r>
        <w:rPr>
          <w:rFonts w:ascii="Tahoma" w:hAnsi="Tahoma" w:cs="Tahoma"/>
          <w:color w:val="E06666"/>
          <w:sz w:val="18"/>
          <w:szCs w:val="18"/>
        </w:rPr>
        <w:t>变为</w:t>
      </w:r>
      <w:r>
        <w:rPr>
          <w:rFonts w:ascii="Tahoma" w:hAnsi="Tahoma" w:cs="Tahoma"/>
          <w:color w:val="E06666"/>
          <w:sz w:val="18"/>
          <w:szCs w:val="18"/>
        </w:rPr>
        <w:t>REJUDGE,</w:t>
      </w:r>
      <w:r>
        <w:rPr>
          <w:rFonts w:ascii="Tahoma" w:hAnsi="Tahoma" w:cs="Tahoma"/>
          <w:color w:val="E06666"/>
          <w:sz w:val="18"/>
          <w:szCs w:val="18"/>
        </w:rPr>
        <w:t>如下图</w:t>
      </w:r>
      <w:r>
        <w:rPr>
          <w:rFonts w:ascii="Tahoma" w:hAnsi="Tahoma" w:cs="Tahoma"/>
          <w:color w:val="E06666"/>
          <w:sz w:val="18"/>
          <w:szCs w:val="18"/>
        </w:rPr>
        <w:t>10</w:t>
      </w:r>
      <w:r>
        <w:rPr>
          <w:rFonts w:ascii="Tahoma" w:hAnsi="Tahoma" w:cs="Tahoma"/>
          <w:color w:val="E06666"/>
          <w:sz w:val="18"/>
          <w:szCs w:val="18"/>
        </w:rPr>
        <w:t>所示：</w:t>
      </w:r>
    </w:p>
    <w:p w:rsidR="00DF5C15" w:rsidRDefault="00DF5C15" w:rsidP="00DF5C1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39515"/>
            <wp:effectExtent l="19050" t="0" r="2540" b="0"/>
            <wp:docPr id="10" name="图片 9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15" w:rsidRDefault="00DF5C15" w:rsidP="00DF5C15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10</w:t>
      </w:r>
    </w:p>
    <w:p w:rsidR="00DF5C15" w:rsidRDefault="00DF5C15" w:rsidP="00DF5C15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lastRenderedPageBreak/>
        <w:t>11.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途程即工艺流程图作业如下图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11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所示：</w:t>
      </w:r>
    </w:p>
    <w:p w:rsidR="00DF5C15" w:rsidRDefault="00DF5C15" w:rsidP="00DF5C15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34435"/>
            <wp:effectExtent l="19050" t="0" r="2540" b="0"/>
            <wp:docPr id="11" name="图片 10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15" w:rsidRDefault="00DF5C15" w:rsidP="00DF5C15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11</w:t>
      </w:r>
    </w:p>
    <w:p w:rsidR="00DF5C15" w:rsidRDefault="00DF5C15" w:rsidP="00DF5C15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12.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异常处理模块有如下作业组成，如下图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12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所示</w:t>
      </w:r>
    </w:p>
    <w:p w:rsidR="00DF5C15" w:rsidRDefault="00DF5C15" w:rsidP="00DF5C15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19050" t="0" r="2540" b="0"/>
            <wp:docPr id="12" name="图片 11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15" w:rsidRDefault="00DF5C15" w:rsidP="00DF5C15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12</w:t>
      </w:r>
    </w:p>
    <w:p w:rsidR="00DF5C15" w:rsidRDefault="00DF5C15" w:rsidP="00DF5C15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13.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拆批作业</w:t>
      </w:r>
    </w:p>
    <w:p w:rsidR="00DF5C15" w:rsidRDefault="00DF5C15" w:rsidP="00DF5C15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拆批作业可以将状态除完工及报废外的在制品批号由一批拆成两批，当然可以拆多次，只要原批号有数量，作业如下图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13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所示：</w:t>
      </w:r>
    </w:p>
    <w:p w:rsidR="00DF5C15" w:rsidRDefault="00DF5C15" w:rsidP="00DF5C15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39515"/>
            <wp:effectExtent l="19050" t="0" r="2540" b="0"/>
            <wp:docPr id="13" name="图片 12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15" w:rsidRDefault="00DF5C15" w:rsidP="00DF5C15">
      <w:pPr>
        <w:jc w:val="center"/>
        <w:rPr>
          <w:rFonts w:hint="eastAsia"/>
        </w:rPr>
      </w:pPr>
      <w:r w:rsidRPr="00DF5C15">
        <w:rPr>
          <w:rFonts w:hint="eastAsia"/>
        </w:rPr>
        <w:t>图</w:t>
      </w:r>
      <w:r w:rsidRPr="00DF5C15">
        <w:rPr>
          <w:rFonts w:hint="eastAsia"/>
        </w:rPr>
        <w:t>13</w:t>
      </w:r>
    </w:p>
    <w:p w:rsidR="00DF5C15" w:rsidRDefault="00DF5C15" w:rsidP="00DF5C15">
      <w:pPr>
        <w:jc w:val="left"/>
        <w:rPr>
          <w:rFonts w:hint="eastAsia"/>
        </w:rPr>
      </w:pPr>
      <w:r w:rsidRPr="00DF5C15">
        <w:rPr>
          <w:rFonts w:hint="eastAsia"/>
        </w:rPr>
        <w:t>14.</w:t>
      </w:r>
      <w:r w:rsidRPr="00DF5C15">
        <w:rPr>
          <w:rFonts w:hint="eastAsia"/>
        </w:rPr>
        <w:t>报表查询作业模块有如下作业组成，如下图</w:t>
      </w:r>
      <w:r w:rsidRPr="00DF5C15">
        <w:rPr>
          <w:rFonts w:hint="eastAsia"/>
        </w:rPr>
        <w:t>14</w:t>
      </w:r>
      <w:r w:rsidRPr="00DF5C15">
        <w:rPr>
          <w:rFonts w:hint="eastAsia"/>
        </w:rPr>
        <w:t>所示：</w:t>
      </w:r>
    </w:p>
    <w:p w:rsidR="00DF5C15" w:rsidRDefault="00DF5C15" w:rsidP="00DF5C15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274310"/>
            <wp:effectExtent l="19050" t="0" r="2540" b="0"/>
            <wp:docPr id="14" name="图片 13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C15" w:rsidRDefault="00DF5C15" w:rsidP="00DF5C15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14</w:t>
      </w:r>
    </w:p>
    <w:p w:rsidR="00DF5C15" w:rsidRDefault="00DF5C15" w:rsidP="009C2FCD">
      <w:pPr>
        <w:jc w:val="left"/>
        <w:rPr>
          <w:rFonts w:hint="eastAsia"/>
        </w:rPr>
      </w:pPr>
      <w:r w:rsidRPr="00DF5C15">
        <w:rPr>
          <w:rFonts w:hint="eastAsia"/>
        </w:rPr>
        <w:t>15.</w:t>
      </w:r>
      <w:r w:rsidRPr="00DF5C15">
        <w:rPr>
          <w:rFonts w:hint="eastAsia"/>
        </w:rPr>
        <w:t>在制品清单查询界面如下图</w:t>
      </w:r>
      <w:r w:rsidRPr="00DF5C15">
        <w:rPr>
          <w:rFonts w:hint="eastAsia"/>
        </w:rPr>
        <w:t>15</w:t>
      </w:r>
      <w:r w:rsidRPr="00DF5C15">
        <w:rPr>
          <w:rFonts w:hint="eastAsia"/>
        </w:rPr>
        <w:t>所示：</w:t>
      </w:r>
    </w:p>
    <w:p w:rsidR="009C2FCD" w:rsidRDefault="009C2FCD" w:rsidP="009C2FCD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656965"/>
            <wp:effectExtent l="19050" t="0" r="2540" b="0"/>
            <wp:docPr id="15" name="图片 14" descr="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D" w:rsidRDefault="009C2FCD" w:rsidP="009C2FCD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15</w:t>
      </w:r>
    </w:p>
    <w:p w:rsidR="009C2FCD" w:rsidRDefault="009C2FCD" w:rsidP="009C2FCD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16.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查询批号良率界面如下图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16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所示：</w:t>
      </w:r>
    </w:p>
    <w:p w:rsidR="009C2FCD" w:rsidRDefault="009C2FCD" w:rsidP="009C2FC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36645"/>
            <wp:effectExtent l="19050" t="0" r="2540" b="0"/>
            <wp:docPr id="16" name="图片 15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D" w:rsidRDefault="009C2FCD" w:rsidP="009C2FCD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16</w:t>
      </w:r>
    </w:p>
    <w:p w:rsidR="009C2FCD" w:rsidRDefault="009C2FCD" w:rsidP="009C2FCD">
      <w:pPr>
        <w:jc w:val="left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17.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电子看板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FOR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机台</w:t>
      </w:r>
    </w:p>
    <w:p w:rsidR="009C2FCD" w:rsidRDefault="009C2FCD" w:rsidP="009C2FCD">
      <w:pPr>
        <w:jc w:val="left"/>
        <w:rPr>
          <w:rFonts w:hint="eastAsia"/>
        </w:rPr>
      </w:pPr>
      <w:r w:rsidRPr="009C2FCD">
        <w:rPr>
          <w:rFonts w:hint="eastAsia"/>
        </w:rPr>
        <w:t>电子看板</w:t>
      </w:r>
      <w:r w:rsidRPr="009C2FCD">
        <w:rPr>
          <w:rFonts w:hint="eastAsia"/>
        </w:rPr>
        <w:t>FOR</w:t>
      </w:r>
      <w:r w:rsidRPr="009C2FCD">
        <w:rPr>
          <w:rFonts w:hint="eastAsia"/>
        </w:rPr>
        <w:t>机台作业查询的是</w:t>
      </w:r>
      <w:r w:rsidRPr="009C2FCD">
        <w:rPr>
          <w:rFonts w:hint="eastAsia"/>
        </w:rPr>
        <w:t>24</w:t>
      </w:r>
      <w:r w:rsidRPr="009C2FCD">
        <w:rPr>
          <w:rFonts w:hint="eastAsia"/>
        </w:rPr>
        <w:t>小时中每</w:t>
      </w:r>
      <w:r w:rsidRPr="009C2FCD">
        <w:rPr>
          <w:rFonts w:hint="eastAsia"/>
        </w:rPr>
        <w:t>2</w:t>
      </w:r>
      <w:r w:rsidRPr="009C2FCD">
        <w:rPr>
          <w:rFonts w:hint="eastAsia"/>
        </w:rPr>
        <w:t>小时的机台入账数，出账数，也就是投入，产出及良率的实时查询。数据日期为所选日期的上午</w:t>
      </w:r>
      <w:r w:rsidRPr="009C2FCD">
        <w:rPr>
          <w:rFonts w:hint="eastAsia"/>
        </w:rPr>
        <w:t>8</w:t>
      </w:r>
      <w:r w:rsidRPr="009C2FCD">
        <w:rPr>
          <w:rFonts w:hint="eastAsia"/>
        </w:rPr>
        <w:t>点到第二天上午</w:t>
      </w:r>
      <w:r w:rsidRPr="009C2FCD">
        <w:rPr>
          <w:rFonts w:hint="eastAsia"/>
        </w:rPr>
        <w:t>7</w:t>
      </w:r>
      <w:r w:rsidRPr="009C2FCD">
        <w:rPr>
          <w:rFonts w:hint="eastAsia"/>
        </w:rPr>
        <w:t>点</w:t>
      </w:r>
      <w:r w:rsidRPr="009C2FCD">
        <w:rPr>
          <w:rFonts w:hint="eastAsia"/>
        </w:rPr>
        <w:t>59</w:t>
      </w:r>
      <w:r w:rsidRPr="009C2FCD">
        <w:rPr>
          <w:rFonts w:hint="eastAsia"/>
        </w:rPr>
        <w:t>分</w:t>
      </w:r>
      <w:r w:rsidRPr="009C2FCD">
        <w:rPr>
          <w:rFonts w:hint="eastAsia"/>
        </w:rPr>
        <w:t>59</w:t>
      </w:r>
      <w:r w:rsidRPr="009C2FCD">
        <w:rPr>
          <w:rFonts w:hint="eastAsia"/>
        </w:rPr>
        <w:t>秒，即</w:t>
      </w:r>
      <w:r w:rsidRPr="009C2FCD">
        <w:rPr>
          <w:rFonts w:hint="eastAsia"/>
        </w:rPr>
        <w:lastRenderedPageBreak/>
        <w:t>工厂白班与夜班时间段。默认每隔</w:t>
      </w:r>
      <w:r w:rsidRPr="009C2FCD">
        <w:rPr>
          <w:rFonts w:hint="eastAsia"/>
        </w:rPr>
        <w:t>5</w:t>
      </w:r>
      <w:r w:rsidRPr="009C2FCD">
        <w:rPr>
          <w:rFonts w:hint="eastAsia"/>
        </w:rPr>
        <w:t>分钟刷新一次最新的数据，用户可以自己设置刷新的时间间隔，时间值需大于等于</w:t>
      </w:r>
      <w:r w:rsidRPr="009C2FCD">
        <w:rPr>
          <w:rFonts w:hint="eastAsia"/>
        </w:rPr>
        <w:t>1</w:t>
      </w:r>
      <w:r w:rsidRPr="009C2FCD">
        <w:rPr>
          <w:rFonts w:hint="eastAsia"/>
        </w:rPr>
        <w:t>分钟。也可以看出机台的使用情况。作业截图如下图</w:t>
      </w:r>
      <w:r w:rsidRPr="009C2FCD">
        <w:rPr>
          <w:rFonts w:hint="eastAsia"/>
        </w:rPr>
        <w:t>17</w:t>
      </w:r>
      <w:r w:rsidRPr="009C2FCD">
        <w:rPr>
          <w:rFonts w:hint="eastAsia"/>
        </w:rPr>
        <w:t>所示：</w:t>
      </w:r>
    </w:p>
    <w:p w:rsidR="009C2FCD" w:rsidRDefault="009C2FCD" w:rsidP="009C2FC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44595"/>
            <wp:effectExtent l="19050" t="0" r="2540" b="0"/>
            <wp:docPr id="17" name="图片 16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D" w:rsidRDefault="009C2FCD" w:rsidP="009C2FCD">
      <w:pPr>
        <w:jc w:val="center"/>
        <w:rPr>
          <w:rFonts w:hint="eastAsia"/>
        </w:rPr>
      </w:pPr>
      <w:r w:rsidRPr="009C2FCD">
        <w:rPr>
          <w:rFonts w:hint="eastAsia"/>
        </w:rPr>
        <w:t>图</w:t>
      </w:r>
      <w:r w:rsidRPr="009C2FCD">
        <w:rPr>
          <w:rFonts w:hint="eastAsia"/>
        </w:rPr>
        <w:t>17</w:t>
      </w:r>
    </w:p>
    <w:p w:rsidR="009C2FCD" w:rsidRDefault="009C2FCD" w:rsidP="009C2FCD">
      <w:pPr>
        <w:jc w:val="left"/>
      </w:pPr>
      <w:r>
        <w:rPr>
          <w:rFonts w:hint="eastAsia"/>
        </w:rPr>
        <w:t>18.</w:t>
      </w:r>
      <w:r>
        <w:rPr>
          <w:rFonts w:hint="eastAsia"/>
        </w:rPr>
        <w:t>电子看板</w:t>
      </w:r>
      <w:r>
        <w:rPr>
          <w:rFonts w:hint="eastAsia"/>
        </w:rPr>
        <w:t>FOR</w:t>
      </w:r>
      <w:r>
        <w:rPr>
          <w:rFonts w:hint="eastAsia"/>
        </w:rPr>
        <w:t>站别</w:t>
      </w:r>
    </w:p>
    <w:p w:rsidR="009C2FCD" w:rsidRDefault="009C2FCD" w:rsidP="009C2FCD">
      <w:pPr>
        <w:jc w:val="left"/>
        <w:rPr>
          <w:rFonts w:hint="eastAsia"/>
        </w:rPr>
      </w:pPr>
      <w:r>
        <w:rPr>
          <w:rFonts w:hint="eastAsia"/>
        </w:rPr>
        <w:t>电子看板</w:t>
      </w:r>
      <w:r>
        <w:rPr>
          <w:rFonts w:hint="eastAsia"/>
        </w:rPr>
        <w:t>FOR</w:t>
      </w:r>
      <w:r>
        <w:rPr>
          <w:rFonts w:hint="eastAsia"/>
        </w:rPr>
        <w:t>站别作业查询的是某一时间段站别入账数，出账数，良率。也就是投入，产出及良率。数据日期为所选日期的上午</w:t>
      </w:r>
      <w:r>
        <w:rPr>
          <w:rFonts w:hint="eastAsia"/>
        </w:rPr>
        <w:t>8</w:t>
      </w:r>
      <w:r>
        <w:rPr>
          <w:rFonts w:hint="eastAsia"/>
        </w:rPr>
        <w:t>点到第二天上午</w:t>
      </w:r>
      <w:r>
        <w:rPr>
          <w:rFonts w:hint="eastAsia"/>
        </w:rPr>
        <w:t>7</w:t>
      </w:r>
      <w:r>
        <w:rPr>
          <w:rFonts w:hint="eastAsia"/>
        </w:rPr>
        <w:t>点</w:t>
      </w:r>
      <w:r>
        <w:rPr>
          <w:rFonts w:hint="eastAsia"/>
        </w:rPr>
        <w:t>59</w:t>
      </w:r>
      <w:r>
        <w:rPr>
          <w:rFonts w:hint="eastAsia"/>
        </w:rPr>
        <w:t>分</w:t>
      </w:r>
      <w:r>
        <w:rPr>
          <w:rFonts w:hint="eastAsia"/>
        </w:rPr>
        <w:t>59</w:t>
      </w:r>
      <w:r>
        <w:rPr>
          <w:rFonts w:hint="eastAsia"/>
        </w:rPr>
        <w:t>秒，即工厂白班与夜班时间段。默认每隔</w:t>
      </w:r>
      <w:r>
        <w:rPr>
          <w:rFonts w:hint="eastAsia"/>
        </w:rPr>
        <w:t>5</w:t>
      </w:r>
      <w:r>
        <w:rPr>
          <w:rFonts w:hint="eastAsia"/>
        </w:rPr>
        <w:t>分钟刷新一次最新的数据，用户可以自己设置刷新的时间间隔，时间值需大于等于</w:t>
      </w:r>
      <w:r>
        <w:rPr>
          <w:rFonts w:hint="eastAsia"/>
        </w:rPr>
        <w:t>1</w:t>
      </w:r>
      <w:r>
        <w:rPr>
          <w:rFonts w:hint="eastAsia"/>
        </w:rPr>
        <w:t>分钟。作业截图如下图</w:t>
      </w:r>
      <w:r>
        <w:rPr>
          <w:rFonts w:hint="eastAsia"/>
        </w:rPr>
        <w:t>18</w:t>
      </w:r>
      <w:r>
        <w:rPr>
          <w:rFonts w:hint="eastAsia"/>
        </w:rPr>
        <w:t>所示：</w:t>
      </w:r>
    </w:p>
    <w:p w:rsidR="009C2FCD" w:rsidRDefault="009C2FCD" w:rsidP="009C2FCD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49675"/>
            <wp:effectExtent l="19050" t="0" r="2540" b="0"/>
            <wp:docPr id="18" name="图片 17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D" w:rsidRDefault="009C2FCD" w:rsidP="009C2FCD">
      <w:pPr>
        <w:jc w:val="center"/>
        <w:rPr>
          <w:rFonts w:hint="eastAsia"/>
        </w:rPr>
      </w:pPr>
      <w:r w:rsidRPr="009C2FCD">
        <w:rPr>
          <w:rFonts w:hint="eastAsia"/>
        </w:rPr>
        <w:t>图</w:t>
      </w:r>
      <w:r w:rsidRPr="009C2FCD">
        <w:rPr>
          <w:rFonts w:hint="eastAsia"/>
        </w:rPr>
        <w:t>18</w:t>
      </w:r>
    </w:p>
    <w:p w:rsidR="009C2FCD" w:rsidRDefault="009C2FCD" w:rsidP="009C2FCD">
      <w:pPr>
        <w:jc w:val="left"/>
      </w:pPr>
      <w:r>
        <w:rPr>
          <w:rFonts w:hint="eastAsia"/>
        </w:rPr>
        <w:t>19.</w:t>
      </w:r>
      <w:r>
        <w:rPr>
          <w:rFonts w:hint="eastAsia"/>
        </w:rPr>
        <w:t>查询生产履历</w:t>
      </w:r>
    </w:p>
    <w:p w:rsidR="009C2FCD" w:rsidRDefault="009C2FCD" w:rsidP="009C2FCD">
      <w:pPr>
        <w:jc w:val="left"/>
        <w:rPr>
          <w:rFonts w:hint="eastAsia"/>
        </w:rPr>
      </w:pPr>
      <w:r>
        <w:rPr>
          <w:rFonts w:hint="eastAsia"/>
        </w:rPr>
        <w:t>该作业可以查询生产过账的交易明细，如下图</w:t>
      </w:r>
      <w:r>
        <w:rPr>
          <w:rFonts w:hint="eastAsia"/>
        </w:rPr>
        <w:t>19</w:t>
      </w:r>
      <w:r>
        <w:rPr>
          <w:rFonts w:hint="eastAsia"/>
        </w:rPr>
        <w:t>所示：</w:t>
      </w:r>
    </w:p>
    <w:p w:rsidR="009C2FCD" w:rsidRDefault="009C2FCD" w:rsidP="009C2FC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05530"/>
            <wp:effectExtent l="19050" t="0" r="2540" b="0"/>
            <wp:docPr id="19" name="图片 18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D" w:rsidRDefault="009C2FCD" w:rsidP="009C2FCD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19</w:t>
      </w:r>
    </w:p>
    <w:p w:rsidR="009C2FCD" w:rsidRDefault="009C2FCD" w:rsidP="009C2FCD">
      <w:pPr>
        <w:jc w:val="left"/>
        <w:rPr>
          <w:rFonts w:hint="eastAsia"/>
        </w:rPr>
      </w:pPr>
      <w:r>
        <w:rPr>
          <w:rFonts w:hint="eastAsia"/>
        </w:rPr>
        <w:t>20.</w:t>
      </w:r>
      <w:r>
        <w:rPr>
          <w:rFonts w:hint="eastAsia"/>
        </w:rPr>
        <w:t>查询不良数量</w:t>
      </w:r>
    </w:p>
    <w:p w:rsidR="009C2FCD" w:rsidRDefault="009C2FCD" w:rsidP="009C2FCD">
      <w:pPr>
        <w:jc w:val="center"/>
      </w:pPr>
    </w:p>
    <w:p w:rsidR="009C2FCD" w:rsidRDefault="009C2FCD" w:rsidP="009C2FCD">
      <w:pPr>
        <w:jc w:val="left"/>
        <w:rPr>
          <w:rFonts w:hint="eastAsia"/>
        </w:rPr>
      </w:pPr>
      <w:r>
        <w:rPr>
          <w:rFonts w:hint="eastAsia"/>
        </w:rPr>
        <w:lastRenderedPageBreak/>
        <w:t>可查报废数量具体是什么报废原因，报废的具体数量是多少，如下图</w:t>
      </w:r>
      <w:r>
        <w:rPr>
          <w:rFonts w:hint="eastAsia"/>
        </w:rPr>
        <w:t>20</w:t>
      </w:r>
      <w:r>
        <w:rPr>
          <w:rFonts w:hint="eastAsia"/>
        </w:rPr>
        <w:t>所示：</w:t>
      </w:r>
    </w:p>
    <w:p w:rsidR="009C2FCD" w:rsidRPr="00DF5C15" w:rsidRDefault="009C2FCD" w:rsidP="009C2FCD">
      <w:pPr>
        <w:jc w:val="left"/>
      </w:pPr>
      <w:r>
        <w:rPr>
          <w:noProof/>
        </w:rPr>
        <w:drawing>
          <wp:inline distT="0" distB="0" distL="0" distR="0">
            <wp:extent cx="5274310" cy="3651885"/>
            <wp:effectExtent l="19050" t="0" r="2540" b="0"/>
            <wp:docPr id="20" name="图片 19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D" w:rsidRDefault="009C2FCD" w:rsidP="009C2FCD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20</w:t>
      </w:r>
    </w:p>
    <w:p w:rsidR="009C2FCD" w:rsidRDefault="009C2FCD" w:rsidP="009C2FCD">
      <w:pPr>
        <w:jc w:val="left"/>
      </w:pPr>
      <w:r>
        <w:rPr>
          <w:rFonts w:hint="eastAsia"/>
        </w:rPr>
        <w:t>21.</w:t>
      </w:r>
      <w:r>
        <w:rPr>
          <w:rFonts w:hint="eastAsia"/>
        </w:rPr>
        <w:t>查询拆批履历</w:t>
      </w:r>
    </w:p>
    <w:p w:rsidR="009C2FCD" w:rsidRDefault="009C2FCD" w:rsidP="009C2FCD">
      <w:pPr>
        <w:jc w:val="left"/>
        <w:rPr>
          <w:rFonts w:hint="eastAsia"/>
        </w:rPr>
      </w:pPr>
      <w:r>
        <w:rPr>
          <w:rFonts w:hint="eastAsia"/>
        </w:rPr>
        <w:t>查询拆批的记录，如下图</w:t>
      </w:r>
      <w:r>
        <w:rPr>
          <w:rFonts w:hint="eastAsia"/>
        </w:rPr>
        <w:t>21</w:t>
      </w:r>
      <w:r>
        <w:rPr>
          <w:rFonts w:hint="eastAsia"/>
        </w:rPr>
        <w:t>所示：</w:t>
      </w:r>
    </w:p>
    <w:p w:rsidR="009C2FCD" w:rsidRDefault="009C2FCD" w:rsidP="009C2FC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34435"/>
            <wp:effectExtent l="19050" t="0" r="2540" b="0"/>
            <wp:docPr id="21" name="图片 20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D" w:rsidRDefault="009C2FCD" w:rsidP="009C2FCD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21</w:t>
      </w:r>
    </w:p>
    <w:p w:rsidR="009C2FCD" w:rsidRDefault="009C2FCD" w:rsidP="009C2FCD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</w:p>
    <w:p w:rsidR="009C2FCD" w:rsidRDefault="009C2FCD" w:rsidP="009C2FCD">
      <w:pPr>
        <w:jc w:val="left"/>
        <w:rPr>
          <w:rFonts w:hint="eastAsia"/>
        </w:rPr>
      </w:pPr>
      <w:r w:rsidRPr="009C2FCD">
        <w:rPr>
          <w:rFonts w:hint="eastAsia"/>
        </w:rPr>
        <w:lastRenderedPageBreak/>
        <w:t>22.</w:t>
      </w:r>
      <w:r w:rsidRPr="009C2FCD">
        <w:rPr>
          <w:rFonts w:hint="eastAsia"/>
        </w:rPr>
        <w:t>用户管理模块有如下作业组成，如下图</w:t>
      </w:r>
      <w:r w:rsidRPr="009C2FCD">
        <w:rPr>
          <w:rFonts w:hint="eastAsia"/>
        </w:rPr>
        <w:t>22</w:t>
      </w:r>
      <w:r w:rsidRPr="009C2FCD">
        <w:rPr>
          <w:rFonts w:hint="eastAsia"/>
        </w:rPr>
        <w:t>所示：</w:t>
      </w:r>
    </w:p>
    <w:p w:rsidR="009C2FCD" w:rsidRDefault="009C2FCD" w:rsidP="009C2FCD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274310"/>
            <wp:effectExtent l="19050" t="0" r="2540" b="0"/>
            <wp:docPr id="22" name="图片 21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D" w:rsidRDefault="009C2FCD" w:rsidP="009C2FCD">
      <w:pPr>
        <w:jc w:val="center"/>
        <w:rPr>
          <w:rFonts w:ascii="Tahoma" w:hAnsi="Tahoma" w:cs="Tahoma" w:hint="eastAsi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图</w:t>
      </w: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22</w:t>
      </w:r>
    </w:p>
    <w:p w:rsidR="009C2FCD" w:rsidRDefault="009C2FCD" w:rsidP="009C2FCD">
      <w:pPr>
        <w:jc w:val="left"/>
        <w:rPr>
          <w:rFonts w:hint="eastAsia"/>
        </w:rPr>
      </w:pPr>
      <w:r w:rsidRPr="009C2FCD">
        <w:rPr>
          <w:rFonts w:hint="eastAsia"/>
        </w:rPr>
        <w:t>23.</w:t>
      </w:r>
      <w:r w:rsidRPr="009C2FCD">
        <w:rPr>
          <w:rFonts w:hint="eastAsia"/>
        </w:rPr>
        <w:t>用户权限设置如下图</w:t>
      </w:r>
      <w:r w:rsidRPr="009C2FCD">
        <w:rPr>
          <w:rFonts w:hint="eastAsia"/>
        </w:rPr>
        <w:t>23</w:t>
      </w:r>
      <w:r w:rsidRPr="009C2FCD">
        <w:rPr>
          <w:rFonts w:hint="eastAsia"/>
        </w:rPr>
        <w:t>所示：</w:t>
      </w:r>
    </w:p>
    <w:p w:rsidR="009C2FCD" w:rsidRDefault="009C2FCD" w:rsidP="009C2FCD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749675"/>
            <wp:effectExtent l="19050" t="0" r="2540" b="0"/>
            <wp:docPr id="23" name="图片 22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D" w:rsidRDefault="009C2FCD" w:rsidP="009C2FCD">
      <w:pPr>
        <w:jc w:val="center"/>
        <w:rPr>
          <w:rFonts w:hint="eastAsia"/>
        </w:rPr>
      </w:pPr>
      <w:r w:rsidRPr="009C2FCD">
        <w:rPr>
          <w:rFonts w:hint="eastAsia"/>
        </w:rPr>
        <w:t>图</w:t>
      </w:r>
      <w:r w:rsidRPr="009C2FCD">
        <w:rPr>
          <w:rFonts w:hint="eastAsia"/>
        </w:rPr>
        <w:t>23</w:t>
      </w:r>
    </w:p>
    <w:p w:rsidR="009C2FCD" w:rsidRDefault="009C2FCD" w:rsidP="009C2FCD">
      <w:pPr>
        <w:jc w:val="center"/>
        <w:rPr>
          <w:rFonts w:hint="eastAsia"/>
        </w:rPr>
      </w:pPr>
      <w:r>
        <w:rPr>
          <w:rFonts w:hint="eastAsia"/>
        </w:rPr>
        <w:t>24.Run Card(</w:t>
      </w:r>
      <w:r>
        <w:rPr>
          <w:rFonts w:hint="eastAsia"/>
        </w:rPr>
        <w:t>流程卡</w:t>
      </w:r>
      <w:r>
        <w:rPr>
          <w:rFonts w:hint="eastAsia"/>
        </w:rPr>
        <w:t>)</w:t>
      </w:r>
    </w:p>
    <w:p w:rsidR="009C2FCD" w:rsidRDefault="009C2FCD" w:rsidP="009C2FCD">
      <w:pPr>
        <w:jc w:val="center"/>
      </w:pPr>
    </w:p>
    <w:p w:rsidR="009C2FCD" w:rsidRDefault="009C2FCD" w:rsidP="009C2FCD">
      <w:pPr>
        <w:jc w:val="left"/>
        <w:rPr>
          <w:rFonts w:hint="eastAsia"/>
        </w:rPr>
      </w:pPr>
      <w:r>
        <w:rPr>
          <w:rFonts w:hint="eastAsia"/>
        </w:rPr>
        <w:t>通过工单号，单位批号量产生批号时，就询问用户是否打印</w:t>
      </w:r>
      <w:r>
        <w:rPr>
          <w:rFonts w:hint="eastAsia"/>
        </w:rPr>
        <w:t>Run Card</w:t>
      </w:r>
      <w:r>
        <w:rPr>
          <w:rFonts w:hint="eastAsia"/>
        </w:rPr>
        <w:t>，点是即打印所有批号，方便过账刷条码。打印模版如下图</w:t>
      </w:r>
      <w:r>
        <w:rPr>
          <w:rFonts w:hint="eastAsia"/>
        </w:rPr>
        <w:t>24</w:t>
      </w:r>
      <w:r>
        <w:rPr>
          <w:rFonts w:hint="eastAsia"/>
        </w:rPr>
        <w:t>所示：</w:t>
      </w:r>
    </w:p>
    <w:p w:rsidR="009C2FCD" w:rsidRDefault="009C2FCD" w:rsidP="009C2FCD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41725"/>
            <wp:effectExtent l="19050" t="0" r="2540" b="0"/>
            <wp:docPr id="24" name="图片 23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CD" w:rsidRDefault="009C2FCD" w:rsidP="009C2FCD">
      <w:pPr>
        <w:jc w:val="center"/>
        <w:rPr>
          <w:rFonts w:hint="eastAsia"/>
        </w:rPr>
      </w:pPr>
      <w:r w:rsidRPr="009C2FCD">
        <w:rPr>
          <w:rFonts w:hint="eastAsia"/>
        </w:rPr>
        <w:t>图</w:t>
      </w:r>
      <w:r w:rsidRPr="009C2FCD">
        <w:rPr>
          <w:rFonts w:hint="eastAsia"/>
        </w:rPr>
        <w:t>24</w:t>
      </w:r>
    </w:p>
    <w:p w:rsidR="009C2FCD" w:rsidRPr="00DF5C15" w:rsidRDefault="009C2FCD" w:rsidP="009C2FCD">
      <w:pPr>
        <w:jc w:val="left"/>
      </w:pPr>
    </w:p>
    <w:sectPr w:rsidR="009C2FCD" w:rsidRPr="00DF5C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62753" w:rsidRDefault="00A62753" w:rsidP="00F01680">
      <w:r>
        <w:separator/>
      </w:r>
    </w:p>
  </w:endnote>
  <w:endnote w:type="continuationSeparator" w:id="1">
    <w:p w:rsidR="00A62753" w:rsidRDefault="00A62753" w:rsidP="00F016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62753" w:rsidRDefault="00A62753" w:rsidP="00F01680">
      <w:r>
        <w:separator/>
      </w:r>
    </w:p>
  </w:footnote>
  <w:footnote w:type="continuationSeparator" w:id="1">
    <w:p w:rsidR="00A62753" w:rsidRDefault="00A62753" w:rsidP="00F0168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1680"/>
    <w:rsid w:val="009C2FCD"/>
    <w:rsid w:val="00A62753"/>
    <w:rsid w:val="00DF5C15"/>
    <w:rsid w:val="00F016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016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0168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016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0168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F0168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F0168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0168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15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20</Pages>
  <Words>368</Words>
  <Characters>2103</Characters>
  <Application>Microsoft Office Word</Application>
  <DocSecurity>0</DocSecurity>
  <Lines>17</Lines>
  <Paragraphs>4</Paragraphs>
  <ScaleCrop>false</ScaleCrop>
  <Company/>
  <LinksUpToDate>false</LinksUpToDate>
  <CharactersWithSpaces>2467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xize</dc:creator>
  <cp:keywords/>
  <dc:description/>
  <cp:lastModifiedBy>xize</cp:lastModifiedBy>
  <cp:revision>2</cp:revision>
  <dcterms:created xsi:type="dcterms:W3CDTF">2017-10-10T03:45:00Z</dcterms:created>
  <dcterms:modified xsi:type="dcterms:W3CDTF">2017-10-10T05:04:00Z</dcterms:modified>
</cp:coreProperties>
</file>