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C61272" w:rsidRPr="00C61272" w14:paraId="5B112048" w14:textId="77777777" w:rsidTr="00C61272">
        <w:tc>
          <w:tcPr>
            <w:tcW w:w="2245" w:type="dxa"/>
          </w:tcPr>
          <w:p w14:paraId="31DB50EB" w14:textId="1071E45F" w:rsidR="00C61272" w:rsidRDefault="00C6127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994436" wp14:editId="1C7D27B6">
                  <wp:extent cx="1025525" cy="1025525"/>
                  <wp:effectExtent l="0" t="0" r="3175" b="3175"/>
                  <wp:docPr id="294767357" name="Picture 1" descr="Logo Universidad de los Andes web | EIEI 2018 - Gestión, calidad y  desarrollo en las facultades de ingenieríaEIEI 2018 - Gestión, calidad y  desarrollo en las facultades de ingenier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niversidad de los Andes web | EIEI 2018 - Gestión, calidad y  desarrollo en las facultades de ingenieríaEIEI 2018 - Gestión, calidad y  desarrollo en las facultades de ingenier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</w:tcPr>
          <w:p w14:paraId="62424BEC" w14:textId="77777777" w:rsidR="00C61272" w:rsidRDefault="00C61272">
            <w:pPr>
              <w:rPr>
                <w:rFonts w:ascii="Calibri" w:hAnsi="Calibri" w:cs="Calibri"/>
                <w:b/>
                <w:bCs/>
                <w:sz w:val="24"/>
                <w:szCs w:val="24"/>
                <w:lang w:val="es-CO"/>
              </w:rPr>
            </w:pPr>
            <w:r w:rsidRPr="00C61272">
              <w:rPr>
                <w:rFonts w:ascii="Calibri" w:hAnsi="Calibri" w:cs="Calibri"/>
                <w:b/>
                <w:bCs/>
                <w:sz w:val="24"/>
                <w:szCs w:val="24"/>
                <w:lang w:val="es-CO"/>
              </w:rPr>
              <w:t>BCOM4006 – Algoritmos en Biología C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s-CO"/>
              </w:rPr>
              <w:t>omputacional</w:t>
            </w:r>
          </w:p>
          <w:p w14:paraId="609D3A04" w14:textId="77777777" w:rsidR="00C61272" w:rsidRDefault="00C61272">
            <w:pPr>
              <w:rPr>
                <w:rFonts w:ascii="Calibri" w:hAnsi="Calibri" w:cs="Calibri"/>
                <w:b/>
                <w:bCs/>
                <w:color w:val="808080" w:themeColor="background1" w:themeShade="80"/>
                <w:sz w:val="24"/>
                <w:szCs w:val="24"/>
                <w:lang w:val="es-CO"/>
              </w:rPr>
            </w:pPr>
            <w:r w:rsidRPr="00C61272">
              <w:rPr>
                <w:rFonts w:ascii="Calibri" w:hAnsi="Calibri" w:cs="Calibri"/>
                <w:b/>
                <w:bCs/>
                <w:color w:val="808080" w:themeColor="background1" w:themeShade="80"/>
                <w:sz w:val="24"/>
                <w:szCs w:val="24"/>
                <w:lang w:val="es-CO"/>
              </w:rPr>
              <w:t>Semestre: 2023-20</w:t>
            </w:r>
          </w:p>
          <w:p w14:paraId="26F4B605" w14:textId="77777777" w:rsidR="00C61272" w:rsidRDefault="00C61272">
            <w:pPr>
              <w:rPr>
                <w:rFonts w:ascii="Calibri" w:hAnsi="Calibri" w:cs="Calibri"/>
                <w:b/>
                <w:bCs/>
                <w:color w:val="808080" w:themeColor="background1" w:themeShade="80"/>
                <w:sz w:val="24"/>
                <w:szCs w:val="24"/>
                <w:lang w:val="es-CO"/>
              </w:rPr>
            </w:pPr>
          </w:p>
          <w:p w14:paraId="726AE31D" w14:textId="77777777" w:rsidR="00C61272" w:rsidRDefault="00C61272">
            <w:pPr>
              <w:rPr>
                <w:rFonts w:ascii="Calibri" w:hAnsi="Calibri" w:cs="Calibri"/>
                <w:b/>
                <w:bCs/>
                <w:sz w:val="24"/>
                <w:szCs w:val="24"/>
                <w:lang w:val="es-CO"/>
              </w:rPr>
            </w:pPr>
          </w:p>
          <w:p w14:paraId="45BC1226" w14:textId="4AA9E2B4" w:rsidR="00C61272" w:rsidRPr="00C61272" w:rsidRDefault="00C61272">
            <w:pPr>
              <w:rPr>
                <w:rFonts w:ascii="Calibri" w:hAnsi="Calibri" w:cs="Calibri"/>
                <w:b/>
                <w:bCs/>
                <w:sz w:val="24"/>
                <w:szCs w:val="24"/>
                <w:lang w:val="es-CO"/>
              </w:rPr>
            </w:pPr>
            <w:r w:rsidRPr="00C61272">
              <w:rPr>
                <w:rFonts w:ascii="Calibri" w:hAnsi="Calibri" w:cs="Calibri"/>
                <w:b/>
                <w:bCs/>
                <w:sz w:val="24"/>
                <w:szCs w:val="24"/>
                <w:lang w:val="es-CO"/>
              </w:rPr>
              <w:t>Jhon Stewar Rayo Mosquera</w:t>
            </w:r>
          </w:p>
        </w:tc>
      </w:tr>
    </w:tbl>
    <w:p w14:paraId="109C3C07" w14:textId="7B52E8B7" w:rsidR="00C61272" w:rsidRDefault="00C61272">
      <w:pPr>
        <w:rPr>
          <w:rFonts w:ascii="Calibri" w:hAnsi="Calibri" w:cs="Calibri"/>
          <w:sz w:val="24"/>
          <w:szCs w:val="24"/>
          <w:lang w:val="es-CO"/>
        </w:rPr>
      </w:pPr>
    </w:p>
    <w:p w14:paraId="1D88542D" w14:textId="08AC55A8" w:rsidR="00C61272" w:rsidRPr="0024238A" w:rsidRDefault="00C61272" w:rsidP="00C61272">
      <w:pPr>
        <w:jc w:val="center"/>
        <w:rPr>
          <w:rFonts w:ascii="Calibri" w:hAnsi="Calibri" w:cs="Calibri"/>
          <w:b/>
          <w:bCs/>
          <w:sz w:val="28"/>
          <w:szCs w:val="28"/>
          <w:lang w:val="es-CO"/>
        </w:rPr>
      </w:pPr>
      <w:r w:rsidRPr="0024238A">
        <w:rPr>
          <w:rFonts w:ascii="Calibri" w:hAnsi="Calibri" w:cs="Calibri"/>
          <w:b/>
          <w:bCs/>
          <w:sz w:val="28"/>
          <w:szCs w:val="28"/>
          <w:lang w:val="es-CO"/>
        </w:rPr>
        <w:t>Tarea 1 – Bases de datos de ADN</w:t>
      </w:r>
    </w:p>
    <w:p w14:paraId="0A0A82BC" w14:textId="08E62DB3" w:rsidR="00C61272" w:rsidRPr="004D26D6" w:rsidRDefault="0024238A" w:rsidP="0024238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  <w:lang w:val="es-CO"/>
        </w:rPr>
      </w:pPr>
      <w:r>
        <w:rPr>
          <w:rFonts w:ascii="Calibri" w:hAnsi="Calibri" w:cs="Calibri"/>
          <w:sz w:val="24"/>
          <w:szCs w:val="24"/>
          <w:lang w:val="es-CO"/>
        </w:rPr>
        <w:t xml:space="preserve">La función </w:t>
      </w:r>
      <w:r w:rsidRPr="004D26D6">
        <w:rPr>
          <w:rFonts w:ascii="Calibri" w:hAnsi="Calibri" w:cs="Calibri"/>
          <w:i/>
          <w:iCs/>
          <w:sz w:val="24"/>
          <w:szCs w:val="24"/>
          <w:lang w:val="es-CO"/>
        </w:rPr>
        <w:t>BLAST</w:t>
      </w:r>
      <w:r w:rsidR="004D26D6">
        <w:rPr>
          <w:rFonts w:ascii="Calibri" w:hAnsi="Calibri" w:cs="Calibri"/>
          <w:sz w:val="24"/>
          <w:szCs w:val="24"/>
          <w:lang w:val="es-CO"/>
        </w:rPr>
        <w:t xml:space="preserve"> – </w:t>
      </w:r>
      <w:r w:rsidR="004D26D6">
        <w:rPr>
          <w:rFonts w:ascii="Calibri" w:hAnsi="Calibri" w:cs="Calibri"/>
          <w:i/>
          <w:iCs/>
          <w:sz w:val="24"/>
          <w:szCs w:val="24"/>
          <w:lang w:val="es-CO"/>
        </w:rPr>
        <w:t>The Basic Local Alignment Search Tool -</w:t>
      </w:r>
      <w:r>
        <w:rPr>
          <w:rFonts w:ascii="Calibri" w:hAnsi="Calibri" w:cs="Calibri"/>
          <w:sz w:val="24"/>
          <w:szCs w:val="24"/>
          <w:lang w:val="es-CO"/>
        </w:rPr>
        <w:t xml:space="preserve"> es un algoritmo diseñado para comparar secuencias biológicas tales como secuencias de aminoácidos para proteínas o secuencias de nucleótidos para secuencias de ADN. </w:t>
      </w:r>
      <w:sdt>
        <w:sdtPr>
          <w:rPr>
            <w:rFonts w:ascii="Calibri" w:hAnsi="Calibri" w:cs="Calibri"/>
            <w:sz w:val="24"/>
            <w:szCs w:val="24"/>
            <w:lang w:val="es-CO"/>
          </w:rPr>
          <w:id w:val="66163065"/>
          <w:citation/>
        </w:sdtPr>
        <w:sdtContent>
          <w:r>
            <w:rPr>
              <w:rFonts w:ascii="Calibri" w:hAnsi="Calibri" w:cs="Calibri"/>
              <w:sz w:val="24"/>
              <w:szCs w:val="24"/>
              <w:lang w:val="es-CO"/>
            </w:rPr>
            <w:fldChar w:fldCharType="begin"/>
          </w:r>
          <w:r w:rsidR="004D26D6">
            <w:rPr>
              <w:rFonts w:ascii="Calibri" w:hAnsi="Calibri" w:cs="Calibri"/>
              <w:sz w:val="24"/>
              <w:szCs w:val="24"/>
              <w:lang w:val="es-CO"/>
            </w:rPr>
            <w:instrText xml:space="preserve">CITATION NIH \l 1033 </w:instrText>
          </w:r>
          <w:r>
            <w:rPr>
              <w:rFonts w:ascii="Calibri" w:hAnsi="Calibri" w:cs="Calibri"/>
              <w:sz w:val="24"/>
              <w:szCs w:val="24"/>
              <w:lang w:val="es-CO"/>
            </w:rPr>
            <w:fldChar w:fldCharType="separate"/>
          </w:r>
          <w:r w:rsidR="004D26D6" w:rsidRPr="004D26D6">
            <w:rPr>
              <w:rFonts w:ascii="Calibri" w:hAnsi="Calibri" w:cs="Calibri"/>
              <w:noProof/>
              <w:sz w:val="24"/>
              <w:szCs w:val="24"/>
              <w:lang w:val="es-CO"/>
            </w:rPr>
            <w:t>[1]</w:t>
          </w:r>
          <w:r>
            <w:rPr>
              <w:rFonts w:ascii="Calibri" w:hAnsi="Calibri" w:cs="Calibri"/>
              <w:sz w:val="24"/>
              <w:szCs w:val="24"/>
              <w:lang w:val="es-CO"/>
            </w:rPr>
            <w:fldChar w:fldCharType="end"/>
          </w:r>
        </w:sdtContent>
      </w:sdt>
      <w:r w:rsidRPr="0024238A">
        <w:rPr>
          <w:rFonts w:ascii="Calibri" w:hAnsi="Calibri" w:cs="Calibri"/>
          <w:sz w:val="24"/>
          <w:szCs w:val="24"/>
        </w:rPr>
        <w:t xml:space="preserve">. </w:t>
      </w:r>
      <w:r w:rsidRPr="0024238A">
        <w:rPr>
          <w:rFonts w:ascii="Calibri" w:hAnsi="Calibri" w:cs="Calibri"/>
          <w:sz w:val="24"/>
          <w:szCs w:val="24"/>
          <w:lang w:val="es-CO"/>
        </w:rPr>
        <w:t xml:space="preserve">En el sitio web de </w:t>
      </w:r>
      <w:r w:rsidRPr="0024238A">
        <w:rPr>
          <w:rFonts w:ascii="Calibri" w:hAnsi="Calibri" w:cs="Calibri"/>
          <w:i/>
          <w:iCs/>
          <w:sz w:val="24"/>
          <w:szCs w:val="24"/>
          <w:lang w:val="es-CO"/>
        </w:rPr>
        <w:t>National Center for Biotechnology Information</w:t>
      </w:r>
      <w:r>
        <w:rPr>
          <w:rFonts w:ascii="Calibri" w:hAnsi="Calibri" w:cs="Calibri"/>
          <w:i/>
          <w:iCs/>
          <w:sz w:val="24"/>
          <w:szCs w:val="24"/>
          <w:lang w:val="es-CO"/>
        </w:rPr>
        <w:t xml:space="preserve"> - NCBI</w:t>
      </w:r>
      <w:r w:rsidRPr="0024238A">
        <w:rPr>
          <w:rFonts w:ascii="Calibri" w:hAnsi="Calibri" w:cs="Calibri"/>
          <w:i/>
          <w:iCs/>
          <w:sz w:val="24"/>
          <w:szCs w:val="24"/>
          <w:lang w:val="es-CO"/>
        </w:rPr>
        <w:t xml:space="preserve"> </w:t>
      </w:r>
      <w:r w:rsidRPr="0024238A">
        <w:rPr>
          <w:rFonts w:ascii="Calibri" w:hAnsi="Calibri" w:cs="Calibri"/>
          <w:sz w:val="24"/>
          <w:szCs w:val="24"/>
          <w:lang w:val="es-CO"/>
        </w:rPr>
        <w:t>existen 4 variedades de</w:t>
      </w:r>
      <w:r>
        <w:rPr>
          <w:rFonts w:ascii="Calibri" w:hAnsi="Calibri" w:cs="Calibri"/>
          <w:sz w:val="24"/>
          <w:szCs w:val="24"/>
          <w:lang w:val="es-CO"/>
        </w:rPr>
        <w:t xml:space="preserve"> BLAST con diferentes entradas y salidas de datos. </w:t>
      </w:r>
      <w:sdt>
        <w:sdtPr>
          <w:rPr>
            <w:rFonts w:ascii="Calibri" w:hAnsi="Calibri" w:cs="Calibri"/>
            <w:sz w:val="24"/>
            <w:szCs w:val="24"/>
            <w:lang w:val="es-CO"/>
          </w:rPr>
          <w:id w:val="664974001"/>
          <w:citation/>
        </w:sdtPr>
        <w:sdtContent>
          <w:r w:rsidR="004D26D6">
            <w:rPr>
              <w:rFonts w:ascii="Calibri" w:hAnsi="Calibri" w:cs="Calibri"/>
              <w:sz w:val="24"/>
              <w:szCs w:val="24"/>
              <w:lang w:val="es-CO"/>
            </w:rPr>
            <w:fldChar w:fldCharType="begin"/>
          </w:r>
          <w:r w:rsidR="004D26D6">
            <w:rPr>
              <w:rFonts w:ascii="Calibri" w:hAnsi="Calibri" w:cs="Calibri"/>
              <w:sz w:val="24"/>
              <w:szCs w:val="24"/>
            </w:rPr>
            <w:instrText xml:space="preserve">CITATION Nat \l 1033 </w:instrText>
          </w:r>
          <w:r w:rsidR="004D26D6">
            <w:rPr>
              <w:rFonts w:ascii="Calibri" w:hAnsi="Calibri" w:cs="Calibri"/>
              <w:sz w:val="24"/>
              <w:szCs w:val="24"/>
              <w:lang w:val="es-CO"/>
            </w:rPr>
            <w:fldChar w:fldCharType="separate"/>
          </w:r>
          <w:r w:rsidR="004D26D6" w:rsidRPr="004D26D6">
            <w:rPr>
              <w:rFonts w:ascii="Calibri" w:hAnsi="Calibri" w:cs="Calibri"/>
              <w:noProof/>
              <w:sz w:val="24"/>
              <w:szCs w:val="24"/>
            </w:rPr>
            <w:t>[2]</w:t>
          </w:r>
          <w:r w:rsidR="004D26D6">
            <w:rPr>
              <w:rFonts w:ascii="Calibri" w:hAnsi="Calibri" w:cs="Calibri"/>
              <w:sz w:val="24"/>
              <w:szCs w:val="24"/>
              <w:lang w:val="es-CO"/>
            </w:rPr>
            <w:fldChar w:fldCharType="end"/>
          </w:r>
        </w:sdtContent>
      </w:sdt>
    </w:p>
    <w:p w14:paraId="253C60AD" w14:textId="77777777" w:rsidR="004D26D6" w:rsidRPr="0024238A" w:rsidRDefault="004D26D6" w:rsidP="004D26D6">
      <w:pPr>
        <w:pStyle w:val="ListParagraph"/>
        <w:jc w:val="both"/>
        <w:rPr>
          <w:rFonts w:ascii="Calibri" w:hAnsi="Calibri" w:cs="Calibri"/>
          <w:b/>
          <w:bCs/>
          <w:sz w:val="24"/>
          <w:szCs w:val="24"/>
          <w:lang w:val="es-CO"/>
        </w:rPr>
      </w:pPr>
    </w:p>
    <w:p w14:paraId="6CB68F8F" w14:textId="731E206A" w:rsidR="004D26D6" w:rsidRDefault="004D26D6" w:rsidP="004D26D6">
      <w:pPr>
        <w:ind w:left="720"/>
        <w:jc w:val="both"/>
        <w:rPr>
          <w:rFonts w:ascii="Calibri" w:hAnsi="Calibri" w:cs="Calibri"/>
          <w:sz w:val="24"/>
          <w:szCs w:val="24"/>
          <w:lang w:val="es-CO"/>
        </w:rPr>
      </w:pPr>
      <w:r w:rsidRPr="004D26D6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Nucleotide BLAST</w:t>
      </w:r>
      <w:r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 xml:space="preserve"> - blastn</w:t>
      </w:r>
      <w:r>
        <w:rPr>
          <w:rFonts w:ascii="Calibri" w:hAnsi="Calibri" w:cs="Calibri"/>
          <w:i/>
          <w:iCs/>
          <w:sz w:val="24"/>
          <w:szCs w:val="24"/>
          <w:lang w:val="es-CO"/>
        </w:rPr>
        <w:t xml:space="preserve">. </w:t>
      </w:r>
      <w:r>
        <w:rPr>
          <w:rFonts w:ascii="Calibri" w:hAnsi="Calibri" w:cs="Calibri"/>
          <w:sz w:val="24"/>
          <w:szCs w:val="24"/>
          <w:lang w:val="es-CO"/>
        </w:rPr>
        <w:t xml:space="preserve">Compara una secuencia </w:t>
      </w:r>
      <w:r w:rsidR="0050686D">
        <w:rPr>
          <w:rFonts w:ascii="Calibri" w:hAnsi="Calibri" w:cs="Calibri"/>
          <w:sz w:val="24"/>
          <w:szCs w:val="24"/>
          <w:lang w:val="es-CO"/>
        </w:rPr>
        <w:t xml:space="preserve">entrada </w:t>
      </w:r>
      <w:r>
        <w:rPr>
          <w:rFonts w:ascii="Calibri" w:hAnsi="Calibri" w:cs="Calibri"/>
          <w:sz w:val="24"/>
          <w:szCs w:val="24"/>
          <w:lang w:val="es-CO"/>
        </w:rPr>
        <w:t xml:space="preserve">de nucleótidos con secuencias de nucleótidos en bases de datos. Es útil en la medida que permite comparar </w:t>
      </w:r>
      <w:r w:rsidR="005962F9">
        <w:rPr>
          <w:rFonts w:ascii="Calibri" w:hAnsi="Calibri" w:cs="Calibri"/>
          <w:sz w:val="24"/>
          <w:szCs w:val="24"/>
          <w:lang w:val="es-CO"/>
        </w:rPr>
        <w:t>familia de</w:t>
      </w:r>
      <w:r>
        <w:rPr>
          <w:rFonts w:ascii="Calibri" w:hAnsi="Calibri" w:cs="Calibri"/>
          <w:sz w:val="24"/>
          <w:szCs w:val="24"/>
          <w:lang w:val="es-CO"/>
        </w:rPr>
        <w:t xml:space="preserve"> genes entre distintas especies</w:t>
      </w:r>
      <w:r w:rsidR="0050686D">
        <w:rPr>
          <w:rFonts w:ascii="Calibri" w:hAnsi="Calibri" w:cs="Calibri"/>
          <w:sz w:val="24"/>
          <w:szCs w:val="24"/>
          <w:lang w:val="es-CO"/>
        </w:rPr>
        <w:t>, por lo que se utiliza en este ejercicio para llevar a cabo el análisis de variabilidad del gen GBSSI</w:t>
      </w:r>
      <w:r w:rsidR="00D451DB">
        <w:rPr>
          <w:rFonts w:ascii="Calibri" w:hAnsi="Calibri" w:cs="Calibri"/>
          <w:sz w:val="24"/>
          <w:szCs w:val="24"/>
          <w:lang w:val="es-CO"/>
        </w:rPr>
        <w:t>.</w:t>
      </w:r>
    </w:p>
    <w:p w14:paraId="1FFDAEF1" w14:textId="3C06AE0F" w:rsidR="004D26D6" w:rsidRDefault="004D26D6" w:rsidP="004D26D6">
      <w:pPr>
        <w:ind w:left="720"/>
        <w:jc w:val="both"/>
        <w:rPr>
          <w:rFonts w:ascii="Calibri" w:hAnsi="Calibri" w:cs="Calibri"/>
          <w:sz w:val="24"/>
          <w:szCs w:val="24"/>
          <w:lang w:val="es-CO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Protein BLAST –</w:t>
      </w:r>
      <w:r>
        <w:rPr>
          <w:rFonts w:ascii="Calibri" w:hAnsi="Calibri" w:cs="Calibri"/>
          <w:sz w:val="24"/>
          <w:szCs w:val="24"/>
          <w:lang w:val="es-CO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 xml:space="preserve">blastp. </w:t>
      </w:r>
      <w:r>
        <w:rPr>
          <w:rFonts w:ascii="Calibri" w:hAnsi="Calibri" w:cs="Calibri"/>
          <w:sz w:val="24"/>
          <w:szCs w:val="24"/>
          <w:lang w:val="es-CO"/>
        </w:rPr>
        <w:t>Compara una secuencia</w:t>
      </w:r>
      <w:r w:rsidR="0050686D">
        <w:rPr>
          <w:rFonts w:ascii="Calibri" w:hAnsi="Calibri" w:cs="Calibri"/>
          <w:sz w:val="24"/>
          <w:szCs w:val="24"/>
          <w:lang w:val="es-CO"/>
        </w:rPr>
        <w:t xml:space="preserve"> entrada</w:t>
      </w:r>
      <w:r>
        <w:rPr>
          <w:rFonts w:ascii="Calibri" w:hAnsi="Calibri" w:cs="Calibri"/>
          <w:sz w:val="24"/>
          <w:szCs w:val="24"/>
          <w:lang w:val="es-CO"/>
        </w:rPr>
        <w:t xml:space="preserve"> de proteínas con </w:t>
      </w:r>
      <w:r w:rsidR="0050686D">
        <w:rPr>
          <w:rFonts w:ascii="Calibri" w:hAnsi="Calibri" w:cs="Calibri"/>
          <w:sz w:val="24"/>
          <w:szCs w:val="24"/>
          <w:lang w:val="es-CO"/>
        </w:rPr>
        <w:t>secuencias de proteínas en bases de datos</w:t>
      </w:r>
      <w:r w:rsidR="00D451DB">
        <w:rPr>
          <w:rFonts w:ascii="Calibri" w:hAnsi="Calibri" w:cs="Calibri"/>
          <w:sz w:val="24"/>
          <w:szCs w:val="24"/>
          <w:lang w:val="es-CO"/>
        </w:rPr>
        <w:t>.</w:t>
      </w:r>
    </w:p>
    <w:p w14:paraId="293551DD" w14:textId="2492CB7C" w:rsidR="0050686D" w:rsidRDefault="0050686D" w:rsidP="004D26D6">
      <w:pPr>
        <w:ind w:left="720"/>
        <w:jc w:val="both"/>
        <w:rPr>
          <w:rFonts w:ascii="Calibri" w:hAnsi="Calibri" w:cs="Calibri"/>
          <w:sz w:val="24"/>
          <w:szCs w:val="24"/>
          <w:lang w:val="es-CO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Blastx.</w:t>
      </w:r>
      <w:r>
        <w:rPr>
          <w:rFonts w:ascii="Calibri" w:hAnsi="Calibri" w:cs="Calibri"/>
          <w:sz w:val="24"/>
          <w:szCs w:val="24"/>
          <w:lang w:val="es-CO"/>
        </w:rPr>
        <w:t xml:space="preserve"> Compara una secuencia entrada de nucleótidos traducidas en secuencias de proteínas con bases de datos de secuencias de proteínas.</w:t>
      </w:r>
    </w:p>
    <w:p w14:paraId="25B83941" w14:textId="6D88E065" w:rsidR="0050686D" w:rsidRDefault="0050686D" w:rsidP="004D26D6">
      <w:pPr>
        <w:ind w:left="720"/>
        <w:jc w:val="both"/>
        <w:rPr>
          <w:rFonts w:ascii="Calibri" w:hAnsi="Calibri" w:cs="Calibri"/>
          <w:sz w:val="24"/>
          <w:szCs w:val="24"/>
          <w:lang w:val="es-CO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Blastn.</w:t>
      </w:r>
      <w:r>
        <w:rPr>
          <w:rFonts w:ascii="Calibri" w:hAnsi="Calibri" w:cs="Calibri"/>
          <w:sz w:val="24"/>
          <w:szCs w:val="24"/>
          <w:lang w:val="es-CO"/>
        </w:rPr>
        <w:t xml:space="preserve"> Compara una secuencia de proteína con las traducciones de secuencias de nucleótidos en bases de datos.</w:t>
      </w:r>
    </w:p>
    <w:p w14:paraId="251FEE1A" w14:textId="77777777" w:rsidR="005962F9" w:rsidRDefault="005962F9" w:rsidP="004D26D6">
      <w:pPr>
        <w:ind w:left="720"/>
        <w:jc w:val="both"/>
        <w:rPr>
          <w:rFonts w:ascii="Calibri" w:hAnsi="Calibri" w:cs="Calibri"/>
          <w:sz w:val="24"/>
          <w:szCs w:val="24"/>
          <w:lang w:val="es-CO"/>
        </w:rPr>
      </w:pPr>
    </w:p>
    <w:p w14:paraId="326C9B73" w14:textId="566C2505" w:rsidR="005962F9" w:rsidRDefault="005962F9" w:rsidP="005962F9">
      <w:pPr>
        <w:ind w:left="720"/>
        <w:jc w:val="center"/>
        <w:rPr>
          <w:rFonts w:ascii="Calibri" w:hAnsi="Calibri" w:cs="Calibri"/>
          <w:sz w:val="24"/>
          <w:szCs w:val="24"/>
          <w:lang w:val="es-CO"/>
        </w:rPr>
      </w:pPr>
      <w:r w:rsidRPr="005962F9">
        <w:rPr>
          <w:rFonts w:ascii="Calibri" w:hAnsi="Calibri" w:cs="Calibri"/>
          <w:sz w:val="24"/>
          <w:szCs w:val="24"/>
          <w:lang w:val="es-CO"/>
        </w:rPr>
        <w:drawing>
          <wp:inline distT="0" distB="0" distL="0" distR="0" wp14:anchorId="0DD5124D" wp14:editId="517A375C">
            <wp:extent cx="4038497" cy="1976587"/>
            <wp:effectExtent l="0" t="0" r="635" b="5080"/>
            <wp:docPr id="191075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3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633" cy="199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F36C" w14:textId="0E58C57D" w:rsidR="005962F9" w:rsidRPr="005962F9" w:rsidRDefault="005962F9" w:rsidP="005962F9">
      <w:pPr>
        <w:ind w:left="720"/>
        <w:jc w:val="center"/>
        <w:rPr>
          <w:rFonts w:ascii="Calibri" w:hAnsi="Calibri" w:cs="Calibri"/>
          <w:sz w:val="20"/>
          <w:szCs w:val="20"/>
          <w:lang w:val="es-CO"/>
        </w:rPr>
      </w:pPr>
      <w:r w:rsidRPr="005962F9">
        <w:rPr>
          <w:rFonts w:ascii="Calibri" w:hAnsi="Calibri" w:cs="Calibri"/>
          <w:sz w:val="20"/>
          <w:szCs w:val="20"/>
          <w:lang w:val="es-CO"/>
        </w:rPr>
        <w:t xml:space="preserve">Figura 1. Resultado ejecución BLAST en </w:t>
      </w:r>
      <w:r w:rsidRPr="005962F9">
        <w:rPr>
          <w:rFonts w:ascii="Calibri" w:hAnsi="Calibri" w:cs="Calibri"/>
          <w:i/>
          <w:iCs/>
          <w:sz w:val="20"/>
          <w:szCs w:val="20"/>
          <w:lang w:val="es-CO"/>
        </w:rPr>
        <w:t>NCBI</w:t>
      </w:r>
      <w:r w:rsidRPr="005962F9">
        <w:rPr>
          <w:rFonts w:ascii="Calibri" w:hAnsi="Calibri" w:cs="Calibri"/>
          <w:sz w:val="20"/>
          <w:szCs w:val="20"/>
          <w:lang w:val="es-CO"/>
        </w:rPr>
        <w:t>.</w:t>
      </w:r>
    </w:p>
    <w:p w14:paraId="063317BB" w14:textId="5B6EFEC6" w:rsidR="005962F9" w:rsidRDefault="005962F9" w:rsidP="005962F9">
      <w:pPr>
        <w:jc w:val="both"/>
        <w:rPr>
          <w:rFonts w:ascii="Calibri" w:hAnsi="Calibri" w:cs="Calibri"/>
          <w:sz w:val="24"/>
          <w:szCs w:val="24"/>
          <w:lang w:val="es-CO"/>
        </w:rPr>
      </w:pPr>
      <w:r>
        <w:rPr>
          <w:rFonts w:ascii="Calibri" w:hAnsi="Calibri" w:cs="Calibri"/>
          <w:sz w:val="24"/>
          <w:szCs w:val="24"/>
          <w:lang w:val="es-CO"/>
        </w:rPr>
        <w:lastRenderedPageBreak/>
        <w:tab/>
      </w:r>
    </w:p>
    <w:p w14:paraId="1C4D126C" w14:textId="39DA05C3" w:rsidR="005962F9" w:rsidRDefault="005962F9" w:rsidP="005962F9">
      <w:pPr>
        <w:ind w:left="720"/>
        <w:jc w:val="both"/>
        <w:rPr>
          <w:rFonts w:ascii="Calibri" w:hAnsi="Calibri" w:cs="Calibri"/>
          <w:sz w:val="24"/>
          <w:szCs w:val="24"/>
          <w:lang w:val="es-CO"/>
        </w:rPr>
      </w:pPr>
      <w:r>
        <w:rPr>
          <w:rFonts w:ascii="Calibri" w:hAnsi="Calibri" w:cs="Calibri"/>
          <w:sz w:val="24"/>
          <w:szCs w:val="24"/>
          <w:lang w:val="es-CO"/>
        </w:rPr>
        <w:t xml:space="preserve">Para el caso de </w:t>
      </w:r>
      <w:r w:rsidRPr="005962F9">
        <w:rPr>
          <w:rFonts w:ascii="Calibri" w:hAnsi="Calibri" w:cs="Calibri"/>
          <w:i/>
          <w:iCs/>
          <w:sz w:val="24"/>
          <w:szCs w:val="24"/>
          <w:lang w:val="es-CO"/>
        </w:rPr>
        <w:t>Uniprot</w:t>
      </w:r>
      <w:r>
        <w:rPr>
          <w:rFonts w:ascii="Calibri" w:hAnsi="Calibri" w:cs="Calibri"/>
          <w:i/>
          <w:iCs/>
          <w:sz w:val="24"/>
          <w:szCs w:val="24"/>
          <w:lang w:val="es-CO"/>
        </w:rPr>
        <w:t xml:space="preserve">, </w:t>
      </w:r>
      <w:r>
        <w:rPr>
          <w:rFonts w:ascii="Calibri" w:hAnsi="Calibri" w:cs="Calibri"/>
          <w:sz w:val="24"/>
          <w:szCs w:val="24"/>
          <w:lang w:val="es-CO"/>
        </w:rPr>
        <w:t xml:space="preserve">se ejecuta </w:t>
      </w:r>
      <w:proofErr w:type="spellStart"/>
      <w:r w:rsidRPr="005962F9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blastx</w:t>
      </w:r>
      <w:proofErr w:type="spellEnd"/>
      <w:r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 xml:space="preserve"> </w:t>
      </w:r>
      <w:r>
        <w:rPr>
          <w:rFonts w:ascii="Calibri" w:hAnsi="Calibri" w:cs="Calibri"/>
          <w:sz w:val="24"/>
          <w:szCs w:val="24"/>
          <w:lang w:val="es-CO"/>
        </w:rPr>
        <w:t xml:space="preserve">con la base de datos </w:t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uniprotkb_refprotswissprot</w:t>
      </w:r>
      <w:proofErr w:type="spellEnd"/>
      <w:r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 xml:space="preserve"> </w:t>
      </w:r>
      <w:r>
        <w:rPr>
          <w:rFonts w:ascii="Calibri" w:hAnsi="Calibri" w:cs="Calibri"/>
          <w:sz w:val="24"/>
          <w:szCs w:val="24"/>
          <w:lang w:val="es-CO"/>
        </w:rPr>
        <w:t>con el t</w:t>
      </w:r>
      <w:r w:rsidR="00D451DB">
        <w:rPr>
          <w:rFonts w:ascii="Calibri" w:hAnsi="Calibri" w:cs="Calibri"/>
          <w:sz w:val="24"/>
          <w:szCs w:val="24"/>
          <w:lang w:val="es-CO"/>
        </w:rPr>
        <w:t>i</w:t>
      </w:r>
      <w:r>
        <w:rPr>
          <w:rFonts w:ascii="Calibri" w:hAnsi="Calibri" w:cs="Calibri"/>
          <w:sz w:val="24"/>
          <w:szCs w:val="24"/>
          <w:lang w:val="es-CO"/>
        </w:rPr>
        <w:t xml:space="preserve">po </w:t>
      </w:r>
      <w:proofErr w:type="spellStart"/>
      <w:r w:rsidRPr="005962F9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dna</w:t>
      </w:r>
      <w:proofErr w:type="spellEnd"/>
      <w:r>
        <w:rPr>
          <w:rFonts w:ascii="Calibri" w:hAnsi="Calibri" w:cs="Calibri"/>
          <w:sz w:val="24"/>
          <w:szCs w:val="24"/>
          <w:lang w:val="es-CO"/>
        </w:rPr>
        <w:t>.</w:t>
      </w:r>
    </w:p>
    <w:p w14:paraId="4DA5B545" w14:textId="77777777" w:rsidR="005962F9" w:rsidRDefault="005962F9" w:rsidP="005962F9">
      <w:pPr>
        <w:ind w:left="720"/>
        <w:jc w:val="both"/>
        <w:rPr>
          <w:rFonts w:ascii="Calibri" w:hAnsi="Calibri" w:cs="Calibri"/>
          <w:sz w:val="24"/>
          <w:szCs w:val="24"/>
          <w:lang w:val="es-CO"/>
        </w:rPr>
      </w:pPr>
    </w:p>
    <w:p w14:paraId="08F1A021" w14:textId="63438006" w:rsidR="005962F9" w:rsidRDefault="005962F9" w:rsidP="00D451DB">
      <w:pPr>
        <w:ind w:left="720"/>
        <w:jc w:val="center"/>
        <w:rPr>
          <w:rFonts w:ascii="Calibri" w:hAnsi="Calibri" w:cs="Calibri"/>
          <w:sz w:val="24"/>
          <w:szCs w:val="24"/>
          <w:lang w:val="es-CO"/>
        </w:rPr>
      </w:pPr>
      <w:r w:rsidRPr="005962F9">
        <w:rPr>
          <w:rFonts w:ascii="Calibri" w:hAnsi="Calibri" w:cs="Calibri"/>
          <w:sz w:val="24"/>
          <w:szCs w:val="24"/>
          <w:lang w:val="es-CO"/>
        </w:rPr>
        <w:drawing>
          <wp:inline distT="0" distB="0" distL="0" distR="0" wp14:anchorId="45BB0123" wp14:editId="24FBDF78">
            <wp:extent cx="3714750" cy="1927151"/>
            <wp:effectExtent l="0" t="0" r="0" b="0"/>
            <wp:docPr id="54688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8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132" cy="19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AD06" w14:textId="4143B318" w:rsidR="005962F9" w:rsidRDefault="005962F9" w:rsidP="005962F9">
      <w:pPr>
        <w:ind w:left="720"/>
        <w:jc w:val="center"/>
        <w:rPr>
          <w:rFonts w:ascii="Calibri" w:hAnsi="Calibri" w:cs="Calibri"/>
          <w:i/>
          <w:iCs/>
          <w:sz w:val="20"/>
          <w:szCs w:val="20"/>
          <w:lang w:val="es-CO"/>
        </w:rPr>
      </w:pPr>
      <w:r w:rsidRPr="005962F9">
        <w:rPr>
          <w:rFonts w:ascii="Calibri" w:hAnsi="Calibri" w:cs="Calibri"/>
          <w:i/>
          <w:iCs/>
          <w:sz w:val="20"/>
          <w:szCs w:val="20"/>
          <w:lang w:val="es-CO"/>
        </w:rPr>
        <w:t>Figura 2. Resultado ejecución BLAST en UniProt.</w:t>
      </w:r>
    </w:p>
    <w:p w14:paraId="35337AE4" w14:textId="0CA016D9" w:rsidR="00D451DB" w:rsidRDefault="00D451DB" w:rsidP="00D451DB">
      <w:pPr>
        <w:ind w:left="720"/>
        <w:rPr>
          <w:rFonts w:ascii="Calibri" w:hAnsi="Calibri" w:cs="Calibri"/>
          <w:sz w:val="24"/>
          <w:szCs w:val="24"/>
          <w:lang w:val="es-CO"/>
        </w:rPr>
      </w:pPr>
      <w:r>
        <w:rPr>
          <w:rFonts w:ascii="Calibri" w:hAnsi="Calibri" w:cs="Calibri"/>
          <w:sz w:val="24"/>
          <w:szCs w:val="24"/>
          <w:lang w:val="es-CO"/>
        </w:rPr>
        <w:t xml:space="preserve">Luego de analizar los resultados obtenidos, se agruparon las secuencias obtenidas de las bases de datos en un solo archivo de formato </w:t>
      </w:r>
      <w:r w:rsidRPr="00D451DB">
        <w:rPr>
          <w:rFonts w:ascii="Calibri" w:hAnsi="Calibri" w:cs="Calibri"/>
          <w:i/>
          <w:iCs/>
          <w:sz w:val="24"/>
          <w:szCs w:val="24"/>
          <w:lang w:val="es-CO"/>
        </w:rPr>
        <w:t>fasta</w:t>
      </w:r>
      <w:r>
        <w:rPr>
          <w:rFonts w:ascii="Calibri" w:hAnsi="Calibri" w:cs="Calibri"/>
          <w:sz w:val="24"/>
          <w:szCs w:val="24"/>
          <w:lang w:val="es-CO"/>
        </w:rPr>
        <w:t>, con múltiples cabeceras indicando la información de la secuencia.</w:t>
      </w:r>
    </w:p>
    <w:p w14:paraId="2C2116F0" w14:textId="6CA88BED" w:rsidR="00D451DB" w:rsidRDefault="00D451DB" w:rsidP="00D451D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s-CO"/>
        </w:rPr>
      </w:pPr>
      <w:r>
        <w:rPr>
          <w:rFonts w:ascii="Calibri" w:hAnsi="Calibri" w:cs="Calibri"/>
          <w:sz w:val="24"/>
          <w:szCs w:val="24"/>
          <w:lang w:val="es-CO"/>
        </w:rPr>
        <w:t>Se creo un programa</w:t>
      </w:r>
      <w:r w:rsidR="005E0C79">
        <w:rPr>
          <w:rFonts w:ascii="Calibri" w:hAnsi="Calibri" w:cs="Calibri"/>
          <w:sz w:val="24"/>
          <w:szCs w:val="24"/>
          <w:lang w:val="es-CO"/>
        </w:rPr>
        <w:t xml:space="preserve"> </w:t>
      </w:r>
      <w:r w:rsidR="005E0C79" w:rsidRPr="005E0C79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remover-secuencias-repetidas.cpp</w:t>
      </w:r>
      <w:r>
        <w:rPr>
          <w:rFonts w:ascii="Calibri" w:hAnsi="Calibri" w:cs="Calibri"/>
          <w:sz w:val="24"/>
          <w:szCs w:val="24"/>
          <w:lang w:val="es-CO"/>
        </w:rPr>
        <w:t xml:space="preserve"> que recibe un archivo </w:t>
      </w:r>
      <w:r>
        <w:rPr>
          <w:rFonts w:ascii="Calibri" w:hAnsi="Calibri" w:cs="Calibri"/>
          <w:i/>
          <w:iCs/>
          <w:sz w:val="24"/>
          <w:szCs w:val="24"/>
          <w:lang w:val="es-CO"/>
        </w:rPr>
        <w:t xml:space="preserve">fasta </w:t>
      </w:r>
      <w:r>
        <w:rPr>
          <w:rFonts w:ascii="Calibri" w:hAnsi="Calibri" w:cs="Calibri"/>
          <w:sz w:val="24"/>
          <w:szCs w:val="24"/>
          <w:lang w:val="es-CO"/>
        </w:rPr>
        <w:t xml:space="preserve">denominado </w:t>
      </w:r>
      <w:r w:rsidRPr="005E0C79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GBSSI_</w:t>
      </w:r>
      <w:proofErr w:type="gramStart"/>
      <w:r w:rsidR="005E0C79" w:rsidRPr="005E0C79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nucl.fa</w:t>
      </w:r>
      <w:proofErr w:type="gramEnd"/>
      <w:r>
        <w:rPr>
          <w:rFonts w:ascii="Calibri" w:hAnsi="Calibri" w:cs="Calibri"/>
          <w:i/>
          <w:iCs/>
          <w:sz w:val="24"/>
          <w:szCs w:val="24"/>
          <w:lang w:val="es-CO"/>
        </w:rPr>
        <w:t xml:space="preserve"> </w:t>
      </w:r>
      <w:r>
        <w:rPr>
          <w:rFonts w:ascii="Calibri" w:hAnsi="Calibri" w:cs="Calibri"/>
          <w:sz w:val="24"/>
          <w:szCs w:val="24"/>
          <w:lang w:val="es-CO"/>
        </w:rPr>
        <w:t>con múltiples cabeceras siguiendo el siguiente formato.</w:t>
      </w:r>
    </w:p>
    <w:p w14:paraId="053D107D" w14:textId="46095323" w:rsidR="00D451DB" w:rsidRPr="00D451DB" w:rsidRDefault="00D451DB" w:rsidP="00D451DB">
      <w:pPr>
        <w:spacing w:after="0"/>
        <w:ind w:left="720"/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</w:pPr>
      <w:r w:rsidRPr="00D451DB"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  <w:t>&gt;secuencia1</w:t>
      </w:r>
    </w:p>
    <w:p w14:paraId="6C00A637" w14:textId="5C2CE7E4" w:rsidR="00D451DB" w:rsidRPr="00D451DB" w:rsidRDefault="00D451DB" w:rsidP="00D451DB">
      <w:pPr>
        <w:spacing w:after="0"/>
        <w:ind w:left="720"/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</w:pPr>
      <w:r w:rsidRPr="00D451DB"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  <w:t>ATGTCGGCTC</w:t>
      </w:r>
      <w:r w:rsidRPr="00D451DB"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  <w:t>…</w:t>
      </w:r>
    </w:p>
    <w:p w14:paraId="549F44CB" w14:textId="20B48AC1" w:rsidR="00D451DB" w:rsidRPr="00D451DB" w:rsidRDefault="00D451DB" w:rsidP="00D451DB">
      <w:pPr>
        <w:spacing w:after="0"/>
        <w:ind w:left="720"/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</w:pPr>
      <w:r w:rsidRPr="00D451DB"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  <w:t>&gt;secuencia2</w:t>
      </w:r>
    </w:p>
    <w:p w14:paraId="19B45386" w14:textId="0EA159A0" w:rsidR="00D451DB" w:rsidRPr="00D451DB" w:rsidRDefault="00D451DB" w:rsidP="00D451DB">
      <w:pPr>
        <w:spacing w:after="0"/>
        <w:ind w:left="720"/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</w:pPr>
      <w:r w:rsidRPr="00D451DB"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  <w:t>TCGGTACGAC</w:t>
      </w:r>
      <w:r w:rsidRPr="00D451DB"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  <w:t>…</w:t>
      </w:r>
    </w:p>
    <w:p w14:paraId="69B414B2" w14:textId="49F60C4C" w:rsidR="00D451DB" w:rsidRPr="00D451DB" w:rsidRDefault="00D451DB" w:rsidP="00D451DB">
      <w:pPr>
        <w:spacing w:after="0"/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</w:pPr>
      <w:r w:rsidRPr="00D451DB"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  <w:tab/>
        <w:t>&gt;secuencia3</w:t>
      </w:r>
    </w:p>
    <w:p w14:paraId="3C175AB3" w14:textId="5980DD72" w:rsidR="00D451DB" w:rsidRDefault="00D451DB" w:rsidP="00D451DB">
      <w:pPr>
        <w:spacing w:after="0"/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</w:pPr>
      <w:r w:rsidRPr="00D451DB"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  <w:tab/>
      </w:r>
      <w:r w:rsidRPr="00D451DB"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  <w:t>TGCTCCTTGA</w:t>
      </w:r>
      <w:r w:rsidRPr="00D451DB"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  <w:t>…</w:t>
      </w:r>
    </w:p>
    <w:p w14:paraId="5A1684E4" w14:textId="77777777" w:rsidR="005E0C79" w:rsidRDefault="005E0C79" w:rsidP="00D451DB">
      <w:pPr>
        <w:spacing w:after="0"/>
        <w:rPr>
          <w:rFonts w:ascii="Calibri" w:hAnsi="Calibri" w:cs="Calibri"/>
          <w:i/>
          <w:iCs/>
          <w:color w:val="808080" w:themeColor="background1" w:themeShade="80"/>
          <w:sz w:val="24"/>
          <w:szCs w:val="24"/>
          <w:lang w:val="es-CO"/>
        </w:rPr>
      </w:pPr>
    </w:p>
    <w:p w14:paraId="155D81C1" w14:textId="46FDDB6E" w:rsidR="005E0C79" w:rsidRDefault="005E0C79" w:rsidP="005E0C79">
      <w:pPr>
        <w:spacing w:after="0"/>
        <w:ind w:left="720"/>
        <w:rPr>
          <w:rFonts w:ascii="Calibri" w:hAnsi="Calibri" w:cs="Calibri"/>
          <w:sz w:val="24"/>
          <w:szCs w:val="24"/>
          <w:lang w:val="es-CO"/>
        </w:rPr>
      </w:pPr>
      <w:r>
        <w:rPr>
          <w:rFonts w:ascii="Calibri" w:hAnsi="Calibri" w:cs="Calibri"/>
          <w:sz w:val="24"/>
          <w:szCs w:val="24"/>
          <w:lang w:val="es-CO"/>
        </w:rPr>
        <w:t xml:space="preserve">El algoritmo recibe el archivo original y retorna un nuevo archivo con formato </w:t>
      </w:r>
      <w:r w:rsidRPr="005E0C79">
        <w:rPr>
          <w:rFonts w:ascii="Calibri" w:hAnsi="Calibri" w:cs="Calibri"/>
          <w:i/>
          <w:iCs/>
          <w:sz w:val="24"/>
          <w:szCs w:val="24"/>
          <w:lang w:val="es-CO"/>
        </w:rPr>
        <w:t>fasta</w:t>
      </w:r>
      <w:r>
        <w:rPr>
          <w:rFonts w:ascii="Calibri" w:hAnsi="Calibri" w:cs="Calibri"/>
          <w:sz w:val="24"/>
          <w:szCs w:val="24"/>
          <w:lang w:val="es-CO"/>
        </w:rPr>
        <w:t xml:space="preserve"> sin secuencias duplicadas</w:t>
      </w:r>
      <w:r w:rsidR="004C5FAE">
        <w:rPr>
          <w:rFonts w:ascii="Calibri" w:hAnsi="Calibri" w:cs="Calibri"/>
          <w:sz w:val="24"/>
          <w:szCs w:val="24"/>
          <w:lang w:val="es-CO"/>
        </w:rPr>
        <w:t xml:space="preserve"> llamado </w:t>
      </w:r>
      <w:r w:rsidR="004C5FAE" w:rsidRP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GBSSI_nucl</w:t>
      </w:r>
      <w:r w:rsid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-out</w:t>
      </w:r>
      <w:r w:rsidR="004C5FAE" w:rsidRP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.fa</w:t>
      </w:r>
      <w:r>
        <w:rPr>
          <w:rFonts w:ascii="Calibri" w:hAnsi="Calibri" w:cs="Calibri"/>
          <w:sz w:val="24"/>
          <w:szCs w:val="24"/>
          <w:lang w:val="es-CO"/>
        </w:rPr>
        <w:t xml:space="preserve">. El algoritmo utiliza un mapa para eficientemente determinar si existen secuencias repetidas. </w:t>
      </w:r>
    </w:p>
    <w:p w14:paraId="351BD7AD" w14:textId="77777777" w:rsidR="005E0C79" w:rsidRDefault="005E0C79" w:rsidP="005E0C79">
      <w:pPr>
        <w:spacing w:after="0"/>
        <w:ind w:left="720"/>
        <w:rPr>
          <w:rFonts w:ascii="Calibri" w:hAnsi="Calibri" w:cs="Calibri"/>
          <w:sz w:val="24"/>
          <w:szCs w:val="24"/>
          <w:lang w:val="es-CO"/>
        </w:rPr>
      </w:pPr>
    </w:p>
    <w:p w14:paraId="599A8AD6" w14:textId="6BDAA2EF" w:rsidR="005E0C79" w:rsidRDefault="005E0C79" w:rsidP="005E0C79">
      <w:pPr>
        <w:spacing w:after="0"/>
        <w:ind w:left="720"/>
        <w:rPr>
          <w:rFonts w:ascii="Calibri" w:eastAsiaTheme="minorEastAsia" w:hAnsi="Calibri" w:cs="Calibri"/>
          <w:sz w:val="24"/>
          <w:szCs w:val="24"/>
          <w:lang w:val="es-CO"/>
        </w:rPr>
      </w:pPr>
      <w:r>
        <w:rPr>
          <w:rFonts w:ascii="Calibri" w:hAnsi="Calibri" w:cs="Calibri"/>
          <w:sz w:val="24"/>
          <w:szCs w:val="24"/>
          <w:lang w:val="es-CO"/>
        </w:rPr>
        <w:t xml:space="preserve">La complejidad del algoritmo es </w:t>
      </w:r>
      <m:oMath>
        <m:r>
          <w:rPr>
            <w:rFonts w:ascii="Cambria Math" w:hAnsi="Cambria Math" w:cs="Calibri"/>
            <w:sz w:val="24"/>
            <w:szCs w:val="24"/>
            <w:lang w:val="es-CO"/>
          </w:rPr>
          <m:t>O(n*S)</m:t>
        </m:r>
      </m:oMath>
      <w:r>
        <w:rPr>
          <w:rFonts w:ascii="Calibri" w:eastAsiaTheme="minorEastAsia" w:hAnsi="Calibri" w:cs="Calibri"/>
          <w:sz w:val="24"/>
          <w:szCs w:val="24"/>
          <w:lang w:val="es-CO"/>
        </w:rPr>
        <w:t xml:space="preserve"> donde </w:t>
      </w:r>
      <m:oMath>
        <m:r>
          <w:rPr>
            <w:rFonts w:ascii="Cambria Math" w:eastAsiaTheme="minorEastAsia" w:hAnsi="Cambria Math" w:cs="Calibri"/>
            <w:sz w:val="24"/>
            <w:szCs w:val="24"/>
            <w:lang w:val="es-CO"/>
          </w:rPr>
          <m:t>n</m:t>
        </m:r>
      </m:oMath>
      <w:r>
        <w:rPr>
          <w:rFonts w:ascii="Calibri" w:eastAsiaTheme="minorEastAsia" w:hAnsi="Calibri" w:cs="Calibri"/>
          <w:sz w:val="24"/>
          <w:szCs w:val="24"/>
          <w:lang w:val="es-CO"/>
        </w:rPr>
        <w:t xml:space="preserve"> equivale a la cantidad de secuencias en el archivo original</w:t>
      </w:r>
      <w:r>
        <w:rPr>
          <w:rFonts w:ascii="Calibri" w:hAnsi="Calibri" w:cs="Calibri"/>
          <w:sz w:val="24"/>
          <w:szCs w:val="24"/>
          <w:lang w:val="es-CO"/>
        </w:rPr>
        <w:t xml:space="preserve">, y </w:t>
      </w:r>
      <m:oMath>
        <m:r>
          <w:rPr>
            <w:rFonts w:ascii="Cambria Math" w:hAnsi="Cambria Math" w:cs="Calibri"/>
            <w:sz w:val="24"/>
            <w:szCs w:val="24"/>
            <w:lang w:val="es-CO"/>
          </w:rPr>
          <m:t>S</m:t>
        </m:r>
      </m:oMath>
      <w:r>
        <w:rPr>
          <w:rFonts w:ascii="Calibri" w:eastAsiaTheme="minorEastAsia" w:hAnsi="Calibri" w:cs="Calibri"/>
          <w:sz w:val="24"/>
          <w:szCs w:val="24"/>
          <w:lang w:val="es-CO"/>
        </w:rPr>
        <w:t xml:space="preserve"> equivale al tamaño de la secuencia más larga. </w:t>
      </w:r>
    </w:p>
    <w:p w14:paraId="49CE49A7" w14:textId="77777777" w:rsidR="005E0C79" w:rsidRDefault="005E0C79" w:rsidP="005E0C79">
      <w:pPr>
        <w:spacing w:after="0"/>
        <w:ind w:left="720"/>
        <w:rPr>
          <w:rFonts w:ascii="Calibri" w:eastAsiaTheme="minorEastAsia" w:hAnsi="Calibri" w:cs="Calibri"/>
          <w:sz w:val="24"/>
          <w:szCs w:val="24"/>
          <w:lang w:val="es-CO"/>
        </w:rPr>
      </w:pPr>
    </w:p>
    <w:p w14:paraId="503DB886" w14:textId="4AB94335" w:rsidR="005E0C79" w:rsidRDefault="005E0C79" w:rsidP="005E0C79">
      <w:pPr>
        <w:spacing w:after="0"/>
        <w:ind w:left="720"/>
        <w:rPr>
          <w:rFonts w:ascii="Calibri" w:eastAsiaTheme="minorEastAsia" w:hAnsi="Calibri" w:cs="Calibri"/>
          <w:sz w:val="24"/>
          <w:szCs w:val="24"/>
          <w:lang w:val="es-CO"/>
        </w:rPr>
      </w:pPr>
      <w:r>
        <w:rPr>
          <w:rFonts w:ascii="Calibri" w:eastAsiaTheme="minorEastAsia" w:hAnsi="Calibri" w:cs="Calibri"/>
          <w:sz w:val="24"/>
          <w:szCs w:val="24"/>
          <w:lang w:val="es-CO"/>
        </w:rPr>
        <w:t>El código fuente contiene instrucciones más detalladas de como ejecutar el programa.</w:t>
      </w:r>
    </w:p>
    <w:p w14:paraId="622A4977" w14:textId="77777777" w:rsidR="005E0C79" w:rsidRDefault="005E0C79" w:rsidP="005E0C79">
      <w:pPr>
        <w:spacing w:after="0"/>
        <w:ind w:left="720"/>
        <w:rPr>
          <w:rFonts w:ascii="Calibri" w:eastAsiaTheme="minorEastAsia" w:hAnsi="Calibri" w:cs="Calibri"/>
          <w:sz w:val="24"/>
          <w:szCs w:val="24"/>
          <w:lang w:val="es-CO"/>
        </w:rPr>
      </w:pPr>
    </w:p>
    <w:p w14:paraId="46FC548E" w14:textId="41F35C17" w:rsidR="005E0C79" w:rsidRPr="005E0C79" w:rsidRDefault="005E0C79" w:rsidP="005E0C79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  <w:lang w:val="es-CO"/>
        </w:rPr>
      </w:pPr>
      <w:r>
        <w:rPr>
          <w:rFonts w:ascii="Calibri" w:hAnsi="Calibri" w:cs="Calibri"/>
          <w:sz w:val="24"/>
          <w:szCs w:val="24"/>
          <w:lang w:val="es-CO"/>
        </w:rPr>
        <w:t xml:space="preserve">Se creo un programa </w:t>
      </w:r>
      <w:r w:rsidR="004C5FAE" w:rsidRP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obtener-secuencias-ami</w:t>
      </w:r>
      <w:r w:rsid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cds</w:t>
      </w:r>
      <w:r w:rsidR="004C5FAE" w:rsidRP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.cpp</w:t>
      </w:r>
      <w:r w:rsid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 xml:space="preserve"> </w:t>
      </w:r>
      <w:r w:rsidR="004C5FAE">
        <w:rPr>
          <w:rFonts w:ascii="Calibri" w:hAnsi="Calibri" w:cs="Calibri"/>
          <w:sz w:val="24"/>
          <w:szCs w:val="24"/>
          <w:lang w:val="es-CO"/>
        </w:rPr>
        <w:t xml:space="preserve">que recibe un archivo </w:t>
      </w:r>
      <w:r w:rsidR="004C5FAE" w:rsidRPr="004C5FAE">
        <w:rPr>
          <w:rFonts w:ascii="Calibri" w:hAnsi="Calibri" w:cs="Calibri"/>
          <w:i/>
          <w:iCs/>
          <w:sz w:val="24"/>
          <w:szCs w:val="24"/>
          <w:lang w:val="es-CO"/>
        </w:rPr>
        <w:t>fasta</w:t>
      </w:r>
      <w:r w:rsidR="004C5FAE">
        <w:rPr>
          <w:rFonts w:ascii="Calibri" w:hAnsi="Calibri" w:cs="Calibri"/>
          <w:i/>
          <w:iCs/>
          <w:sz w:val="24"/>
          <w:szCs w:val="24"/>
          <w:lang w:val="es-CO"/>
        </w:rPr>
        <w:t xml:space="preserve"> </w:t>
      </w:r>
      <w:r w:rsidR="004C5FAE">
        <w:rPr>
          <w:rFonts w:ascii="Calibri" w:hAnsi="Calibri" w:cs="Calibri"/>
          <w:sz w:val="24"/>
          <w:szCs w:val="24"/>
          <w:lang w:val="es-CO"/>
        </w:rPr>
        <w:t xml:space="preserve">denominado </w:t>
      </w:r>
      <w:r w:rsidR="004C5FAE" w:rsidRP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GBSSI_nucl</w:t>
      </w:r>
      <w:r w:rsid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-out</w:t>
      </w:r>
      <w:r w:rsidR="004C5FAE" w:rsidRP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.fa</w:t>
      </w:r>
      <w:r w:rsid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 xml:space="preserve">, </w:t>
      </w:r>
      <w:r w:rsidR="004C5FAE">
        <w:rPr>
          <w:rFonts w:ascii="Calibri" w:hAnsi="Calibri" w:cs="Calibri"/>
          <w:sz w:val="24"/>
          <w:szCs w:val="24"/>
          <w:lang w:val="es-CO"/>
        </w:rPr>
        <w:t xml:space="preserve">y retorna un archivo </w:t>
      </w:r>
      <w:r w:rsidR="004C5FAE">
        <w:rPr>
          <w:rFonts w:ascii="Calibri" w:hAnsi="Calibri" w:cs="Calibri"/>
          <w:b/>
          <w:bCs/>
          <w:i/>
          <w:iCs/>
          <w:sz w:val="24"/>
          <w:szCs w:val="24"/>
          <w:lang w:val="es-CO"/>
        </w:rPr>
        <w:t>GBSSI_amicds-out.fa</w:t>
      </w:r>
      <w:r w:rsidR="004C5FAE">
        <w:rPr>
          <w:rFonts w:ascii="Calibri" w:hAnsi="Calibri" w:cs="Calibri"/>
          <w:sz w:val="24"/>
          <w:szCs w:val="24"/>
          <w:lang w:val="es-CO"/>
        </w:rPr>
        <w:t xml:space="preserve">, donde cada </w:t>
      </w:r>
      <w:r w:rsidR="004C5FAE">
        <w:rPr>
          <w:rFonts w:ascii="Calibri" w:hAnsi="Calibri" w:cs="Calibri"/>
          <w:sz w:val="24"/>
          <w:szCs w:val="24"/>
          <w:lang w:val="es-CO"/>
        </w:rPr>
        <w:lastRenderedPageBreak/>
        <w:t>cabecera describe la secuencia de aminoácidos que representan la traducción a proteína de las secuencias de nucleótidos correspondientes.</w:t>
      </w:r>
    </w:p>
    <w:p w14:paraId="609BC4D9" w14:textId="77777777" w:rsidR="004D26D6" w:rsidRPr="004D26D6" w:rsidRDefault="004D26D6" w:rsidP="004D26D6">
      <w:pPr>
        <w:ind w:left="720"/>
        <w:jc w:val="both"/>
        <w:rPr>
          <w:rFonts w:ascii="Calibri" w:hAnsi="Calibri" w:cs="Calibri"/>
          <w:sz w:val="24"/>
          <w:szCs w:val="24"/>
          <w:lang w:val="es-CO"/>
        </w:rPr>
      </w:pPr>
    </w:p>
    <w:sdt>
      <w:sdtPr>
        <w:id w:val="17047512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0529A93" w14:textId="54A5C07A" w:rsidR="0024238A" w:rsidRPr="0024238A" w:rsidRDefault="0024238A">
          <w:pPr>
            <w:pStyle w:val="Heading1"/>
            <w:rPr>
              <w:rFonts w:ascii="Calibri" w:hAnsi="Calibri" w:cs="Calibri"/>
              <w:b/>
              <w:bCs/>
              <w:color w:val="auto"/>
              <w:sz w:val="28"/>
              <w:szCs w:val="28"/>
            </w:rPr>
          </w:pPr>
          <w:r w:rsidRPr="0024238A">
            <w:rPr>
              <w:rFonts w:ascii="Calibri" w:hAnsi="Calibri" w:cs="Calibri"/>
              <w:b/>
              <w:bCs/>
              <w:color w:val="auto"/>
              <w:sz w:val="28"/>
              <w:szCs w:val="28"/>
            </w:rPr>
            <w:t>Referenc</w:t>
          </w:r>
          <w:r w:rsidR="0050686D">
            <w:rPr>
              <w:rFonts w:ascii="Calibri" w:hAnsi="Calibri" w:cs="Calibri"/>
              <w:b/>
              <w:bCs/>
              <w:color w:val="auto"/>
              <w:sz w:val="28"/>
              <w:szCs w:val="28"/>
            </w:rPr>
            <w:t>ia</w:t>
          </w:r>
          <w:r w:rsidRPr="0024238A">
            <w:rPr>
              <w:rFonts w:ascii="Calibri" w:hAnsi="Calibri" w:cs="Calibri"/>
              <w:b/>
              <w:bCs/>
              <w:color w:val="auto"/>
              <w:sz w:val="28"/>
              <w:szCs w:val="28"/>
            </w:rPr>
            <w:t>s</w:t>
          </w:r>
        </w:p>
        <w:sdt>
          <w:sdtPr>
            <w:id w:val="-573587230"/>
            <w:bibliography/>
          </w:sdtPr>
          <w:sdtContent>
            <w:p w14:paraId="474ADF41" w14:textId="77777777" w:rsidR="004D26D6" w:rsidRDefault="0024238A">
              <w:pPr>
                <w:rPr>
                  <w:noProof/>
                </w:rPr>
              </w:pPr>
              <w:r w:rsidRPr="0024238A">
                <w:rPr>
                  <w:rFonts w:ascii="Calibri" w:hAnsi="Calibri" w:cs="Calibri"/>
                </w:rPr>
                <w:fldChar w:fldCharType="begin"/>
              </w:r>
              <w:r w:rsidRPr="0024238A">
                <w:rPr>
                  <w:rFonts w:ascii="Calibri" w:hAnsi="Calibri" w:cs="Calibri"/>
                </w:rPr>
                <w:instrText xml:space="preserve"> BIBLIOGRAPHY </w:instrText>
              </w:r>
              <w:r w:rsidRPr="0024238A">
                <w:rPr>
                  <w:rFonts w:ascii="Calibri" w:hAnsi="Calibri" w:cs="Calibri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9037"/>
              </w:tblGrid>
              <w:tr w:rsidR="004D26D6" w14:paraId="480AA06C" w14:textId="77777777">
                <w:trPr>
                  <w:divId w:val="360055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73C8B2" w14:textId="0D38636C" w:rsidR="004D26D6" w:rsidRDefault="004D26D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E70DD5" w14:textId="77777777" w:rsidR="004D26D6" w:rsidRDefault="004D26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Center for Biotechnology Information, "NIH BLAST," [Online]. Available: https://blast.ncbi.nlm.nih.gov/Blast.cgi.</w:t>
                    </w:r>
                  </w:p>
                </w:tc>
              </w:tr>
              <w:tr w:rsidR="004D26D6" w14:paraId="71DDAC33" w14:textId="77777777">
                <w:trPr>
                  <w:divId w:val="360055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B93104" w14:textId="77777777" w:rsidR="004D26D6" w:rsidRDefault="004D26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9A41DE" w14:textId="77777777" w:rsidR="004D26D6" w:rsidRDefault="004D26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Center for Biotechnology Information, "NIH BLAST," [Online]. Available: https://ftp.ncbi.nlm.nih.gov/pub/factsheets/HowTo_BLASTGuide.pdf.</w:t>
                    </w:r>
                  </w:p>
                </w:tc>
              </w:tr>
            </w:tbl>
            <w:p w14:paraId="60241676" w14:textId="77777777" w:rsidR="004D26D6" w:rsidRDefault="004D26D6">
              <w:pPr>
                <w:divId w:val="360055198"/>
                <w:rPr>
                  <w:rFonts w:eastAsia="Times New Roman"/>
                  <w:noProof/>
                </w:rPr>
              </w:pPr>
            </w:p>
            <w:p w14:paraId="2C00F543" w14:textId="5725270F" w:rsidR="0024238A" w:rsidRDefault="0024238A">
              <w:r w:rsidRPr="0024238A">
                <w:rPr>
                  <w:rFonts w:ascii="Calibri" w:hAnsi="Calibri" w:cs="Calibr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246E704" w14:textId="65E5779B" w:rsidR="0024238A" w:rsidRPr="0024238A" w:rsidRDefault="0024238A" w:rsidP="0024238A">
      <w:pPr>
        <w:rPr>
          <w:rFonts w:ascii="Calibri" w:hAnsi="Calibri" w:cs="Calibri"/>
          <w:sz w:val="24"/>
          <w:szCs w:val="24"/>
        </w:rPr>
      </w:pPr>
    </w:p>
    <w:sectPr w:rsidR="0024238A" w:rsidRPr="0024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3DB9"/>
    <w:multiLevelType w:val="hybridMultilevel"/>
    <w:tmpl w:val="EFDE9CA6"/>
    <w:lvl w:ilvl="0" w:tplc="6E74EE1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37299"/>
    <w:multiLevelType w:val="hybridMultilevel"/>
    <w:tmpl w:val="B8AC25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44ED3"/>
    <w:multiLevelType w:val="hybridMultilevel"/>
    <w:tmpl w:val="B35E9B1C"/>
    <w:lvl w:ilvl="0" w:tplc="684EEFA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A5558A"/>
    <w:multiLevelType w:val="hybridMultilevel"/>
    <w:tmpl w:val="FE00E67C"/>
    <w:lvl w:ilvl="0" w:tplc="1B9A4B6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9E44E7"/>
    <w:multiLevelType w:val="hybridMultilevel"/>
    <w:tmpl w:val="3692F7CE"/>
    <w:lvl w:ilvl="0" w:tplc="75665A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2048BA"/>
    <w:multiLevelType w:val="hybridMultilevel"/>
    <w:tmpl w:val="FB1AA794"/>
    <w:lvl w:ilvl="0" w:tplc="458A23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91990"/>
    <w:multiLevelType w:val="hybridMultilevel"/>
    <w:tmpl w:val="77E27E4A"/>
    <w:lvl w:ilvl="0" w:tplc="916669E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C37EE6"/>
    <w:multiLevelType w:val="hybridMultilevel"/>
    <w:tmpl w:val="0D34DF40"/>
    <w:lvl w:ilvl="0" w:tplc="036493D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5882461">
    <w:abstractNumId w:val="5"/>
  </w:num>
  <w:num w:numId="2" w16cid:durableId="117333956">
    <w:abstractNumId w:val="4"/>
  </w:num>
  <w:num w:numId="3" w16cid:durableId="967320051">
    <w:abstractNumId w:val="1"/>
  </w:num>
  <w:num w:numId="4" w16cid:durableId="1032919088">
    <w:abstractNumId w:val="3"/>
  </w:num>
  <w:num w:numId="5" w16cid:durableId="962032265">
    <w:abstractNumId w:val="6"/>
  </w:num>
  <w:num w:numId="6" w16cid:durableId="324826177">
    <w:abstractNumId w:val="2"/>
  </w:num>
  <w:num w:numId="7" w16cid:durableId="1673028008">
    <w:abstractNumId w:val="0"/>
  </w:num>
  <w:num w:numId="8" w16cid:durableId="1932398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72"/>
    <w:rsid w:val="0024238A"/>
    <w:rsid w:val="004C5FAE"/>
    <w:rsid w:val="004D26D6"/>
    <w:rsid w:val="0050686D"/>
    <w:rsid w:val="005962F9"/>
    <w:rsid w:val="005E0C79"/>
    <w:rsid w:val="00C61272"/>
    <w:rsid w:val="00D451DB"/>
    <w:rsid w:val="00E15FDB"/>
    <w:rsid w:val="00E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6AB1"/>
  <w15:chartTrackingRefBased/>
  <w15:docId w15:val="{D04F08CD-FD8E-4FAE-88A6-7E2578B5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2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1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4238A"/>
  </w:style>
  <w:style w:type="character" w:styleId="PlaceholderText">
    <w:name w:val="Placeholder Text"/>
    <w:basedOn w:val="DefaultParagraphFont"/>
    <w:uiPriority w:val="99"/>
    <w:semiHidden/>
    <w:rsid w:val="005E0C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NIH</b:Tag>
    <b:SourceType>InternetSite</b:SourceType>
    <b:Guid>{AE26ED1C-0921-4ED2-B7C8-9EC1B45C1290}</b:Guid>
    <b:Title>NIH BLAST</b:Title>
    <b:LCID>en-US</b:LCID>
    <b:URL>https://blast.ncbi.nlm.nih.gov/Blast.cgi</b:URL>
    <b:Author>
      <b:Author>
        <b:Corporate>National Center for Biotechnology Information</b:Corporate>
      </b:Author>
    </b:Author>
    <b:RefOrder>1</b:RefOrder>
  </b:Source>
  <b:Source>
    <b:Tag>Nat</b:Tag>
    <b:SourceType>DocumentFromInternetSite</b:SourceType>
    <b:Guid>{9825427E-4CBC-4E47-B16E-ECADAAFE244C}</b:Guid>
    <b:Title>NIH BLAST</b:Title>
    <b:URL>https://ftp.ncbi.nlm.nih.gov/pub/factsheets/HowTo_BLASTGuide.pdf</b:URL>
    <b:LCID>en-US</b:LCID>
    <b:Author>
      <b:Author>
        <b:Corporate>National Center for Biotechnology Information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C86A342-E5D3-4FE9-A75B-45C5E29C04B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Rayo</dc:creator>
  <cp:keywords/>
  <dc:description/>
  <cp:lastModifiedBy>Jhon Rayo</cp:lastModifiedBy>
  <cp:revision>1</cp:revision>
  <dcterms:created xsi:type="dcterms:W3CDTF">2023-08-21T01:51:00Z</dcterms:created>
  <dcterms:modified xsi:type="dcterms:W3CDTF">2023-08-21T04:13:00Z</dcterms:modified>
</cp:coreProperties>
</file>