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95" w:rsidRPr="00E91CC7" w:rsidRDefault="00934B95" w:rsidP="00E91CC7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de-LU"/>
        </w:rPr>
      </w:pPr>
      <w:proofErr w:type="spellStart"/>
      <w:r w:rsidRPr="00E91CC7">
        <w:rPr>
          <w:rFonts w:ascii="Times New Roman" w:hAnsi="Times New Roman"/>
          <w:b/>
          <w:sz w:val="28"/>
          <w:szCs w:val="28"/>
          <w:lang w:val="de-LU"/>
        </w:rPr>
        <w:t>Sinf</w:t>
      </w:r>
      <w:proofErr w:type="spellEnd"/>
      <w:r w:rsidRPr="00E91CC7">
        <w:rPr>
          <w:rFonts w:ascii="Times New Roman" w:hAnsi="Times New Roman"/>
          <w:b/>
          <w:sz w:val="28"/>
          <w:szCs w:val="28"/>
          <w:lang w:val="de-LU"/>
        </w:rPr>
        <w:t>: 4-sinf</w:t>
      </w:r>
    </w:p>
    <w:p w:rsidR="00934B95" w:rsidRPr="00E91CC7" w:rsidRDefault="00934B95" w:rsidP="00E91CC7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de-LU"/>
        </w:rPr>
      </w:pPr>
      <w:r w:rsidRPr="00E91CC7">
        <w:rPr>
          <w:rFonts w:ascii="Times New Roman" w:hAnsi="Times New Roman"/>
          <w:b/>
          <w:sz w:val="28"/>
          <w:szCs w:val="28"/>
          <w:lang w:val="de-LU"/>
        </w:rPr>
        <w:t xml:space="preserve">Fan: </w:t>
      </w:r>
      <w:proofErr w:type="spellStart"/>
      <w:r w:rsidRPr="00E91CC7">
        <w:rPr>
          <w:rFonts w:ascii="Times New Roman" w:hAnsi="Times New Roman"/>
          <w:b/>
          <w:sz w:val="28"/>
          <w:szCs w:val="28"/>
          <w:lang w:val="de-LU"/>
        </w:rPr>
        <w:t>Tarbiya</w:t>
      </w:r>
      <w:proofErr w:type="spellEnd"/>
    </w:p>
    <w:p w:rsidR="00934B95" w:rsidRPr="00E91CC7" w:rsidRDefault="00934B95" w:rsidP="00E91C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de-LU"/>
        </w:rPr>
      </w:pPr>
      <w:proofErr w:type="spellStart"/>
      <w:r w:rsidRPr="00E91CC7">
        <w:rPr>
          <w:rFonts w:ascii="Times New Roman" w:hAnsi="Times New Roman"/>
          <w:b/>
          <w:sz w:val="28"/>
          <w:szCs w:val="28"/>
          <w:lang w:val="de-LU"/>
        </w:rPr>
        <w:t>Mavzu</w:t>
      </w:r>
      <w:proofErr w:type="spellEnd"/>
      <w:r w:rsidRPr="00E91CC7">
        <w:rPr>
          <w:rFonts w:ascii="Times New Roman" w:hAnsi="Times New Roman"/>
          <w:b/>
          <w:sz w:val="28"/>
          <w:szCs w:val="28"/>
          <w:lang w:val="de-LU"/>
        </w:rPr>
        <w:t xml:space="preserve">: </w:t>
      </w:r>
      <w:proofErr w:type="spellStart"/>
      <w:r w:rsidRPr="00E91CC7">
        <w:rPr>
          <w:rFonts w:ascii="Times New Roman" w:hAnsi="Times New Roman"/>
          <w:b/>
          <w:sz w:val="28"/>
          <w:szCs w:val="28"/>
          <w:lang w:val="de-LU"/>
        </w:rPr>
        <w:t>Rostgo‘ylik</w:t>
      </w:r>
      <w:proofErr w:type="spellEnd"/>
    </w:p>
    <w:p w:rsidR="00E91CC7" w:rsidRDefault="00E91CC7" w:rsidP="00E91C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LU"/>
        </w:rPr>
      </w:pPr>
    </w:p>
    <w:p w:rsidR="00336553" w:rsidRPr="00E91CC7" w:rsidRDefault="00934B95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91CC7">
        <w:rPr>
          <w:rFonts w:ascii="Times New Roman" w:hAnsi="Times New Roman"/>
          <w:sz w:val="28"/>
          <w:szCs w:val="28"/>
          <w:lang w:val="de-LU"/>
        </w:rPr>
        <w:t xml:space="preserve">Har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bir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o’quvchining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ota-onasi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ustozlari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rostgo’y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to’g’riso’z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bo’lishga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de-LU"/>
        </w:rPr>
        <w:t>o’rgatishgan</w:t>
      </w:r>
      <w:proofErr w:type="spellEnd"/>
      <w:r w:rsidRPr="00E91CC7">
        <w:rPr>
          <w:rFonts w:ascii="Times New Roman" w:hAnsi="Times New Roman"/>
          <w:sz w:val="28"/>
          <w:szCs w:val="28"/>
          <w:lang w:val="de-LU"/>
        </w:rPr>
        <w:t>.</w:t>
      </w:r>
      <w:r w:rsidR="0056367E" w:rsidRPr="00E91CC7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Gapga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yolg‘on-yashirinni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qo‘shib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gapirish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,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haqiqatni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yashirib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,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boshqalarga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zulm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ko‘rsatish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eng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qabih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>illatlardandir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de-LU"/>
        </w:rPr>
        <w:t xml:space="preserve">.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Bundaylarga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qarata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Alloh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taolo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Qur’oni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karimda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shunday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marhamat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qiladi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: </w:t>
      </w:r>
      <w:r w:rsidR="00336553" w:rsidRPr="00E91CC7">
        <w:rPr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“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Haqni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botil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bilan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aralashtirmang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hamda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bila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turib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haqiqatni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yashirmang</w:t>
      </w:r>
      <w:proofErr w:type="spellEnd"/>
      <w:r w:rsidR="00336553" w:rsidRPr="00E91CC7">
        <w:rPr>
          <w:rStyle w:val="a5"/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”</w:t>
      </w:r>
      <w:r w:rsidR="00336553"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r w:rsidR="00336553" w:rsidRPr="00E91CC7">
        <w:rPr>
          <w:rFonts w:ascii="Times New Roman" w:hAnsi="Times New Roman"/>
          <w:sz w:val="28"/>
          <w:szCs w:val="28"/>
          <w:shd w:val="clear" w:color="auto" w:fill="FFFFFF"/>
        </w:rPr>
        <w:t>(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</w:rPr>
        <w:t>Baqara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553" w:rsidRPr="00E91CC7">
        <w:rPr>
          <w:rFonts w:ascii="Times New Roman" w:hAnsi="Times New Roman"/>
          <w:sz w:val="28"/>
          <w:szCs w:val="28"/>
          <w:shd w:val="clear" w:color="auto" w:fill="FFFFFF"/>
        </w:rPr>
        <w:t>surasi</w:t>
      </w:r>
      <w:proofErr w:type="spellEnd"/>
      <w:r w:rsidR="00336553" w:rsidRPr="00E91CC7">
        <w:rPr>
          <w:rFonts w:ascii="Times New Roman" w:hAnsi="Times New Roman"/>
          <w:sz w:val="28"/>
          <w:szCs w:val="28"/>
          <w:shd w:val="clear" w:color="auto" w:fill="FFFFFF"/>
        </w:rPr>
        <w:t xml:space="preserve"> 42-oyat)</w:t>
      </w:r>
      <w:r w:rsid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«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Ahdga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vafo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qilinglar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! Zero,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ahd-paymon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 </w:t>
      </w:r>
      <w:r w:rsidRPr="00E91CC7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r w:rsidRPr="00E91CC7">
        <w:rPr>
          <w:rFonts w:ascii="Times New Roman" w:hAnsi="Times New Roman"/>
          <w:i/>
          <w:sz w:val="28"/>
          <w:szCs w:val="28"/>
          <w:lang w:val="en-US"/>
        </w:rPr>
        <w:t>Qiyomat</w:t>
      </w:r>
      <w:proofErr w:type="spellEnd"/>
      <w:r w:rsidRPr="00E91CC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/>
          <w:sz w:val="28"/>
          <w:szCs w:val="28"/>
          <w:lang w:val="en-US"/>
        </w:rPr>
        <w:t>kuni</w:t>
      </w:r>
      <w:proofErr w:type="spellEnd"/>
      <w:r w:rsidRPr="00E91CC7">
        <w:rPr>
          <w:rFonts w:ascii="Times New Roman" w:hAnsi="Times New Roman"/>
          <w:i/>
          <w:sz w:val="28"/>
          <w:szCs w:val="28"/>
          <w:lang w:val="en-US"/>
        </w:rPr>
        <w:t>)</w:t>
      </w:r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 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mas'ul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bo‘</w:t>
      </w:r>
      <w:proofErr w:type="gram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linadigan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ishdir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»</w:t>
      </w:r>
      <w:r w:rsidRPr="00E91CC7"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 w:rsidRPr="00E91CC7">
        <w:rPr>
          <w:rFonts w:ascii="Times New Roman" w:hAnsi="Times New Roman"/>
          <w:sz w:val="28"/>
          <w:szCs w:val="28"/>
          <w:lang w:val="en-US"/>
        </w:rPr>
        <w:t>(Al-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Isro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surasi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, 34).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“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Albatta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munofiqlar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doʻzaxning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eng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ostki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qavatidadirlar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hargiz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ularga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yordamchini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topa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olmassan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”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Niso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surasi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, 145-oyat)</w:t>
      </w:r>
      <w:r w:rsidR="00E91CC7">
        <w:rPr>
          <w:rFonts w:ascii="Times New Roman" w:hAnsi="Times New Roman"/>
          <w:sz w:val="28"/>
          <w:szCs w:val="28"/>
          <w:lang w:val="en-US"/>
        </w:rPr>
        <w:t>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Imom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Shofeʼiy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rahimahullohdan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Biror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yolgʻonchi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rostgoʻy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ekanini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bilasiz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?”, deb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soʻrashganida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“U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uchrashuv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belgilayman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Agar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vaqtida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kelsa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u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rostgoʻydir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Agar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kechikib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kelsa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u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yolgʻonchidir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”, deb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javob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bergan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ekanlar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.</w:t>
      </w:r>
      <w:r w:rsidRPr="00E91CC7">
        <w:rPr>
          <w:rStyle w:val="a3"/>
          <w:rFonts w:ascii="Times New Roman" w:eastAsia="Calibri" w:hAnsi="Times New Roman"/>
          <w:sz w:val="28"/>
          <w:szCs w:val="28"/>
          <w:lang w:val="en-US"/>
        </w:rPr>
        <w:footnoteReference w:id="1"/>
      </w:r>
    </w:p>
    <w:p w:rsidR="00D76E26" w:rsidRPr="00E91CC7" w:rsidRDefault="00D76E26" w:rsidP="00E91CC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Huzayfa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ibn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Y</w:t>
      </w:r>
      <w:r w:rsidR="00DB4D40" w:rsidRPr="00E91CC7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E91CC7">
        <w:rPr>
          <w:rFonts w:ascii="Times New Roman" w:hAnsi="Times New Roman"/>
          <w:bCs/>
          <w:sz w:val="28"/>
          <w:szCs w:val="28"/>
          <w:lang w:val="en-US"/>
        </w:rPr>
        <w:t>mon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roziyallohu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anhumo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otalari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birga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Madinaga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aziz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Cs/>
          <w:sz w:val="28"/>
          <w:szCs w:val="28"/>
          <w:lang w:val="en-US"/>
        </w:rPr>
        <w:t>Payg‘</w:t>
      </w:r>
      <w:proofErr w:type="gramEnd"/>
      <w:r w:rsidRPr="00E91CC7">
        <w:rPr>
          <w:rFonts w:ascii="Times New Roman" w:hAnsi="Times New Roman"/>
          <w:bCs/>
          <w:sz w:val="28"/>
          <w:szCs w:val="28"/>
          <w:lang w:val="en-US"/>
        </w:rPr>
        <w:t>ambar</w:t>
      </w:r>
      <w:r w:rsidR="00E91CC7">
        <w:rPr>
          <w:rFonts w:ascii="Times New Roman" w:hAnsi="Times New Roman"/>
          <w:bCs/>
          <w:sz w:val="28"/>
          <w:szCs w:val="28"/>
          <w:lang w:val="en-US"/>
        </w:rPr>
        <w:t>imiz</w:t>
      </w:r>
      <w:proofErr w:type="spellEnd"/>
      <w:r w:rsidR="00E91CC7">
        <w:rPr>
          <w:rFonts w:ascii="Times New Roman" w:hAnsi="Times New Roman"/>
          <w:bCs/>
          <w:sz w:val="28"/>
          <w:szCs w:val="28"/>
          <w:lang w:val="en-US"/>
        </w:rPr>
        <w:t xml:space="preserve"> Muhammad</w:t>
      </w:r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alayhi</w:t>
      </w:r>
      <w:proofErr w:type="spellEnd"/>
      <w:r w:rsid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vasallam</w:t>
      </w:r>
      <w:r w:rsidRPr="00E91CC7">
        <w:rPr>
          <w:rFonts w:ascii="Times New Roman" w:hAnsi="Times New Roman"/>
          <w:bCs/>
          <w:sz w:val="28"/>
          <w:szCs w:val="28"/>
          <w:lang w:val="en-US"/>
        </w:rPr>
        <w:t>ning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ziyoratlariga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lang w:val="en-US"/>
        </w:rPr>
        <w:t>otlanishdi</w:t>
      </w:r>
      <w:proofErr w:type="spellEnd"/>
      <w:r w:rsidRPr="00E91CC7">
        <w:rPr>
          <w:rFonts w:ascii="Times New Roman" w:hAnsi="Times New Roman"/>
          <w:bCs/>
          <w:sz w:val="28"/>
          <w:szCs w:val="28"/>
          <w:lang w:val="en-US"/>
        </w:rPr>
        <w:t>.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 Quraysh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kofirlari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ularni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yo‘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lda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tutib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olishdi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to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Madinadan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ortga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qaytishga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birgalikda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jangga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chiqmaslikka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kelishmaguncha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ularni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qo‘yib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yuborishmadi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Madinaga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kelganlarida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Badr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g‘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azotiga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tayyorgarlik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ketayotgandi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.</w:t>
      </w:r>
      <w:r w:rsid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SHunda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ota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-bola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birgalikda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g‘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azotga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chiqishni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xohlashdi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Lekin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ularga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bunday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dedilar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"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Ortga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qaytinglar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! Biz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ularga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bergan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ahdimizga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vafo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qilamiz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Ularga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qarshi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madadni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esa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Allohdan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so‘</w:t>
      </w:r>
      <w:proofErr w:type="gram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raymiz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!".</w:t>
      </w:r>
      <w:r w:rsidRPr="00E91CC7">
        <w:rPr>
          <w:rFonts w:ascii="Times New Roman" w:hAnsi="Times New Roman"/>
          <w:sz w:val="28"/>
          <w:szCs w:val="28"/>
          <w:lang w:val="en-US"/>
        </w:rPr>
        <w:t> </w:t>
      </w:r>
      <w:r w:rsidRPr="00E91CC7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Imom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Muslim "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Sahih"larida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rivoyat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qilganlar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>).</w:t>
      </w:r>
      <w:r w:rsidRPr="00E91CC7">
        <w:rPr>
          <w:rStyle w:val="a3"/>
          <w:rFonts w:ascii="Times New Roman" w:hAnsi="Times New Roman"/>
          <w:iCs/>
          <w:sz w:val="28"/>
          <w:szCs w:val="28"/>
          <w:lang w:val="en-US"/>
        </w:rPr>
        <w:footnoteReference w:id="2"/>
      </w:r>
    </w:p>
    <w:p w:rsidR="00D76E26" w:rsidRPr="00E91CC7" w:rsidRDefault="00D76E26" w:rsidP="00E91CC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Payg’ambarimiz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Muhammad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alayhissalom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islom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dinini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o’rgatuvchisi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bitimni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ular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tuzmagan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iCs/>
          <w:sz w:val="28"/>
          <w:szCs w:val="28"/>
          <w:lang w:val="en-US"/>
        </w:rPr>
        <w:t>bo’lsalarda</w:t>
      </w:r>
      <w:proofErr w:type="spellEnd"/>
      <w:r w:rsidRPr="00E91CC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91CC7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ahdimizga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" deb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sodiqlik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namunasini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ko’rsatmoqdalar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Axloqning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namunasini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ko‘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rsatib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bo‘lgach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e’tiqodning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yorqin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namunasi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Allohga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tavakkulni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namoyon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etmoqdalar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: </w:t>
      </w:r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"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Ularga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qarshi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madadni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esa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Allohdan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so‘raymiz</w:t>
      </w:r>
      <w:proofErr w:type="spellEnd"/>
      <w:r w:rsidRPr="00E91CC7">
        <w:rPr>
          <w:rFonts w:ascii="Times New Roman" w:hAnsi="Times New Roman"/>
          <w:bCs/>
          <w:sz w:val="28"/>
          <w:szCs w:val="28"/>
          <w:shd w:val="clear" w:color="auto" w:fill="FFFFFF" w:themeFill="background1"/>
          <w:lang w:val="en-US"/>
        </w:rPr>
        <w:t>!". 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Zajjoj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aytadilar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: «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buyurgan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qaytargan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narsalar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ahddandir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».</w:t>
      </w:r>
      <w:r w:rsidR="00E91C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«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Ey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mo‘</w:t>
      </w:r>
      <w:proofErr w:type="gram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minlar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bitimlarga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 (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taolo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o‘rtalaringizdagi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bitimlarga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- U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zotga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bandalik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qilish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haqida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bergan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ahd-paymonlaringizga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ham,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o‘zaro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bir-biringiz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kelishib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olgan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bitimlaringizga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ham)</w:t>
      </w:r>
      <w:r w:rsidR="00E91CC7"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vafo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qilingiz</w:t>
      </w:r>
      <w:proofErr w:type="spellEnd"/>
      <w:r w:rsidRPr="00E91CC7">
        <w:rPr>
          <w:rFonts w:ascii="Times New Roman" w:hAnsi="Times New Roman"/>
          <w:b/>
          <w:bCs/>
          <w:i/>
          <w:sz w:val="28"/>
          <w:szCs w:val="28"/>
          <w:lang w:val="en-US"/>
        </w:rPr>
        <w:t>!»</w:t>
      </w:r>
      <w:r w:rsidRPr="00E91CC7">
        <w:rPr>
          <w:rFonts w:ascii="Times New Roman" w:hAnsi="Times New Roman"/>
          <w:sz w:val="28"/>
          <w:szCs w:val="28"/>
          <w:lang w:val="en-US"/>
        </w:rPr>
        <w:t> 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Moida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surasi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, 1).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91CC7">
        <w:rPr>
          <w:rFonts w:ascii="Times New Roman" w:hAnsi="Times New Roman"/>
          <w:sz w:val="28"/>
          <w:szCs w:val="28"/>
          <w:lang w:val="en-US"/>
        </w:rPr>
        <w:t xml:space="preserve">Ibn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Abbos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roziyallohu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anhumo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aytganlarki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: «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Qur'onda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halol-harom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farz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qilingan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had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belgilangan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narsalardir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».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lastRenderedPageBreak/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aytdilar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«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Qiyomat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kunida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har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buzgan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xiyonatchini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tanitib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turadigan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bayrog‘</w:t>
      </w:r>
      <w:proofErr w:type="gram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bo‘ladi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. Bu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falonchining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xiyonati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deyiladi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»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 (Muslim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rivoyati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).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aytdilar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«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taolo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: «Men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qiyomat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kuni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uch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-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mening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nomimni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o‘</w:t>
      </w:r>
      <w:proofErr w:type="gram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rtaga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qo‘yib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biron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narsa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olib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so‘ng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xiyonat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hur-ozod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odamni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sotib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so‘ngra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pulini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yegan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mardikorni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ijaraga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olib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ishlatib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haqini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to‘liq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bermagan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dushmanidirman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»,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dedi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»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Buxoriy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rivoyati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).</w:t>
      </w:r>
    </w:p>
    <w:p w:rsidR="00D76E26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Anas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roziyallohu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anhu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rivoyat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sollallohu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alayhi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deyarli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xutbalarida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“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Omonati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yo‘</w:t>
      </w:r>
      <w:proofErr w:type="gram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iymoni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yo‘q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ahdiga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vafosi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yo‘q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kishining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yo‘qdir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”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, deb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aytardilar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Imom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Ahmad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rivoyati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.</w:t>
      </w:r>
    </w:p>
    <w:p w:rsidR="00D76E26" w:rsidRPr="00E91CC7" w:rsidRDefault="00D76E26" w:rsidP="00E91CC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Payg‘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ambarimiz</w:t>
      </w:r>
      <w:proofErr w:type="spellEnd"/>
      <w:r w:rsidR="00E91CC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1CC7">
        <w:rPr>
          <w:rFonts w:ascii="Times New Roman" w:hAnsi="Times New Roman"/>
          <w:bCs/>
          <w:sz w:val="28"/>
          <w:szCs w:val="28"/>
          <w:lang w:val="en-US"/>
        </w:rPr>
        <w:t>Muhammad</w:t>
      </w:r>
      <w:r w:rsidR="00E91CC7"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 w:rsidRPr="00E91CC7">
        <w:rPr>
          <w:rFonts w:ascii="Times New Roman" w:hAnsi="Times New Roman"/>
          <w:bCs/>
          <w:sz w:val="28"/>
          <w:szCs w:val="28"/>
          <w:lang w:val="en-US"/>
        </w:rPr>
        <w:t>sollallohu</w:t>
      </w:r>
      <w:proofErr w:type="spellEnd"/>
      <w:r w:rsidR="00E91CC7"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alayhi</w:t>
      </w:r>
      <w:proofErr w:type="spellEnd"/>
      <w:r w:rsid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vasallam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“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Musulmonlar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shartlarining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ustidan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chiqqaylar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”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deganlar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Imom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Buxoriy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).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xil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>ladi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Ba’zilari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yomonlikka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qiladi,ba’zisi</w:t>
      </w:r>
      <w:proofErr w:type="spellEnd"/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yaxshilikka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Rasululloh</w:t>
      </w:r>
      <w:proofErr w:type="spellEnd"/>
      <w:r w:rsid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1CC7" w:rsidRPr="00E91CC7">
        <w:rPr>
          <w:rFonts w:ascii="Times New Roman" w:hAnsi="Times New Roman"/>
          <w:bCs/>
          <w:sz w:val="28"/>
          <w:szCs w:val="28"/>
          <w:lang w:val="en-US"/>
        </w:rPr>
        <w:t>sollallohu</w:t>
      </w:r>
      <w:proofErr w:type="spellEnd"/>
      <w:r w:rsidR="00E91CC7" w:rsidRP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alayhi</w:t>
      </w:r>
      <w:proofErr w:type="spellEnd"/>
      <w:r w:rsidR="00E91CC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E91CC7">
        <w:rPr>
          <w:rFonts w:ascii="Times New Roman" w:hAnsi="Times New Roman"/>
          <w:bCs/>
          <w:sz w:val="28"/>
          <w:szCs w:val="28"/>
          <w:lang w:val="en-US"/>
        </w:rPr>
        <w:t>vasallam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"Kim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bir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ishni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qilishga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qasam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ichib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keyin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u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ishda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yaxshilik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yo‘</w:t>
      </w:r>
      <w:proofErr w:type="gram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qligini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bilsa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darhol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qasamiga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kafforot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berib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keyin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yaxshisini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qilsin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"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dedilar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Imom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Muslim).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Demak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yomonlikka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ahdni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buzish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gunoh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1CC7">
        <w:rPr>
          <w:rFonts w:ascii="Times New Roman" w:hAnsi="Times New Roman"/>
          <w:sz w:val="28"/>
          <w:szCs w:val="28"/>
          <w:lang w:val="en-US"/>
        </w:rPr>
        <w:t>emas,balki</w:t>
      </w:r>
      <w:proofErr w:type="spellEnd"/>
      <w:proofErr w:type="gramEnd"/>
      <w:r w:rsidRPr="00E91C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savobdur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.</w:t>
      </w:r>
    </w:p>
    <w:p w:rsidR="00E32330" w:rsidRPr="00E91CC7" w:rsidRDefault="00D76E26" w:rsidP="00E91C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"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Ahdlashganingizda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bergan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ahdingizga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vafo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qiling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!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kafil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qilib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ichgan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qasamlaringizni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Alloh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nomi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bilan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mustahkam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qilganingizdan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keyin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buzmang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!"</w:t>
      </w:r>
      <w:r w:rsidRPr="00E91C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E91CC7">
        <w:rPr>
          <w:rFonts w:ascii="Times New Roman" w:hAnsi="Times New Roman"/>
          <w:sz w:val="28"/>
          <w:szCs w:val="28"/>
          <w:lang w:val="en-US"/>
        </w:rPr>
        <w:t>Nahl</w:t>
      </w:r>
      <w:proofErr w:type="spellEnd"/>
      <w:r w:rsidRPr="00E91CC7">
        <w:rPr>
          <w:rFonts w:ascii="Times New Roman" w:hAnsi="Times New Roman"/>
          <w:sz w:val="28"/>
          <w:szCs w:val="28"/>
          <w:lang w:val="en-US"/>
        </w:rPr>
        <w:t>,</w:t>
      </w:r>
      <w:r w:rsidR="00E91C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1CC7">
        <w:rPr>
          <w:rFonts w:ascii="Times New Roman" w:hAnsi="Times New Roman"/>
          <w:sz w:val="28"/>
          <w:szCs w:val="28"/>
          <w:lang w:val="en-US"/>
        </w:rPr>
        <w:t>91).</w:t>
      </w:r>
      <w:r w:rsidRPr="00E91CC7">
        <w:rPr>
          <w:rStyle w:val="a3"/>
          <w:rFonts w:ascii="Times New Roman" w:hAnsi="Times New Roman"/>
          <w:sz w:val="28"/>
          <w:szCs w:val="28"/>
          <w:lang w:val="en-US"/>
        </w:rPr>
        <w:footnoteReference w:id="3"/>
      </w:r>
    </w:p>
    <w:p w:rsidR="00E91CC7" w:rsidRDefault="00E91CC7" w:rsidP="00E91C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B95" w:rsidRPr="00E91CC7" w:rsidRDefault="00934B95" w:rsidP="00E91CC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b/>
          <w:sz w:val="28"/>
          <w:szCs w:val="28"/>
          <w:lang w:val="en-US"/>
        </w:rPr>
        <w:t>Lug’at</w:t>
      </w:r>
      <w:proofErr w:type="spellEnd"/>
      <w:r w:rsidRPr="00E91CC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b/>
          <w:sz w:val="28"/>
          <w:szCs w:val="28"/>
          <w:lang w:val="en-US"/>
        </w:rPr>
        <w:t>ishi</w:t>
      </w:r>
      <w:proofErr w:type="spellEnd"/>
      <w:r w:rsidRPr="00E91CC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34B95" w:rsidRPr="00E91CC7" w:rsidRDefault="00A600F1" w:rsidP="00E91C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1CC7">
        <w:rPr>
          <w:rFonts w:ascii="Times New Roman" w:hAnsi="Times New Roman"/>
          <w:b/>
          <w:i/>
          <w:sz w:val="28"/>
          <w:szCs w:val="28"/>
          <w:lang w:val="en-US"/>
        </w:rPr>
        <w:t>Vafo</w:t>
      </w:r>
      <w:proofErr w:type="spellEnd"/>
      <w:r w:rsidR="00E91CC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E91CC7">
        <w:rPr>
          <w:rFonts w:ascii="Times New Roman" w:hAnsi="Times New Roman"/>
          <w:sz w:val="28"/>
          <w:szCs w:val="28"/>
          <w:lang w:val="en-US"/>
        </w:rPr>
        <w:t>-</w:t>
      </w:r>
      <w:r w:rsidR="004649A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649A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vaʼdani</w:t>
      </w:r>
      <w:proofErr w:type="spellEnd"/>
      <w:r w:rsidR="004649A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649A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baja</w:t>
      </w:r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rish</w:t>
      </w:r>
      <w:proofErr w:type="spellEnd"/>
      <w:r w:rsidR="004649A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p w:rsidR="005D6D88" w:rsidRPr="00E91CC7" w:rsidRDefault="005D6D88" w:rsidP="00E91CC7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E91CC7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en-US"/>
        </w:rPr>
        <w:t>Ahd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shd w:val="clear" w:color="auto" w:fill="FFFFFF"/>
          <w:lang w:val="en-US"/>
        </w:rPr>
        <w:t> (</w:t>
      </w:r>
      <w:proofErr w:type="spellStart"/>
      <w:r w:rsidRPr="00E91CC7">
        <w:rPr>
          <w:rFonts w:ascii="Times New Roman" w:hAnsi="Times New Roman"/>
          <w:b/>
          <w:i/>
          <w:sz w:val="28"/>
          <w:szCs w:val="28"/>
          <w:shd w:val="clear" w:color="auto" w:fill="FFFFFF"/>
          <w:lang w:val="en-US"/>
        </w:rPr>
        <w:t>arab</w:t>
      </w:r>
      <w:proofErr w:type="spellEnd"/>
      <w:r w:rsidRPr="00E91CC7">
        <w:rPr>
          <w:rFonts w:ascii="Times New Roman" w:hAnsi="Times New Roman"/>
          <w:b/>
          <w:i/>
          <w:sz w:val="28"/>
          <w:szCs w:val="28"/>
          <w:shd w:val="clear" w:color="auto" w:fill="FFFFFF"/>
          <w:lang w:val="en-US"/>
        </w:rPr>
        <w:t>.)</w:t>
      </w:r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qat’iy</w:t>
      </w:r>
      <w:proofErr w:type="spellEnd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soʻz</w:t>
      </w:r>
      <w:proofErr w:type="spellEnd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qaror</w:t>
      </w:r>
      <w:proofErr w:type="spellEnd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va’da</w:t>
      </w:r>
      <w:proofErr w:type="spellEnd"/>
      <w:r w:rsidRPr="00E91CC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5D6D88" w:rsidRPr="00E91CC7" w:rsidRDefault="005D6D88" w:rsidP="00E91C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B95" w:rsidRPr="00E91CC7" w:rsidRDefault="00934B95" w:rsidP="00E91CC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934B95" w:rsidRPr="00E91CC7" w:rsidRDefault="00934B95" w:rsidP="00E91CC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sectPr w:rsidR="00934B95" w:rsidRPr="00E9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B1" w:rsidRDefault="005D41B1" w:rsidP="00D76E26">
      <w:pPr>
        <w:spacing w:after="0" w:line="240" w:lineRule="auto"/>
      </w:pPr>
      <w:r>
        <w:separator/>
      </w:r>
    </w:p>
  </w:endnote>
  <w:endnote w:type="continuationSeparator" w:id="0">
    <w:p w:rsidR="005D41B1" w:rsidRDefault="005D41B1" w:rsidP="00D7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B1" w:rsidRDefault="005D41B1" w:rsidP="00D76E26">
      <w:pPr>
        <w:spacing w:after="0" w:line="240" w:lineRule="auto"/>
      </w:pPr>
      <w:r>
        <w:separator/>
      </w:r>
    </w:p>
  </w:footnote>
  <w:footnote w:type="continuationSeparator" w:id="0">
    <w:p w:rsidR="005D41B1" w:rsidRDefault="005D41B1" w:rsidP="00D76E26">
      <w:pPr>
        <w:spacing w:after="0" w:line="240" w:lineRule="auto"/>
      </w:pPr>
      <w:r>
        <w:continuationSeparator/>
      </w:r>
    </w:p>
  </w:footnote>
  <w:footnote w:id="1">
    <w:p w:rsidR="00D76E26" w:rsidRPr="00E91CC7" w:rsidRDefault="00D76E26" w:rsidP="00D76E2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91CC7">
        <w:rPr>
          <w:rStyle w:val="a3"/>
          <w:rFonts w:ascii="Times New Roman" w:eastAsia="Calibri" w:hAnsi="Times New Roman"/>
          <w:sz w:val="20"/>
          <w:szCs w:val="20"/>
        </w:rPr>
        <w:footnoteRef/>
      </w:r>
      <w:r w:rsidRPr="00E91CC7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1" w:history="1">
        <w:r w:rsidRPr="00E91CC7">
          <w:rPr>
            <w:rStyle w:val="a4"/>
            <w:rFonts w:ascii="Times New Roman" w:hAnsi="Times New Roman"/>
            <w:sz w:val="20"/>
            <w:szCs w:val="20"/>
            <w:lang w:val="en-US"/>
          </w:rPr>
          <w:t>https://saviya.uz/hayot/nigoh/vadaga-vafo-qilmaslik-munofiqlik-belgisidir/</w:t>
        </w:r>
      </w:hyperlink>
    </w:p>
  </w:footnote>
  <w:footnote w:id="2">
    <w:p w:rsidR="00D76E26" w:rsidRPr="001A6518" w:rsidRDefault="00D76E26" w:rsidP="00D76E26">
      <w:pPr>
        <w:spacing w:after="0" w:line="240" w:lineRule="auto"/>
        <w:jc w:val="both"/>
        <w:rPr>
          <w:lang w:val="en-US"/>
        </w:rPr>
      </w:pPr>
      <w:r w:rsidRPr="00E91CC7">
        <w:rPr>
          <w:rStyle w:val="a3"/>
          <w:rFonts w:ascii="Times New Roman" w:eastAsia="Calibri" w:hAnsi="Times New Roman"/>
          <w:sz w:val="20"/>
          <w:szCs w:val="20"/>
        </w:rPr>
        <w:footnoteRef/>
      </w:r>
      <w:r w:rsidRPr="00E91CC7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2" w:history="1">
        <w:r w:rsidRPr="00E91CC7">
          <w:rPr>
            <w:rStyle w:val="a4"/>
            <w:rFonts w:ascii="Times New Roman" w:hAnsi="Times New Roman"/>
            <w:sz w:val="20"/>
            <w:szCs w:val="20"/>
            <w:shd w:val="clear" w:color="auto" w:fill="FFFFFF"/>
            <w:lang w:val="en-US"/>
          </w:rPr>
          <w:t>https://islom.ziyouz.com/maqola/gunohi-kabiralar/xiyonat-va-ahdga-vafo-qilmaslik</w:t>
        </w:r>
      </w:hyperlink>
    </w:p>
  </w:footnote>
  <w:footnote w:id="3">
    <w:p w:rsidR="00D76E26" w:rsidRPr="001A6518" w:rsidRDefault="00D76E26" w:rsidP="00D76E26">
      <w:pPr>
        <w:spacing w:line="240" w:lineRule="auto"/>
        <w:jc w:val="both"/>
        <w:rPr>
          <w:lang w:val="en-US"/>
        </w:rPr>
      </w:pPr>
      <w:r>
        <w:rPr>
          <w:rStyle w:val="a3"/>
          <w:rFonts w:eastAsia="Calibri"/>
        </w:rPr>
        <w:footnoteRef/>
      </w:r>
      <w:r w:rsidRPr="00B25028">
        <w:rPr>
          <w:lang w:val="en-US"/>
        </w:rPr>
        <w:t xml:space="preserve"> </w:t>
      </w:r>
      <w:hyperlink r:id="rId3" w:history="1">
        <w:r w:rsidRPr="001A6518">
          <w:rPr>
            <w:rStyle w:val="a4"/>
            <w:rFonts w:ascii="Times New Roman" w:hAnsi="Times New Roman"/>
            <w:sz w:val="20"/>
            <w:szCs w:val="20"/>
            <w:lang w:val="en-US"/>
          </w:rPr>
          <w:t>https://aniq.uz/uz/yangiliklar/ahdga-vafo-qilmaganlar-kim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A9"/>
    <w:rsid w:val="000D44D0"/>
    <w:rsid w:val="002B0F94"/>
    <w:rsid w:val="00336553"/>
    <w:rsid w:val="0045367D"/>
    <w:rsid w:val="004649A7"/>
    <w:rsid w:val="00541754"/>
    <w:rsid w:val="00541DB6"/>
    <w:rsid w:val="0056367E"/>
    <w:rsid w:val="005D41B1"/>
    <w:rsid w:val="005D6D88"/>
    <w:rsid w:val="00675865"/>
    <w:rsid w:val="00676FED"/>
    <w:rsid w:val="00860134"/>
    <w:rsid w:val="008D0E38"/>
    <w:rsid w:val="008D7C25"/>
    <w:rsid w:val="00934B95"/>
    <w:rsid w:val="00A600F1"/>
    <w:rsid w:val="00B378A9"/>
    <w:rsid w:val="00C47A30"/>
    <w:rsid w:val="00D76E26"/>
    <w:rsid w:val="00DB4D40"/>
    <w:rsid w:val="00E32330"/>
    <w:rsid w:val="00E8579E"/>
    <w:rsid w:val="00E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7E1C"/>
  <w15:docId w15:val="{0D742679-A295-44E1-BDC7-B7A5BD2C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E2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unhideWhenUsed/>
    <w:rsid w:val="00D76E26"/>
    <w:rPr>
      <w:rFonts w:cs="Times New Roman"/>
      <w:vertAlign w:val="superscript"/>
    </w:rPr>
  </w:style>
  <w:style w:type="character" w:styleId="a4">
    <w:name w:val="Hyperlink"/>
    <w:basedOn w:val="a0"/>
    <w:uiPriority w:val="99"/>
    <w:unhideWhenUsed/>
    <w:rsid w:val="00D76E26"/>
    <w:rPr>
      <w:color w:val="0000FF"/>
      <w:u w:val="single"/>
    </w:rPr>
  </w:style>
  <w:style w:type="character" w:styleId="a5">
    <w:name w:val="Strong"/>
    <w:basedOn w:val="a0"/>
    <w:uiPriority w:val="22"/>
    <w:qFormat/>
    <w:rsid w:val="00336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niq.uz/uz/yangiliklar/ahdga-vafo-qilmaganlar-kim" TargetMode="External"/><Relationship Id="rId2" Type="http://schemas.openxmlformats.org/officeDocument/2006/relationships/hyperlink" Target="https://islom.ziyouz.com/maqola/gunohi-kabiralar/xiyonat-va-ahdga-vafo-qilmaslik" TargetMode="External"/><Relationship Id="rId1" Type="http://schemas.openxmlformats.org/officeDocument/2006/relationships/hyperlink" Target="https://saviya.uz/hayot/nigoh/vadaga-vafo-qilmaslik-munofiqlik-belgisidi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10</cp:revision>
  <dcterms:created xsi:type="dcterms:W3CDTF">2022-11-10T02:40:00Z</dcterms:created>
  <dcterms:modified xsi:type="dcterms:W3CDTF">2023-01-09T07:49:00Z</dcterms:modified>
</cp:coreProperties>
</file>