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2F1B3" w14:textId="72E49466" w:rsidR="0001769B" w:rsidRPr="00687717" w:rsidRDefault="0001769B" w:rsidP="0001769B">
      <w:pPr>
        <w:rPr>
          <w:rFonts w:ascii="Times New Roman" w:hAnsi="Times New Roman" w:cs="Times New Roman"/>
          <w:b/>
          <w:bCs/>
        </w:rPr>
      </w:pPr>
      <w:r w:rsidRPr="0001769B">
        <w:rPr>
          <w:rFonts w:ascii="Times New Roman" w:hAnsi="Times New Roman" w:cs="Times New Roman"/>
          <w:b/>
          <w:bCs/>
        </w:rPr>
        <w:t xml:space="preserve">Technical Report: Marketing Insight </w:t>
      </w:r>
      <w:r w:rsidRPr="00687717">
        <w:rPr>
          <w:rFonts w:ascii="Times New Roman" w:hAnsi="Times New Roman" w:cs="Times New Roman"/>
          <w:b/>
          <w:bCs/>
        </w:rPr>
        <w:t>Report</w:t>
      </w:r>
    </w:p>
    <w:p w14:paraId="67E73F46" w14:textId="4006669B" w:rsidR="00687717" w:rsidRDefault="00687717" w:rsidP="0001769B">
      <w:pPr>
        <w:rPr>
          <w:rFonts w:ascii="Times New Roman" w:hAnsi="Times New Roman" w:cs="Times New Roman"/>
          <w:b/>
          <w:bCs/>
        </w:rPr>
      </w:pPr>
      <w:proofErr w:type="gramStart"/>
      <w:r w:rsidRPr="00687717">
        <w:rPr>
          <w:rFonts w:ascii="Times New Roman" w:hAnsi="Times New Roman" w:cs="Times New Roman"/>
          <w:b/>
          <w:bCs/>
        </w:rPr>
        <w:t>Presenter :</w:t>
      </w:r>
      <w:proofErr w:type="gramEnd"/>
      <w:r w:rsidRPr="00687717">
        <w:rPr>
          <w:rFonts w:ascii="Times New Roman" w:hAnsi="Times New Roman" w:cs="Times New Roman"/>
          <w:b/>
          <w:bCs/>
        </w:rPr>
        <w:t xml:space="preserve"> Adeoye Malumi</w:t>
      </w:r>
      <w:r w:rsidR="002F21F8">
        <w:rPr>
          <w:rFonts w:ascii="Times New Roman" w:hAnsi="Times New Roman" w:cs="Times New Roman"/>
          <w:b/>
          <w:bCs/>
        </w:rPr>
        <w:t xml:space="preserve"> </w:t>
      </w:r>
    </w:p>
    <w:p w14:paraId="6C4B8886" w14:textId="78B4399C" w:rsidR="002F21F8" w:rsidRDefault="002F21F8" w:rsidP="0001769B">
      <w:pPr>
        <w:rPr>
          <w:rFonts w:ascii="Times New Roman" w:hAnsi="Times New Roman" w:cs="Times New Roman"/>
          <w:b/>
          <w:bCs/>
        </w:rPr>
      </w:pPr>
      <w:r>
        <w:rPr>
          <w:rFonts w:ascii="Times New Roman" w:hAnsi="Times New Roman" w:cs="Times New Roman"/>
          <w:b/>
          <w:bCs/>
        </w:rPr>
        <w:t xml:space="preserve">Slack </w:t>
      </w:r>
      <w:proofErr w:type="gramStart"/>
      <w:r>
        <w:rPr>
          <w:rFonts w:ascii="Times New Roman" w:hAnsi="Times New Roman" w:cs="Times New Roman"/>
          <w:b/>
          <w:bCs/>
        </w:rPr>
        <w:t>Name :</w:t>
      </w:r>
      <w:proofErr w:type="gramEnd"/>
      <w:r>
        <w:rPr>
          <w:rFonts w:ascii="Times New Roman" w:hAnsi="Times New Roman" w:cs="Times New Roman"/>
          <w:b/>
          <w:bCs/>
        </w:rPr>
        <w:t xml:space="preserve"> AYANFE</w:t>
      </w:r>
    </w:p>
    <w:p w14:paraId="370250C5" w14:textId="77777777" w:rsidR="00926279" w:rsidRDefault="00926279" w:rsidP="0001769B">
      <w:pPr>
        <w:rPr>
          <w:rFonts w:ascii="Times New Roman" w:hAnsi="Times New Roman" w:cs="Times New Roman"/>
          <w:b/>
          <w:bCs/>
        </w:rPr>
      </w:pPr>
    </w:p>
    <w:p w14:paraId="578A70D3" w14:textId="17C6556D" w:rsidR="00926279" w:rsidRPr="0001769B" w:rsidRDefault="00926279" w:rsidP="0001769B">
      <w:pPr>
        <w:rPr>
          <w:rFonts w:ascii="Times New Roman" w:hAnsi="Times New Roman" w:cs="Times New Roman"/>
          <w:b/>
          <w:bCs/>
        </w:rPr>
      </w:pPr>
      <w:r>
        <w:rPr>
          <w:rFonts w:ascii="Times New Roman" w:hAnsi="Times New Roman" w:cs="Times New Roman"/>
          <w:b/>
          <w:bCs/>
        </w:rPr>
        <w:t xml:space="preserve">PROJECT FOR </w:t>
      </w:r>
      <w:hyperlink r:id="rId5" w:history="1">
        <w:r w:rsidRPr="00926279">
          <w:rPr>
            <w:rStyle w:val="Hyperlink"/>
            <w:rFonts w:ascii="Times New Roman" w:hAnsi="Times New Roman" w:cs="Times New Roman"/>
            <w:b/>
            <w:bCs/>
          </w:rPr>
          <w:t>HNG INTERNSHIP</w:t>
        </w:r>
      </w:hyperlink>
    </w:p>
    <w:p w14:paraId="06AAFE83"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1. Introduction</w:t>
      </w:r>
    </w:p>
    <w:p w14:paraId="68F299A4" w14:textId="77777777" w:rsidR="00687717" w:rsidRPr="00687717" w:rsidRDefault="00687717" w:rsidP="00687717">
      <w:pPr>
        <w:rPr>
          <w:rFonts w:ascii="Times New Roman" w:hAnsi="Times New Roman" w:cs="Times New Roman"/>
        </w:rPr>
      </w:pPr>
      <w:r w:rsidRPr="00687717">
        <w:rPr>
          <w:rFonts w:ascii="Times New Roman" w:hAnsi="Times New Roman" w:cs="Times New Roman"/>
        </w:rPr>
        <w:t xml:space="preserve">The dataset analyzed is a </w:t>
      </w:r>
      <w:proofErr w:type="gramStart"/>
      <w:r w:rsidRPr="00687717">
        <w:rPr>
          <w:rFonts w:ascii="Times New Roman" w:hAnsi="Times New Roman" w:cs="Times New Roman"/>
        </w:rPr>
        <w:t>Superstore</w:t>
      </w:r>
      <w:proofErr w:type="gramEnd"/>
      <w:r w:rsidRPr="00687717">
        <w:rPr>
          <w:rFonts w:ascii="Times New Roman" w:hAnsi="Times New Roman" w:cs="Times New Roman"/>
        </w:rPr>
        <w:t xml:space="preserve"> sales dataset, containing transaction records for various products across different regions and customer segments. The primary objective of this review is to extract key marketing insights, including top-selling products, user trends, and regional sales performance. By analyzing this data, we aim to provide valuable insights to optimize inventory, improve marketing strategies, and enhance overall business performance.</w:t>
      </w:r>
    </w:p>
    <w:p w14:paraId="3DFD0F4E"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2. Observations</w:t>
      </w:r>
    </w:p>
    <w:p w14:paraId="3040FE4D"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2.1 Top-Selling Products</w:t>
      </w:r>
    </w:p>
    <w:p w14:paraId="48689714" w14:textId="77777777" w:rsidR="00687717" w:rsidRPr="00687717" w:rsidRDefault="00687717" w:rsidP="00687717">
      <w:pPr>
        <w:numPr>
          <w:ilvl w:val="0"/>
          <w:numId w:val="5"/>
        </w:numPr>
        <w:rPr>
          <w:rFonts w:ascii="Times New Roman" w:hAnsi="Times New Roman" w:cs="Times New Roman"/>
        </w:rPr>
      </w:pPr>
      <w:r w:rsidRPr="00687717">
        <w:rPr>
          <w:rFonts w:ascii="Times New Roman" w:hAnsi="Times New Roman" w:cs="Times New Roman"/>
        </w:rPr>
        <w:t xml:space="preserve">The highest revenue-generating products are </w:t>
      </w:r>
      <w:r w:rsidRPr="00687717">
        <w:rPr>
          <w:rFonts w:ascii="Times New Roman" w:hAnsi="Times New Roman" w:cs="Times New Roman"/>
          <w:b/>
          <w:bCs/>
        </w:rPr>
        <w:t>Phones ($330,007)</w:t>
      </w:r>
      <w:r w:rsidRPr="00687717">
        <w:rPr>
          <w:rFonts w:ascii="Times New Roman" w:hAnsi="Times New Roman" w:cs="Times New Roman"/>
        </w:rPr>
        <w:t xml:space="preserve">, </w:t>
      </w:r>
      <w:r w:rsidRPr="00687717">
        <w:rPr>
          <w:rFonts w:ascii="Times New Roman" w:hAnsi="Times New Roman" w:cs="Times New Roman"/>
          <w:b/>
          <w:bCs/>
        </w:rPr>
        <w:t>Chairs ($328,449)</w:t>
      </w:r>
      <w:r w:rsidRPr="00687717">
        <w:rPr>
          <w:rFonts w:ascii="Times New Roman" w:hAnsi="Times New Roman" w:cs="Times New Roman"/>
        </w:rPr>
        <w:t xml:space="preserve">, and </w:t>
      </w:r>
      <w:r w:rsidRPr="00687717">
        <w:rPr>
          <w:rFonts w:ascii="Times New Roman" w:hAnsi="Times New Roman" w:cs="Times New Roman"/>
          <w:b/>
          <w:bCs/>
        </w:rPr>
        <w:t>Storage ($223,844)</w:t>
      </w:r>
      <w:r w:rsidRPr="00687717">
        <w:rPr>
          <w:rFonts w:ascii="Times New Roman" w:hAnsi="Times New Roman" w:cs="Times New Roman"/>
        </w:rPr>
        <w:t>.</w:t>
      </w:r>
    </w:p>
    <w:p w14:paraId="6F78C290" w14:textId="77777777" w:rsidR="00687717" w:rsidRPr="00687717" w:rsidRDefault="00687717" w:rsidP="00687717">
      <w:pPr>
        <w:numPr>
          <w:ilvl w:val="0"/>
          <w:numId w:val="5"/>
        </w:numPr>
        <w:rPr>
          <w:rFonts w:ascii="Times New Roman" w:hAnsi="Times New Roman" w:cs="Times New Roman"/>
        </w:rPr>
      </w:pPr>
      <w:r w:rsidRPr="00687717">
        <w:rPr>
          <w:rFonts w:ascii="Times New Roman" w:hAnsi="Times New Roman" w:cs="Times New Roman"/>
        </w:rPr>
        <w:t xml:space="preserve">In terms of quantity sold, </w:t>
      </w:r>
      <w:r w:rsidRPr="00687717">
        <w:rPr>
          <w:rFonts w:ascii="Times New Roman" w:hAnsi="Times New Roman" w:cs="Times New Roman"/>
          <w:b/>
          <w:bCs/>
        </w:rPr>
        <w:t>Binders (5,974 units)</w:t>
      </w:r>
      <w:r w:rsidRPr="00687717">
        <w:rPr>
          <w:rFonts w:ascii="Times New Roman" w:hAnsi="Times New Roman" w:cs="Times New Roman"/>
        </w:rPr>
        <w:t xml:space="preserve"> and </w:t>
      </w:r>
      <w:r w:rsidRPr="00687717">
        <w:rPr>
          <w:rFonts w:ascii="Times New Roman" w:hAnsi="Times New Roman" w:cs="Times New Roman"/>
          <w:b/>
          <w:bCs/>
        </w:rPr>
        <w:t>Paper (5,178 units)</w:t>
      </w:r>
      <w:r w:rsidRPr="00687717">
        <w:rPr>
          <w:rFonts w:ascii="Times New Roman" w:hAnsi="Times New Roman" w:cs="Times New Roman"/>
        </w:rPr>
        <w:t xml:space="preserve"> lead the list.</w:t>
      </w:r>
    </w:p>
    <w:p w14:paraId="06CD0886" w14:textId="77777777" w:rsidR="00687717" w:rsidRPr="00687717" w:rsidRDefault="00687717" w:rsidP="00687717">
      <w:pPr>
        <w:numPr>
          <w:ilvl w:val="0"/>
          <w:numId w:val="5"/>
        </w:numPr>
        <w:rPr>
          <w:rFonts w:ascii="Times New Roman" w:hAnsi="Times New Roman" w:cs="Times New Roman"/>
        </w:rPr>
      </w:pPr>
      <w:r w:rsidRPr="00687717">
        <w:rPr>
          <w:rFonts w:ascii="Times New Roman" w:hAnsi="Times New Roman" w:cs="Times New Roman"/>
        </w:rPr>
        <w:t xml:space="preserve">Copiers are the most profitable sub-category, generating </w:t>
      </w:r>
      <w:r w:rsidRPr="00687717">
        <w:rPr>
          <w:rFonts w:ascii="Times New Roman" w:hAnsi="Times New Roman" w:cs="Times New Roman"/>
          <w:b/>
          <w:bCs/>
        </w:rPr>
        <w:t>$55,618</w:t>
      </w:r>
      <w:r w:rsidRPr="00687717">
        <w:rPr>
          <w:rFonts w:ascii="Times New Roman" w:hAnsi="Times New Roman" w:cs="Times New Roman"/>
        </w:rPr>
        <w:t xml:space="preserve"> in profit.</w:t>
      </w:r>
    </w:p>
    <w:p w14:paraId="02CCBA0D"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2.2 User Trends</w:t>
      </w:r>
    </w:p>
    <w:p w14:paraId="030A2F23" w14:textId="77777777" w:rsidR="00687717" w:rsidRPr="00687717" w:rsidRDefault="00687717" w:rsidP="00687717">
      <w:pPr>
        <w:numPr>
          <w:ilvl w:val="0"/>
          <w:numId w:val="6"/>
        </w:numPr>
        <w:rPr>
          <w:rFonts w:ascii="Times New Roman" w:hAnsi="Times New Roman" w:cs="Times New Roman"/>
        </w:rPr>
      </w:pPr>
      <w:r w:rsidRPr="00687717">
        <w:rPr>
          <w:rFonts w:ascii="Times New Roman" w:hAnsi="Times New Roman" w:cs="Times New Roman"/>
        </w:rPr>
        <w:t>The Consumer segment dominates in both sales ($1.16M) and profit ($134,119), followed by Corporate and Home Office segments.</w:t>
      </w:r>
    </w:p>
    <w:p w14:paraId="38BEFDDA" w14:textId="77777777" w:rsidR="00687717" w:rsidRPr="00687717" w:rsidRDefault="00687717" w:rsidP="00687717">
      <w:pPr>
        <w:numPr>
          <w:ilvl w:val="0"/>
          <w:numId w:val="6"/>
        </w:numPr>
        <w:rPr>
          <w:rFonts w:ascii="Times New Roman" w:hAnsi="Times New Roman" w:cs="Times New Roman"/>
        </w:rPr>
      </w:pPr>
      <w:r w:rsidRPr="00687717">
        <w:rPr>
          <w:rFonts w:ascii="Times New Roman" w:hAnsi="Times New Roman" w:cs="Times New Roman"/>
        </w:rPr>
        <w:t>Customers in the West region contribute the highest sales ($725,458), followed by the East ($678,781).</w:t>
      </w:r>
    </w:p>
    <w:p w14:paraId="121D5E26" w14:textId="77777777" w:rsidR="00687717" w:rsidRPr="00687717" w:rsidRDefault="00687717" w:rsidP="00687717">
      <w:pPr>
        <w:numPr>
          <w:ilvl w:val="0"/>
          <w:numId w:val="6"/>
        </w:numPr>
        <w:rPr>
          <w:rFonts w:ascii="Times New Roman" w:hAnsi="Times New Roman" w:cs="Times New Roman"/>
        </w:rPr>
      </w:pPr>
      <w:r w:rsidRPr="00687717">
        <w:rPr>
          <w:rFonts w:ascii="Times New Roman" w:hAnsi="Times New Roman" w:cs="Times New Roman"/>
        </w:rPr>
        <w:t>Profit margins also follow a similar pattern, with the West leading at $108,418.</w:t>
      </w:r>
    </w:p>
    <w:p w14:paraId="0BB18E5B"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2.3 Regional and Traffic Source Insights</w:t>
      </w:r>
    </w:p>
    <w:p w14:paraId="35AEF587" w14:textId="77777777" w:rsidR="00687717" w:rsidRPr="00687717" w:rsidRDefault="00687717" w:rsidP="00687717">
      <w:pPr>
        <w:numPr>
          <w:ilvl w:val="0"/>
          <w:numId w:val="7"/>
        </w:numPr>
        <w:rPr>
          <w:rFonts w:ascii="Times New Roman" w:hAnsi="Times New Roman" w:cs="Times New Roman"/>
        </w:rPr>
      </w:pPr>
      <w:r w:rsidRPr="00687717">
        <w:rPr>
          <w:rFonts w:ascii="Times New Roman" w:hAnsi="Times New Roman" w:cs="Times New Roman"/>
        </w:rPr>
        <w:t>Sales are highest in the West and East regions, while the South region exhibits lower performance.</w:t>
      </w:r>
    </w:p>
    <w:p w14:paraId="140E05ED" w14:textId="77777777" w:rsidR="00687717" w:rsidRPr="00687717" w:rsidRDefault="00687717" w:rsidP="00687717">
      <w:pPr>
        <w:numPr>
          <w:ilvl w:val="0"/>
          <w:numId w:val="7"/>
        </w:numPr>
        <w:rPr>
          <w:rFonts w:ascii="Times New Roman" w:hAnsi="Times New Roman" w:cs="Times New Roman"/>
        </w:rPr>
      </w:pPr>
      <w:r w:rsidRPr="00687717">
        <w:rPr>
          <w:rFonts w:ascii="Times New Roman" w:hAnsi="Times New Roman" w:cs="Times New Roman"/>
        </w:rPr>
        <w:t>Marketing efforts should be focused on boosting sales in underperforming regions and leveraging successful product categories for promotions.</w:t>
      </w:r>
    </w:p>
    <w:p w14:paraId="79060C51"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3. Augmentation Based on Additional Analysis</w:t>
      </w:r>
    </w:p>
    <w:p w14:paraId="78137A9B"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Top-Selling Segment:</w:t>
      </w:r>
    </w:p>
    <w:p w14:paraId="1E537DD4" w14:textId="77777777" w:rsidR="00687717" w:rsidRPr="00687717" w:rsidRDefault="00687717" w:rsidP="00687717">
      <w:pPr>
        <w:numPr>
          <w:ilvl w:val="0"/>
          <w:numId w:val="8"/>
        </w:numPr>
        <w:rPr>
          <w:rFonts w:ascii="Times New Roman" w:hAnsi="Times New Roman" w:cs="Times New Roman"/>
        </w:rPr>
      </w:pPr>
      <w:r w:rsidRPr="00687717">
        <w:rPr>
          <w:rFonts w:ascii="Times New Roman" w:hAnsi="Times New Roman" w:cs="Times New Roman"/>
        </w:rPr>
        <w:t xml:space="preserve">The </w:t>
      </w:r>
      <w:r w:rsidRPr="00687717">
        <w:rPr>
          <w:rFonts w:ascii="Times New Roman" w:hAnsi="Times New Roman" w:cs="Times New Roman"/>
          <w:b/>
          <w:bCs/>
        </w:rPr>
        <w:t>Consumer</w:t>
      </w:r>
      <w:r w:rsidRPr="00687717">
        <w:rPr>
          <w:rFonts w:ascii="Times New Roman" w:hAnsi="Times New Roman" w:cs="Times New Roman"/>
        </w:rPr>
        <w:t xml:space="preserve"> segment leads with the highest sales.</w:t>
      </w:r>
    </w:p>
    <w:p w14:paraId="040EE8B0" w14:textId="77777777" w:rsidR="00687717" w:rsidRPr="00687717" w:rsidRDefault="00687717" w:rsidP="00687717">
      <w:pPr>
        <w:numPr>
          <w:ilvl w:val="0"/>
          <w:numId w:val="8"/>
        </w:numPr>
        <w:rPr>
          <w:rFonts w:ascii="Times New Roman" w:hAnsi="Times New Roman" w:cs="Times New Roman"/>
        </w:rPr>
      </w:pPr>
      <w:r w:rsidRPr="00687717">
        <w:rPr>
          <w:rFonts w:ascii="Times New Roman" w:hAnsi="Times New Roman" w:cs="Times New Roman"/>
        </w:rPr>
        <w:t xml:space="preserve">Followed by </w:t>
      </w:r>
      <w:r w:rsidRPr="00687717">
        <w:rPr>
          <w:rFonts w:ascii="Times New Roman" w:hAnsi="Times New Roman" w:cs="Times New Roman"/>
          <w:b/>
          <w:bCs/>
        </w:rPr>
        <w:t>Corporate</w:t>
      </w:r>
      <w:r w:rsidRPr="00687717">
        <w:rPr>
          <w:rFonts w:ascii="Times New Roman" w:hAnsi="Times New Roman" w:cs="Times New Roman"/>
        </w:rPr>
        <w:t xml:space="preserve">, and then the </w:t>
      </w:r>
      <w:r w:rsidRPr="00687717">
        <w:rPr>
          <w:rFonts w:ascii="Times New Roman" w:hAnsi="Times New Roman" w:cs="Times New Roman"/>
          <w:b/>
          <w:bCs/>
        </w:rPr>
        <w:t>Home Office</w:t>
      </w:r>
      <w:r w:rsidRPr="00687717">
        <w:rPr>
          <w:rFonts w:ascii="Times New Roman" w:hAnsi="Times New Roman" w:cs="Times New Roman"/>
        </w:rPr>
        <w:t xml:space="preserve"> segments.</w:t>
      </w:r>
    </w:p>
    <w:p w14:paraId="4B016408"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Total Profit Per Region:</w:t>
      </w:r>
    </w:p>
    <w:p w14:paraId="0F67544F" w14:textId="77777777" w:rsidR="00687717" w:rsidRPr="00687717" w:rsidRDefault="00687717" w:rsidP="00687717">
      <w:pPr>
        <w:numPr>
          <w:ilvl w:val="0"/>
          <w:numId w:val="9"/>
        </w:numPr>
        <w:rPr>
          <w:rFonts w:ascii="Times New Roman" w:hAnsi="Times New Roman" w:cs="Times New Roman"/>
        </w:rPr>
      </w:pPr>
      <w:r w:rsidRPr="00687717">
        <w:rPr>
          <w:rFonts w:ascii="Times New Roman" w:hAnsi="Times New Roman" w:cs="Times New Roman"/>
        </w:rPr>
        <w:lastRenderedPageBreak/>
        <w:t xml:space="preserve">The </w:t>
      </w:r>
      <w:r w:rsidRPr="00687717">
        <w:rPr>
          <w:rFonts w:ascii="Times New Roman" w:hAnsi="Times New Roman" w:cs="Times New Roman"/>
          <w:b/>
          <w:bCs/>
        </w:rPr>
        <w:t xml:space="preserve">West </w:t>
      </w:r>
      <w:r w:rsidRPr="00687717">
        <w:rPr>
          <w:rFonts w:ascii="Times New Roman" w:hAnsi="Times New Roman" w:cs="Times New Roman"/>
        </w:rPr>
        <w:t>region generates the highest profit.</w:t>
      </w:r>
    </w:p>
    <w:p w14:paraId="0A1A2688" w14:textId="77777777" w:rsidR="00687717" w:rsidRDefault="00687717" w:rsidP="00687717">
      <w:pPr>
        <w:numPr>
          <w:ilvl w:val="0"/>
          <w:numId w:val="9"/>
        </w:numPr>
        <w:rPr>
          <w:rFonts w:ascii="Times New Roman" w:hAnsi="Times New Roman" w:cs="Times New Roman"/>
        </w:rPr>
      </w:pPr>
      <w:r w:rsidRPr="00687717">
        <w:rPr>
          <w:rFonts w:ascii="Times New Roman" w:hAnsi="Times New Roman" w:cs="Times New Roman"/>
        </w:rPr>
        <w:t xml:space="preserve">Followed by the </w:t>
      </w:r>
      <w:r w:rsidRPr="00687717">
        <w:rPr>
          <w:rFonts w:ascii="Times New Roman" w:hAnsi="Times New Roman" w:cs="Times New Roman"/>
          <w:b/>
          <w:bCs/>
        </w:rPr>
        <w:t>East</w:t>
      </w:r>
      <w:r w:rsidRPr="00687717">
        <w:rPr>
          <w:rFonts w:ascii="Times New Roman" w:hAnsi="Times New Roman" w:cs="Times New Roman"/>
        </w:rPr>
        <w:t xml:space="preserve">, </w:t>
      </w:r>
      <w:r w:rsidRPr="00687717">
        <w:rPr>
          <w:rFonts w:ascii="Times New Roman" w:hAnsi="Times New Roman" w:cs="Times New Roman"/>
          <w:b/>
          <w:bCs/>
        </w:rPr>
        <w:t>South</w:t>
      </w:r>
      <w:r w:rsidRPr="00687717">
        <w:rPr>
          <w:rFonts w:ascii="Times New Roman" w:hAnsi="Times New Roman" w:cs="Times New Roman"/>
        </w:rPr>
        <w:t xml:space="preserve">, and then the </w:t>
      </w:r>
      <w:r w:rsidRPr="00687717">
        <w:rPr>
          <w:rFonts w:ascii="Times New Roman" w:hAnsi="Times New Roman" w:cs="Times New Roman"/>
          <w:b/>
          <w:bCs/>
        </w:rPr>
        <w:t>Central</w:t>
      </w:r>
      <w:r w:rsidRPr="00687717">
        <w:rPr>
          <w:rFonts w:ascii="Times New Roman" w:hAnsi="Times New Roman" w:cs="Times New Roman"/>
        </w:rPr>
        <w:t xml:space="preserve"> regions.</w:t>
      </w:r>
    </w:p>
    <w:p w14:paraId="2C784386" w14:textId="77777777" w:rsidR="00687717" w:rsidRPr="00687717" w:rsidRDefault="00687717" w:rsidP="00687717">
      <w:pPr>
        <w:ind w:left="720"/>
        <w:rPr>
          <w:rFonts w:ascii="Times New Roman" w:hAnsi="Times New Roman" w:cs="Times New Roman"/>
        </w:rPr>
      </w:pPr>
    </w:p>
    <w:p w14:paraId="2844DBFE"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Top-Selling Product (Category):</w:t>
      </w:r>
    </w:p>
    <w:p w14:paraId="74B855AB" w14:textId="77777777" w:rsidR="00687717" w:rsidRPr="00687717" w:rsidRDefault="00687717" w:rsidP="00687717">
      <w:pPr>
        <w:numPr>
          <w:ilvl w:val="0"/>
          <w:numId w:val="10"/>
        </w:numPr>
        <w:rPr>
          <w:rFonts w:ascii="Times New Roman" w:hAnsi="Times New Roman" w:cs="Times New Roman"/>
        </w:rPr>
      </w:pPr>
      <w:r w:rsidRPr="00687717">
        <w:rPr>
          <w:rFonts w:ascii="Times New Roman" w:hAnsi="Times New Roman" w:cs="Times New Roman"/>
          <w:b/>
          <w:bCs/>
        </w:rPr>
        <w:t>Technology</w:t>
      </w:r>
      <w:r w:rsidRPr="00687717">
        <w:rPr>
          <w:rFonts w:ascii="Times New Roman" w:hAnsi="Times New Roman" w:cs="Times New Roman"/>
        </w:rPr>
        <w:t xml:space="preserve"> leads with the highest sales.</w:t>
      </w:r>
    </w:p>
    <w:p w14:paraId="5EBB7C60" w14:textId="77777777" w:rsidR="00687717" w:rsidRPr="00687717" w:rsidRDefault="00687717" w:rsidP="00687717">
      <w:pPr>
        <w:numPr>
          <w:ilvl w:val="0"/>
          <w:numId w:val="10"/>
        </w:numPr>
        <w:rPr>
          <w:rFonts w:ascii="Times New Roman" w:hAnsi="Times New Roman" w:cs="Times New Roman"/>
        </w:rPr>
      </w:pPr>
      <w:r w:rsidRPr="00687717">
        <w:rPr>
          <w:rFonts w:ascii="Times New Roman" w:hAnsi="Times New Roman" w:cs="Times New Roman"/>
        </w:rPr>
        <w:t xml:space="preserve">Followed by </w:t>
      </w:r>
      <w:r w:rsidRPr="00687717">
        <w:rPr>
          <w:rFonts w:ascii="Times New Roman" w:hAnsi="Times New Roman" w:cs="Times New Roman"/>
          <w:b/>
          <w:bCs/>
        </w:rPr>
        <w:t>Furniture</w:t>
      </w:r>
      <w:r w:rsidRPr="00687717">
        <w:rPr>
          <w:rFonts w:ascii="Times New Roman" w:hAnsi="Times New Roman" w:cs="Times New Roman"/>
        </w:rPr>
        <w:t xml:space="preserve"> and </w:t>
      </w:r>
      <w:r w:rsidRPr="00687717">
        <w:rPr>
          <w:rFonts w:ascii="Times New Roman" w:hAnsi="Times New Roman" w:cs="Times New Roman"/>
          <w:b/>
          <w:bCs/>
        </w:rPr>
        <w:t>Office</w:t>
      </w:r>
      <w:r w:rsidRPr="00687717">
        <w:rPr>
          <w:rFonts w:ascii="Times New Roman" w:hAnsi="Times New Roman" w:cs="Times New Roman"/>
        </w:rPr>
        <w:t xml:space="preserve"> Supplies.</w:t>
      </w:r>
    </w:p>
    <w:p w14:paraId="599F676F"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Top Selling State:</w:t>
      </w:r>
    </w:p>
    <w:p w14:paraId="534FF121" w14:textId="77777777" w:rsidR="00687717" w:rsidRPr="00687717" w:rsidRDefault="00687717" w:rsidP="00687717">
      <w:pPr>
        <w:numPr>
          <w:ilvl w:val="0"/>
          <w:numId w:val="11"/>
        </w:numPr>
        <w:rPr>
          <w:rFonts w:ascii="Times New Roman" w:hAnsi="Times New Roman" w:cs="Times New Roman"/>
        </w:rPr>
      </w:pPr>
      <w:r w:rsidRPr="00687717">
        <w:rPr>
          <w:rFonts w:ascii="Times New Roman" w:hAnsi="Times New Roman" w:cs="Times New Roman"/>
          <w:b/>
          <w:bCs/>
        </w:rPr>
        <w:t>California</w:t>
      </w:r>
      <w:r w:rsidRPr="00687717">
        <w:rPr>
          <w:rFonts w:ascii="Times New Roman" w:hAnsi="Times New Roman" w:cs="Times New Roman"/>
        </w:rPr>
        <w:t xml:space="preserve"> has the highest sales.</w:t>
      </w:r>
    </w:p>
    <w:p w14:paraId="3CE256BB" w14:textId="77777777" w:rsidR="00687717" w:rsidRPr="00687717" w:rsidRDefault="00687717" w:rsidP="00687717">
      <w:pPr>
        <w:numPr>
          <w:ilvl w:val="0"/>
          <w:numId w:val="11"/>
        </w:numPr>
        <w:rPr>
          <w:rFonts w:ascii="Times New Roman" w:hAnsi="Times New Roman" w:cs="Times New Roman"/>
        </w:rPr>
      </w:pPr>
      <w:r w:rsidRPr="00687717">
        <w:rPr>
          <w:rFonts w:ascii="Times New Roman" w:hAnsi="Times New Roman" w:cs="Times New Roman"/>
        </w:rPr>
        <w:t xml:space="preserve">Followed by </w:t>
      </w:r>
      <w:r w:rsidRPr="00687717">
        <w:rPr>
          <w:rFonts w:ascii="Times New Roman" w:hAnsi="Times New Roman" w:cs="Times New Roman"/>
          <w:b/>
          <w:bCs/>
        </w:rPr>
        <w:t>New York</w:t>
      </w:r>
      <w:r w:rsidRPr="00687717">
        <w:rPr>
          <w:rFonts w:ascii="Times New Roman" w:hAnsi="Times New Roman" w:cs="Times New Roman"/>
        </w:rPr>
        <w:t xml:space="preserve"> and </w:t>
      </w:r>
      <w:r w:rsidRPr="00687717">
        <w:rPr>
          <w:rFonts w:ascii="Times New Roman" w:hAnsi="Times New Roman" w:cs="Times New Roman"/>
          <w:b/>
          <w:bCs/>
        </w:rPr>
        <w:t>Texas</w:t>
      </w:r>
      <w:r w:rsidRPr="00687717">
        <w:rPr>
          <w:rFonts w:ascii="Times New Roman" w:hAnsi="Times New Roman" w:cs="Times New Roman"/>
        </w:rPr>
        <w:t>.</w:t>
      </w:r>
    </w:p>
    <w:p w14:paraId="5226124F"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Top-Selling Region:</w:t>
      </w:r>
    </w:p>
    <w:p w14:paraId="19993A64" w14:textId="77777777" w:rsidR="00687717" w:rsidRPr="00687717" w:rsidRDefault="00687717" w:rsidP="00687717">
      <w:pPr>
        <w:numPr>
          <w:ilvl w:val="0"/>
          <w:numId w:val="12"/>
        </w:numPr>
        <w:rPr>
          <w:rFonts w:ascii="Times New Roman" w:hAnsi="Times New Roman" w:cs="Times New Roman"/>
        </w:rPr>
      </w:pPr>
      <w:r w:rsidRPr="00687717">
        <w:rPr>
          <w:rFonts w:ascii="Times New Roman" w:hAnsi="Times New Roman" w:cs="Times New Roman"/>
          <w:b/>
          <w:bCs/>
        </w:rPr>
        <w:t>East</w:t>
      </w:r>
      <w:r w:rsidRPr="00687717">
        <w:rPr>
          <w:rFonts w:ascii="Times New Roman" w:hAnsi="Times New Roman" w:cs="Times New Roman"/>
        </w:rPr>
        <w:t xml:space="preserve"> region has the highest sales.</w:t>
      </w:r>
    </w:p>
    <w:p w14:paraId="2661D211" w14:textId="77777777" w:rsidR="00687717" w:rsidRPr="00687717" w:rsidRDefault="00687717" w:rsidP="00687717">
      <w:pPr>
        <w:numPr>
          <w:ilvl w:val="0"/>
          <w:numId w:val="12"/>
        </w:numPr>
        <w:rPr>
          <w:rFonts w:ascii="Times New Roman" w:hAnsi="Times New Roman" w:cs="Times New Roman"/>
        </w:rPr>
      </w:pPr>
      <w:r w:rsidRPr="00687717">
        <w:rPr>
          <w:rFonts w:ascii="Times New Roman" w:hAnsi="Times New Roman" w:cs="Times New Roman"/>
        </w:rPr>
        <w:t xml:space="preserve">Followed by </w:t>
      </w:r>
      <w:r w:rsidRPr="00687717">
        <w:rPr>
          <w:rFonts w:ascii="Times New Roman" w:hAnsi="Times New Roman" w:cs="Times New Roman"/>
          <w:b/>
          <w:bCs/>
        </w:rPr>
        <w:t>West</w:t>
      </w:r>
      <w:r w:rsidRPr="00687717">
        <w:rPr>
          <w:rFonts w:ascii="Times New Roman" w:hAnsi="Times New Roman" w:cs="Times New Roman"/>
        </w:rPr>
        <w:t xml:space="preserve">, </w:t>
      </w:r>
      <w:r w:rsidRPr="00687717">
        <w:rPr>
          <w:rFonts w:ascii="Times New Roman" w:hAnsi="Times New Roman" w:cs="Times New Roman"/>
          <w:b/>
          <w:bCs/>
        </w:rPr>
        <w:t>Central</w:t>
      </w:r>
      <w:r w:rsidRPr="00687717">
        <w:rPr>
          <w:rFonts w:ascii="Times New Roman" w:hAnsi="Times New Roman" w:cs="Times New Roman"/>
        </w:rPr>
        <w:t xml:space="preserve">, and </w:t>
      </w:r>
      <w:r w:rsidRPr="00687717">
        <w:rPr>
          <w:rFonts w:ascii="Times New Roman" w:hAnsi="Times New Roman" w:cs="Times New Roman"/>
          <w:b/>
          <w:bCs/>
        </w:rPr>
        <w:t>South</w:t>
      </w:r>
      <w:r w:rsidRPr="00687717">
        <w:rPr>
          <w:rFonts w:ascii="Times New Roman" w:hAnsi="Times New Roman" w:cs="Times New Roman"/>
        </w:rPr>
        <w:t xml:space="preserve"> regions.</w:t>
      </w:r>
    </w:p>
    <w:p w14:paraId="11C49172"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Profit by State:</w:t>
      </w:r>
    </w:p>
    <w:p w14:paraId="3D0C8FE4" w14:textId="77777777" w:rsidR="00687717" w:rsidRPr="00687717" w:rsidRDefault="00687717" w:rsidP="00687717">
      <w:pPr>
        <w:numPr>
          <w:ilvl w:val="0"/>
          <w:numId w:val="13"/>
        </w:numPr>
        <w:rPr>
          <w:rFonts w:ascii="Times New Roman" w:hAnsi="Times New Roman" w:cs="Times New Roman"/>
        </w:rPr>
      </w:pPr>
      <w:r w:rsidRPr="00687717">
        <w:rPr>
          <w:rFonts w:ascii="Times New Roman" w:hAnsi="Times New Roman" w:cs="Times New Roman"/>
        </w:rPr>
        <w:t>Significant profit variation across states.</w:t>
      </w:r>
    </w:p>
    <w:p w14:paraId="25F8F0A0" w14:textId="77777777" w:rsidR="00687717" w:rsidRPr="00687717" w:rsidRDefault="00687717" w:rsidP="00687717">
      <w:pPr>
        <w:numPr>
          <w:ilvl w:val="0"/>
          <w:numId w:val="13"/>
        </w:numPr>
        <w:rPr>
          <w:rFonts w:ascii="Times New Roman" w:hAnsi="Times New Roman" w:cs="Times New Roman"/>
        </w:rPr>
      </w:pPr>
      <w:r w:rsidRPr="00687717">
        <w:rPr>
          <w:rFonts w:ascii="Times New Roman" w:hAnsi="Times New Roman" w:cs="Times New Roman"/>
        </w:rPr>
        <w:t>Some states exhibit high profits while others show losses.</w:t>
      </w:r>
    </w:p>
    <w:p w14:paraId="5A33F8F3"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4. Recommendations</w:t>
      </w:r>
    </w:p>
    <w:p w14:paraId="16E25F6B" w14:textId="77777777" w:rsidR="00687717" w:rsidRPr="00687717" w:rsidRDefault="00687717" w:rsidP="00687717">
      <w:pPr>
        <w:numPr>
          <w:ilvl w:val="0"/>
          <w:numId w:val="14"/>
        </w:numPr>
        <w:rPr>
          <w:rFonts w:ascii="Times New Roman" w:hAnsi="Times New Roman" w:cs="Times New Roman"/>
        </w:rPr>
      </w:pPr>
      <w:r w:rsidRPr="00687717">
        <w:rPr>
          <w:rFonts w:ascii="Times New Roman" w:hAnsi="Times New Roman" w:cs="Times New Roman"/>
        </w:rPr>
        <w:t>Focus marketing and promotional efforts on the Consumer segment as it leads in sales.</w:t>
      </w:r>
    </w:p>
    <w:p w14:paraId="057336E2" w14:textId="77777777" w:rsidR="00687717" w:rsidRPr="00687717" w:rsidRDefault="00687717" w:rsidP="00687717">
      <w:pPr>
        <w:numPr>
          <w:ilvl w:val="0"/>
          <w:numId w:val="14"/>
        </w:numPr>
        <w:rPr>
          <w:rFonts w:ascii="Times New Roman" w:hAnsi="Times New Roman" w:cs="Times New Roman"/>
        </w:rPr>
      </w:pPr>
      <w:r w:rsidRPr="00687717">
        <w:rPr>
          <w:rFonts w:ascii="Times New Roman" w:hAnsi="Times New Roman" w:cs="Times New Roman"/>
        </w:rPr>
        <w:t>Leverage the strong performance in the West region to optimize marketing strategies and explore opportunities to replicate this success in other regions.</w:t>
      </w:r>
    </w:p>
    <w:p w14:paraId="300D399E" w14:textId="77777777" w:rsidR="00687717" w:rsidRPr="00687717" w:rsidRDefault="00687717" w:rsidP="00687717">
      <w:pPr>
        <w:numPr>
          <w:ilvl w:val="0"/>
          <w:numId w:val="14"/>
        </w:numPr>
        <w:rPr>
          <w:rFonts w:ascii="Times New Roman" w:hAnsi="Times New Roman" w:cs="Times New Roman"/>
        </w:rPr>
      </w:pPr>
      <w:r w:rsidRPr="00687717">
        <w:rPr>
          <w:rFonts w:ascii="Times New Roman" w:hAnsi="Times New Roman" w:cs="Times New Roman"/>
        </w:rPr>
        <w:t>Investigate underperformance in the Central region and develop targeted strategies to boost sales and profit.</w:t>
      </w:r>
    </w:p>
    <w:p w14:paraId="0668411D" w14:textId="77777777" w:rsidR="00687717" w:rsidRPr="00687717" w:rsidRDefault="00687717" w:rsidP="00687717">
      <w:pPr>
        <w:numPr>
          <w:ilvl w:val="0"/>
          <w:numId w:val="14"/>
        </w:numPr>
        <w:rPr>
          <w:rFonts w:ascii="Times New Roman" w:hAnsi="Times New Roman" w:cs="Times New Roman"/>
        </w:rPr>
      </w:pPr>
      <w:r w:rsidRPr="00687717">
        <w:rPr>
          <w:rFonts w:ascii="Times New Roman" w:hAnsi="Times New Roman" w:cs="Times New Roman"/>
        </w:rPr>
        <w:t>Prioritize marketing strategies in the East region to capitalize on high sales.</w:t>
      </w:r>
    </w:p>
    <w:p w14:paraId="6896996C" w14:textId="77777777" w:rsidR="00687717" w:rsidRPr="00687717" w:rsidRDefault="00687717" w:rsidP="00687717">
      <w:pPr>
        <w:numPr>
          <w:ilvl w:val="0"/>
          <w:numId w:val="14"/>
        </w:numPr>
        <w:rPr>
          <w:rFonts w:ascii="Times New Roman" w:hAnsi="Times New Roman" w:cs="Times New Roman"/>
        </w:rPr>
      </w:pPr>
      <w:r w:rsidRPr="00687717">
        <w:rPr>
          <w:rFonts w:ascii="Times New Roman" w:hAnsi="Times New Roman" w:cs="Times New Roman"/>
        </w:rPr>
        <w:t>Increase inventory for high-demand products in the California, New York, and Texas regions to meet market demands.</w:t>
      </w:r>
    </w:p>
    <w:p w14:paraId="7488C4A9" w14:textId="77777777" w:rsidR="00687717" w:rsidRPr="00687717" w:rsidRDefault="00687717" w:rsidP="00687717">
      <w:pPr>
        <w:numPr>
          <w:ilvl w:val="0"/>
          <w:numId w:val="14"/>
        </w:numPr>
        <w:rPr>
          <w:rFonts w:ascii="Times New Roman" w:hAnsi="Times New Roman" w:cs="Times New Roman"/>
        </w:rPr>
      </w:pPr>
      <w:r w:rsidRPr="00687717">
        <w:rPr>
          <w:rFonts w:ascii="Times New Roman" w:hAnsi="Times New Roman" w:cs="Times New Roman"/>
        </w:rPr>
        <w:t>Develop targeted strategies to improve sales and profits in underperforming regions.</w:t>
      </w:r>
    </w:p>
    <w:p w14:paraId="3DED6DF9" w14:textId="77777777" w:rsidR="00687717" w:rsidRPr="00687717" w:rsidRDefault="00687717" w:rsidP="00687717">
      <w:pPr>
        <w:numPr>
          <w:ilvl w:val="0"/>
          <w:numId w:val="14"/>
        </w:numPr>
        <w:rPr>
          <w:rFonts w:ascii="Times New Roman" w:hAnsi="Times New Roman" w:cs="Times New Roman"/>
        </w:rPr>
      </w:pPr>
      <w:r w:rsidRPr="00687717">
        <w:rPr>
          <w:rFonts w:ascii="Times New Roman" w:hAnsi="Times New Roman" w:cs="Times New Roman"/>
        </w:rPr>
        <w:t>Analyze the factors contributing to the profit variation in different states to identify opportunities for improvement.</w:t>
      </w:r>
    </w:p>
    <w:p w14:paraId="58A0B68F"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5. Conclusion</w:t>
      </w:r>
    </w:p>
    <w:p w14:paraId="28886245" w14:textId="77777777" w:rsidR="00687717" w:rsidRDefault="00687717" w:rsidP="00687717">
      <w:pPr>
        <w:rPr>
          <w:rFonts w:ascii="Times New Roman" w:hAnsi="Times New Roman" w:cs="Times New Roman"/>
        </w:rPr>
      </w:pPr>
      <w:r w:rsidRPr="00687717">
        <w:rPr>
          <w:rFonts w:ascii="Times New Roman" w:hAnsi="Times New Roman" w:cs="Times New Roman"/>
        </w:rPr>
        <w:t>The dataset provides significant insights into sales trends, product performance, and regional distribution. The Consumer segment and West region drive the highest revenue, making them prime targets for strategic marketing efforts. The East region shows potential for further growth, while the Central region requires focused attention to boost sales. Further analysis could include seasonal trends, customer demographics, and price elasticity to refine marketing campaigns.</w:t>
      </w:r>
    </w:p>
    <w:p w14:paraId="35D41F99" w14:textId="77777777" w:rsidR="002F21F8" w:rsidRDefault="002F21F8" w:rsidP="00687717">
      <w:pPr>
        <w:rPr>
          <w:rFonts w:ascii="Times New Roman" w:hAnsi="Times New Roman" w:cs="Times New Roman"/>
        </w:rPr>
      </w:pPr>
    </w:p>
    <w:p w14:paraId="460A236C" w14:textId="77777777" w:rsidR="002F21F8" w:rsidRPr="00687717" w:rsidRDefault="002F21F8" w:rsidP="00687717">
      <w:pPr>
        <w:rPr>
          <w:rFonts w:ascii="Times New Roman" w:hAnsi="Times New Roman" w:cs="Times New Roman"/>
        </w:rPr>
      </w:pPr>
    </w:p>
    <w:p w14:paraId="132EAE23" w14:textId="77777777" w:rsidR="00687717" w:rsidRPr="00687717" w:rsidRDefault="00687717" w:rsidP="00687717">
      <w:pPr>
        <w:rPr>
          <w:rFonts w:ascii="Times New Roman" w:hAnsi="Times New Roman" w:cs="Times New Roman"/>
          <w:b/>
          <w:bCs/>
        </w:rPr>
      </w:pPr>
      <w:r w:rsidRPr="00687717">
        <w:rPr>
          <w:rFonts w:ascii="Times New Roman" w:hAnsi="Times New Roman" w:cs="Times New Roman"/>
          <w:b/>
          <w:bCs/>
        </w:rPr>
        <w:t>6. Deliverables</w:t>
      </w:r>
    </w:p>
    <w:p w14:paraId="00DB299E" w14:textId="77777777" w:rsidR="00687717" w:rsidRPr="00687717" w:rsidRDefault="00687717" w:rsidP="00687717">
      <w:pPr>
        <w:numPr>
          <w:ilvl w:val="0"/>
          <w:numId w:val="15"/>
        </w:numPr>
        <w:rPr>
          <w:rFonts w:ascii="Times New Roman" w:hAnsi="Times New Roman" w:cs="Times New Roman"/>
        </w:rPr>
      </w:pPr>
      <w:r w:rsidRPr="00687717">
        <w:rPr>
          <w:rFonts w:ascii="Times New Roman" w:hAnsi="Times New Roman" w:cs="Times New Roman"/>
        </w:rPr>
        <w:t>Insights Report: Comprehensive summary of top-selling products, user trends, and high-performing regions.</w:t>
      </w:r>
    </w:p>
    <w:p w14:paraId="72D84F03" w14:textId="77777777" w:rsidR="00687717" w:rsidRPr="00687717" w:rsidRDefault="00687717" w:rsidP="00687717">
      <w:pPr>
        <w:numPr>
          <w:ilvl w:val="0"/>
          <w:numId w:val="15"/>
        </w:numPr>
        <w:rPr>
          <w:rFonts w:ascii="Times New Roman" w:hAnsi="Times New Roman" w:cs="Times New Roman"/>
        </w:rPr>
      </w:pPr>
      <w:r w:rsidRPr="00687717">
        <w:rPr>
          <w:rFonts w:ascii="Times New Roman" w:hAnsi="Times New Roman" w:cs="Times New Roman"/>
        </w:rPr>
        <w:t>Strategic Recommendations: Detailed strategies focusing on high-revenue segments and regions while addressing underperforming categories and regions.</w:t>
      </w:r>
    </w:p>
    <w:p w14:paraId="6F5C2445" w14:textId="77777777" w:rsidR="00687717" w:rsidRPr="00687717" w:rsidRDefault="00687717" w:rsidP="00687717">
      <w:pPr>
        <w:numPr>
          <w:ilvl w:val="0"/>
          <w:numId w:val="15"/>
        </w:numPr>
        <w:rPr>
          <w:rFonts w:ascii="Times New Roman" w:hAnsi="Times New Roman" w:cs="Times New Roman"/>
        </w:rPr>
      </w:pPr>
      <w:r w:rsidRPr="00687717">
        <w:rPr>
          <w:rFonts w:ascii="Times New Roman" w:hAnsi="Times New Roman" w:cs="Times New Roman"/>
        </w:rPr>
        <w:t>Further Analysis: In-depth investigation of pricing strategies, customer preferences, seasonal trends, and marketing effectiveness to refine future campaigns.</w:t>
      </w:r>
    </w:p>
    <w:p w14:paraId="32A48945" w14:textId="77777777" w:rsidR="0001769B" w:rsidRDefault="0001769B" w:rsidP="0001769B">
      <w:pPr>
        <w:rPr>
          <w:rFonts w:ascii="Times New Roman" w:hAnsi="Times New Roman" w:cs="Times New Roman"/>
          <w:b/>
          <w:bCs/>
        </w:rPr>
      </w:pPr>
      <w:r w:rsidRPr="0001769B">
        <w:rPr>
          <w:rFonts w:ascii="Times New Roman" w:hAnsi="Times New Roman" w:cs="Times New Roman"/>
          <w:b/>
          <w:bCs/>
        </w:rPr>
        <w:t>This report serves as a foundation for data-driven decision-making to enhance sales performance and customer engagement strategies.</w:t>
      </w:r>
    </w:p>
    <w:p w14:paraId="06E4E178" w14:textId="77777777" w:rsidR="00926279" w:rsidRDefault="00926279" w:rsidP="0001769B">
      <w:pPr>
        <w:rPr>
          <w:rFonts w:ascii="Times New Roman" w:hAnsi="Times New Roman" w:cs="Times New Roman"/>
          <w:b/>
          <w:bCs/>
        </w:rPr>
      </w:pPr>
    </w:p>
    <w:p w14:paraId="10566335" w14:textId="77777777" w:rsidR="002F21F8" w:rsidRPr="00687717" w:rsidRDefault="002F21F8" w:rsidP="0001769B">
      <w:pPr>
        <w:rPr>
          <w:rFonts w:ascii="Times New Roman" w:hAnsi="Times New Roman" w:cs="Times New Roman"/>
          <w:b/>
          <w:bCs/>
        </w:rPr>
      </w:pPr>
    </w:p>
    <w:p w14:paraId="698B4FB6" w14:textId="77777777" w:rsidR="00354700" w:rsidRPr="0001769B" w:rsidRDefault="00354700" w:rsidP="0001769B">
      <w:pPr>
        <w:rPr>
          <w:rFonts w:ascii="Times New Roman" w:hAnsi="Times New Roman" w:cs="Times New Roman"/>
          <w:b/>
          <w:bCs/>
        </w:rPr>
      </w:pPr>
    </w:p>
    <w:p w14:paraId="1B095984" w14:textId="314A8A68" w:rsidR="00354700" w:rsidRDefault="002F21F8">
      <w:pPr>
        <w:rPr>
          <w:rFonts w:ascii="Times New Roman" w:hAnsi="Times New Roman" w:cs="Times New Roman"/>
          <w:b/>
          <w:bCs/>
        </w:rPr>
      </w:pPr>
      <w:r w:rsidRPr="002F21F8">
        <w:rPr>
          <w:rFonts w:ascii="Times New Roman" w:hAnsi="Times New Roman" w:cs="Times New Roman"/>
          <w:b/>
          <w:bCs/>
          <w:noProof/>
        </w:rPr>
        <w:drawing>
          <wp:inline distT="0" distB="0" distL="0" distR="0" wp14:anchorId="1D7F315F" wp14:editId="65957230">
            <wp:extent cx="4585335" cy="2750185"/>
            <wp:effectExtent l="0" t="0" r="5715" b="0"/>
            <wp:docPr id="586843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5335" cy="2750185"/>
                    </a:xfrm>
                    <a:prstGeom prst="rect">
                      <a:avLst/>
                    </a:prstGeom>
                    <a:noFill/>
                    <a:ln>
                      <a:noFill/>
                    </a:ln>
                  </pic:spPr>
                </pic:pic>
              </a:graphicData>
            </a:graphic>
          </wp:inline>
        </w:drawing>
      </w:r>
    </w:p>
    <w:p w14:paraId="069EC5E4" w14:textId="64CA629C" w:rsidR="002F21F8" w:rsidRPr="00687717" w:rsidRDefault="002F21F8">
      <w:pPr>
        <w:rPr>
          <w:rFonts w:ascii="Times New Roman" w:hAnsi="Times New Roman" w:cs="Times New Roman"/>
          <w:b/>
          <w:bCs/>
        </w:rPr>
      </w:pPr>
      <w:r w:rsidRPr="002F21F8">
        <w:rPr>
          <w:rFonts w:ascii="Times New Roman" w:hAnsi="Times New Roman" w:cs="Times New Roman"/>
          <w:b/>
          <w:bCs/>
          <w:noProof/>
        </w:rPr>
        <w:lastRenderedPageBreak/>
        <w:drawing>
          <wp:inline distT="0" distB="0" distL="0" distR="0" wp14:anchorId="4335EC1E" wp14:editId="21A17084">
            <wp:extent cx="4598670" cy="2681785"/>
            <wp:effectExtent l="0" t="0" r="0" b="4445"/>
            <wp:docPr id="77654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7730" cy="2687068"/>
                    </a:xfrm>
                    <a:prstGeom prst="rect">
                      <a:avLst/>
                    </a:prstGeom>
                    <a:noFill/>
                    <a:ln>
                      <a:noFill/>
                    </a:ln>
                  </pic:spPr>
                </pic:pic>
              </a:graphicData>
            </a:graphic>
          </wp:inline>
        </w:drawing>
      </w:r>
    </w:p>
    <w:p w14:paraId="35353F60" w14:textId="04EA9A50" w:rsidR="00FE4961" w:rsidRPr="00687717" w:rsidRDefault="002F21F8">
      <w:pPr>
        <w:rPr>
          <w:rFonts w:ascii="Times New Roman" w:hAnsi="Times New Roman" w:cs="Times New Roman"/>
          <w:b/>
          <w:bCs/>
        </w:rPr>
      </w:pPr>
      <w:r w:rsidRPr="002F21F8">
        <w:rPr>
          <w:rFonts w:ascii="Times New Roman" w:hAnsi="Times New Roman" w:cs="Times New Roman"/>
          <w:b/>
          <w:bCs/>
          <w:noProof/>
        </w:rPr>
        <w:drawing>
          <wp:inline distT="0" distB="0" distL="0" distR="0" wp14:anchorId="37353376" wp14:editId="4A4FE732">
            <wp:extent cx="4776470" cy="4340225"/>
            <wp:effectExtent l="0" t="0" r="5080" b="3175"/>
            <wp:docPr id="940235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6470" cy="4340225"/>
                    </a:xfrm>
                    <a:prstGeom prst="rect">
                      <a:avLst/>
                    </a:prstGeom>
                    <a:noFill/>
                    <a:ln>
                      <a:noFill/>
                    </a:ln>
                  </pic:spPr>
                </pic:pic>
              </a:graphicData>
            </a:graphic>
          </wp:inline>
        </w:drawing>
      </w:r>
    </w:p>
    <w:p w14:paraId="15A58866" w14:textId="797340B1" w:rsidR="00FE4961" w:rsidRPr="00687717" w:rsidRDefault="00FE4961">
      <w:pPr>
        <w:rPr>
          <w:rFonts w:ascii="Times New Roman" w:hAnsi="Times New Roman" w:cs="Times New Roman"/>
          <w:b/>
          <w:bCs/>
        </w:rPr>
      </w:pPr>
    </w:p>
    <w:p w14:paraId="5CF45AF7" w14:textId="77777777" w:rsidR="00FE4961" w:rsidRPr="00687717" w:rsidRDefault="00FE4961">
      <w:pPr>
        <w:rPr>
          <w:rFonts w:ascii="Times New Roman" w:hAnsi="Times New Roman" w:cs="Times New Roman"/>
          <w:b/>
          <w:bCs/>
        </w:rPr>
      </w:pPr>
    </w:p>
    <w:p w14:paraId="6D96ABF9" w14:textId="56964F5E" w:rsidR="00FE4961" w:rsidRPr="00687717" w:rsidRDefault="002F21F8">
      <w:pPr>
        <w:rPr>
          <w:rFonts w:ascii="Times New Roman" w:hAnsi="Times New Roman" w:cs="Times New Roman"/>
          <w:b/>
          <w:bCs/>
        </w:rPr>
      </w:pPr>
      <w:r w:rsidRPr="002F21F8">
        <w:rPr>
          <w:rFonts w:ascii="Times New Roman" w:hAnsi="Times New Roman" w:cs="Times New Roman"/>
          <w:b/>
          <w:bCs/>
          <w:noProof/>
        </w:rPr>
        <w:lastRenderedPageBreak/>
        <w:drawing>
          <wp:inline distT="0" distB="0" distL="0" distR="0" wp14:anchorId="3102320C" wp14:editId="3742A871">
            <wp:extent cx="4783540" cy="2750185"/>
            <wp:effectExtent l="0" t="0" r="0" b="0"/>
            <wp:docPr id="16609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203" cy="2751716"/>
                    </a:xfrm>
                    <a:prstGeom prst="rect">
                      <a:avLst/>
                    </a:prstGeom>
                    <a:noFill/>
                    <a:ln>
                      <a:noFill/>
                    </a:ln>
                  </pic:spPr>
                </pic:pic>
              </a:graphicData>
            </a:graphic>
          </wp:inline>
        </w:drawing>
      </w:r>
    </w:p>
    <w:p w14:paraId="74B5E502" w14:textId="793524DA" w:rsidR="00687717" w:rsidRPr="00687717" w:rsidRDefault="002F21F8">
      <w:pPr>
        <w:rPr>
          <w:rFonts w:ascii="Times New Roman" w:hAnsi="Times New Roman" w:cs="Times New Roman"/>
          <w:b/>
          <w:bCs/>
        </w:rPr>
      </w:pPr>
      <w:r w:rsidRPr="002F21F8">
        <w:rPr>
          <w:rFonts w:ascii="Times New Roman" w:hAnsi="Times New Roman" w:cs="Times New Roman"/>
          <w:b/>
          <w:bCs/>
          <w:noProof/>
        </w:rPr>
        <w:drawing>
          <wp:inline distT="0" distB="0" distL="0" distR="0" wp14:anchorId="1D4B9002" wp14:editId="4DAE65A2">
            <wp:extent cx="4749421" cy="2750185"/>
            <wp:effectExtent l="0" t="0" r="0" b="0"/>
            <wp:docPr id="1290026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1743" cy="2751530"/>
                    </a:xfrm>
                    <a:prstGeom prst="rect">
                      <a:avLst/>
                    </a:prstGeom>
                    <a:noFill/>
                    <a:ln>
                      <a:noFill/>
                    </a:ln>
                  </pic:spPr>
                </pic:pic>
              </a:graphicData>
            </a:graphic>
          </wp:inline>
        </w:drawing>
      </w:r>
    </w:p>
    <w:p w14:paraId="2CD939EE" w14:textId="51839BCB" w:rsidR="00687717" w:rsidRPr="00687717" w:rsidRDefault="002F21F8">
      <w:pPr>
        <w:rPr>
          <w:rFonts w:ascii="Times New Roman" w:hAnsi="Times New Roman" w:cs="Times New Roman"/>
          <w:b/>
          <w:bCs/>
        </w:rPr>
      </w:pPr>
      <w:r w:rsidRPr="002F21F8">
        <w:rPr>
          <w:rFonts w:ascii="Times New Roman" w:hAnsi="Times New Roman" w:cs="Times New Roman"/>
          <w:b/>
          <w:bCs/>
          <w:noProof/>
        </w:rPr>
        <w:lastRenderedPageBreak/>
        <w:drawing>
          <wp:inline distT="0" distB="0" distL="0" distR="0" wp14:anchorId="1DE80271" wp14:editId="1391562F">
            <wp:extent cx="4749165" cy="3493770"/>
            <wp:effectExtent l="0" t="0" r="0" b="0"/>
            <wp:docPr id="1203252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228" cy="3495288"/>
                    </a:xfrm>
                    <a:prstGeom prst="rect">
                      <a:avLst/>
                    </a:prstGeom>
                    <a:noFill/>
                    <a:ln>
                      <a:noFill/>
                    </a:ln>
                  </pic:spPr>
                </pic:pic>
              </a:graphicData>
            </a:graphic>
          </wp:inline>
        </w:drawing>
      </w:r>
    </w:p>
    <w:sectPr w:rsidR="00687717" w:rsidRPr="0068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7729"/>
    <w:multiLevelType w:val="multilevel"/>
    <w:tmpl w:val="554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696B"/>
    <w:multiLevelType w:val="multilevel"/>
    <w:tmpl w:val="D60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95726"/>
    <w:multiLevelType w:val="multilevel"/>
    <w:tmpl w:val="1D2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E0F1B"/>
    <w:multiLevelType w:val="multilevel"/>
    <w:tmpl w:val="69E4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5C58"/>
    <w:multiLevelType w:val="multilevel"/>
    <w:tmpl w:val="CCD2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871A4"/>
    <w:multiLevelType w:val="multilevel"/>
    <w:tmpl w:val="C06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F0BD6"/>
    <w:multiLevelType w:val="multilevel"/>
    <w:tmpl w:val="7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54205"/>
    <w:multiLevelType w:val="multilevel"/>
    <w:tmpl w:val="104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F0595"/>
    <w:multiLevelType w:val="multilevel"/>
    <w:tmpl w:val="848A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2199D"/>
    <w:multiLevelType w:val="multilevel"/>
    <w:tmpl w:val="B3A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F61EF"/>
    <w:multiLevelType w:val="multilevel"/>
    <w:tmpl w:val="D40A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61FB1"/>
    <w:multiLevelType w:val="multilevel"/>
    <w:tmpl w:val="13F6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62EB9"/>
    <w:multiLevelType w:val="multilevel"/>
    <w:tmpl w:val="4342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A74ED"/>
    <w:multiLevelType w:val="multilevel"/>
    <w:tmpl w:val="03E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C79FE"/>
    <w:multiLevelType w:val="multilevel"/>
    <w:tmpl w:val="B6BC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892684">
    <w:abstractNumId w:val="10"/>
  </w:num>
  <w:num w:numId="2" w16cid:durableId="2032758708">
    <w:abstractNumId w:val="14"/>
  </w:num>
  <w:num w:numId="3" w16cid:durableId="1088425045">
    <w:abstractNumId w:val="1"/>
  </w:num>
  <w:num w:numId="4" w16cid:durableId="1984695467">
    <w:abstractNumId w:val="12"/>
  </w:num>
  <w:num w:numId="5" w16cid:durableId="1872106010">
    <w:abstractNumId w:val="3"/>
  </w:num>
  <w:num w:numId="6" w16cid:durableId="1334650730">
    <w:abstractNumId w:val="2"/>
  </w:num>
  <w:num w:numId="7" w16cid:durableId="230579550">
    <w:abstractNumId w:val="11"/>
  </w:num>
  <w:num w:numId="8" w16cid:durableId="2010718956">
    <w:abstractNumId w:val="8"/>
  </w:num>
  <w:num w:numId="9" w16cid:durableId="1678771449">
    <w:abstractNumId w:val="0"/>
  </w:num>
  <w:num w:numId="10" w16cid:durableId="240330304">
    <w:abstractNumId w:val="13"/>
  </w:num>
  <w:num w:numId="11" w16cid:durableId="2004891001">
    <w:abstractNumId w:val="6"/>
  </w:num>
  <w:num w:numId="12" w16cid:durableId="1183474472">
    <w:abstractNumId w:val="4"/>
  </w:num>
  <w:num w:numId="13" w16cid:durableId="1443843161">
    <w:abstractNumId w:val="9"/>
  </w:num>
  <w:num w:numId="14" w16cid:durableId="721254859">
    <w:abstractNumId w:val="5"/>
  </w:num>
  <w:num w:numId="15" w16cid:durableId="14892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9B"/>
    <w:rsid w:val="0001769B"/>
    <w:rsid w:val="0007464D"/>
    <w:rsid w:val="002F21F8"/>
    <w:rsid w:val="00354700"/>
    <w:rsid w:val="00687717"/>
    <w:rsid w:val="00926279"/>
    <w:rsid w:val="00D869AA"/>
    <w:rsid w:val="00DA7521"/>
    <w:rsid w:val="00E560AE"/>
    <w:rsid w:val="00FE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DCC1"/>
  <w15:chartTrackingRefBased/>
  <w15:docId w15:val="{AB88884D-0845-4445-8C11-6AF160C4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69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1769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1769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1769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1769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17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9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1769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1769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1769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1769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17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69B"/>
    <w:rPr>
      <w:rFonts w:eastAsiaTheme="majorEastAsia" w:cstheme="majorBidi"/>
      <w:color w:val="272727" w:themeColor="text1" w:themeTint="D8"/>
    </w:rPr>
  </w:style>
  <w:style w:type="paragraph" w:styleId="Title">
    <w:name w:val="Title"/>
    <w:basedOn w:val="Normal"/>
    <w:next w:val="Normal"/>
    <w:link w:val="TitleChar"/>
    <w:uiPriority w:val="10"/>
    <w:qFormat/>
    <w:rsid w:val="00017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69B"/>
    <w:pPr>
      <w:spacing w:before="160"/>
      <w:jc w:val="center"/>
    </w:pPr>
    <w:rPr>
      <w:i/>
      <w:iCs/>
      <w:color w:val="404040" w:themeColor="text1" w:themeTint="BF"/>
    </w:rPr>
  </w:style>
  <w:style w:type="character" w:customStyle="1" w:styleId="QuoteChar">
    <w:name w:val="Quote Char"/>
    <w:basedOn w:val="DefaultParagraphFont"/>
    <w:link w:val="Quote"/>
    <w:uiPriority w:val="29"/>
    <w:rsid w:val="0001769B"/>
    <w:rPr>
      <w:i/>
      <w:iCs/>
      <w:color w:val="404040" w:themeColor="text1" w:themeTint="BF"/>
    </w:rPr>
  </w:style>
  <w:style w:type="paragraph" w:styleId="ListParagraph">
    <w:name w:val="List Paragraph"/>
    <w:basedOn w:val="Normal"/>
    <w:uiPriority w:val="34"/>
    <w:qFormat/>
    <w:rsid w:val="0001769B"/>
    <w:pPr>
      <w:ind w:left="720"/>
      <w:contextualSpacing/>
    </w:pPr>
  </w:style>
  <w:style w:type="character" w:styleId="IntenseEmphasis">
    <w:name w:val="Intense Emphasis"/>
    <w:basedOn w:val="DefaultParagraphFont"/>
    <w:uiPriority w:val="21"/>
    <w:qFormat/>
    <w:rsid w:val="0001769B"/>
    <w:rPr>
      <w:i/>
      <w:iCs/>
      <w:color w:val="2E74B5" w:themeColor="accent1" w:themeShade="BF"/>
    </w:rPr>
  </w:style>
  <w:style w:type="paragraph" w:styleId="IntenseQuote">
    <w:name w:val="Intense Quote"/>
    <w:basedOn w:val="Normal"/>
    <w:next w:val="Normal"/>
    <w:link w:val="IntenseQuoteChar"/>
    <w:uiPriority w:val="30"/>
    <w:qFormat/>
    <w:rsid w:val="0001769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1769B"/>
    <w:rPr>
      <w:i/>
      <w:iCs/>
      <w:color w:val="2E74B5" w:themeColor="accent1" w:themeShade="BF"/>
    </w:rPr>
  </w:style>
  <w:style w:type="character" w:styleId="IntenseReference">
    <w:name w:val="Intense Reference"/>
    <w:basedOn w:val="DefaultParagraphFont"/>
    <w:uiPriority w:val="32"/>
    <w:qFormat/>
    <w:rsid w:val="0001769B"/>
    <w:rPr>
      <w:b/>
      <w:bCs/>
      <w:smallCaps/>
      <w:color w:val="2E74B5" w:themeColor="accent1" w:themeShade="BF"/>
      <w:spacing w:val="5"/>
    </w:rPr>
  </w:style>
  <w:style w:type="character" w:styleId="Hyperlink">
    <w:name w:val="Hyperlink"/>
    <w:basedOn w:val="DefaultParagraphFont"/>
    <w:uiPriority w:val="99"/>
    <w:unhideWhenUsed/>
    <w:rsid w:val="00926279"/>
    <w:rPr>
      <w:color w:val="0563C1" w:themeColor="hyperlink"/>
      <w:u w:val="single"/>
    </w:rPr>
  </w:style>
  <w:style w:type="character" w:styleId="UnresolvedMention">
    <w:name w:val="Unresolved Mention"/>
    <w:basedOn w:val="DefaultParagraphFont"/>
    <w:uiPriority w:val="99"/>
    <w:semiHidden/>
    <w:unhideWhenUsed/>
    <w:rsid w:val="00926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252341">
      <w:bodyDiv w:val="1"/>
      <w:marLeft w:val="0"/>
      <w:marRight w:val="0"/>
      <w:marTop w:val="0"/>
      <w:marBottom w:val="0"/>
      <w:divBdr>
        <w:top w:val="none" w:sz="0" w:space="0" w:color="auto"/>
        <w:left w:val="none" w:sz="0" w:space="0" w:color="auto"/>
        <w:bottom w:val="none" w:sz="0" w:space="0" w:color="auto"/>
        <w:right w:val="none" w:sz="0" w:space="0" w:color="auto"/>
      </w:divBdr>
    </w:div>
    <w:div w:id="1124276166">
      <w:bodyDiv w:val="1"/>
      <w:marLeft w:val="0"/>
      <w:marRight w:val="0"/>
      <w:marTop w:val="0"/>
      <w:marBottom w:val="0"/>
      <w:divBdr>
        <w:top w:val="none" w:sz="0" w:space="0" w:color="auto"/>
        <w:left w:val="none" w:sz="0" w:space="0" w:color="auto"/>
        <w:bottom w:val="none" w:sz="0" w:space="0" w:color="auto"/>
        <w:right w:val="none" w:sz="0" w:space="0" w:color="auto"/>
      </w:divBdr>
      <w:divsChild>
        <w:div w:id="31149083">
          <w:marLeft w:val="0"/>
          <w:marRight w:val="0"/>
          <w:marTop w:val="0"/>
          <w:marBottom w:val="0"/>
          <w:divBdr>
            <w:top w:val="none" w:sz="0" w:space="0" w:color="auto"/>
            <w:left w:val="none" w:sz="0" w:space="0" w:color="auto"/>
            <w:bottom w:val="none" w:sz="0" w:space="0" w:color="auto"/>
            <w:right w:val="none" w:sz="0" w:space="0" w:color="auto"/>
          </w:divBdr>
          <w:divsChild>
            <w:div w:id="3035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2437">
      <w:bodyDiv w:val="1"/>
      <w:marLeft w:val="0"/>
      <w:marRight w:val="0"/>
      <w:marTop w:val="0"/>
      <w:marBottom w:val="0"/>
      <w:divBdr>
        <w:top w:val="none" w:sz="0" w:space="0" w:color="auto"/>
        <w:left w:val="none" w:sz="0" w:space="0" w:color="auto"/>
        <w:bottom w:val="none" w:sz="0" w:space="0" w:color="auto"/>
        <w:right w:val="none" w:sz="0" w:space="0" w:color="auto"/>
      </w:divBdr>
    </w:div>
    <w:div w:id="2075615030">
      <w:bodyDiv w:val="1"/>
      <w:marLeft w:val="0"/>
      <w:marRight w:val="0"/>
      <w:marTop w:val="0"/>
      <w:marBottom w:val="0"/>
      <w:divBdr>
        <w:top w:val="none" w:sz="0" w:space="0" w:color="auto"/>
        <w:left w:val="none" w:sz="0" w:space="0" w:color="auto"/>
        <w:bottom w:val="none" w:sz="0" w:space="0" w:color="auto"/>
        <w:right w:val="none" w:sz="0" w:space="0" w:color="auto"/>
      </w:divBdr>
      <w:divsChild>
        <w:div w:id="202524533">
          <w:marLeft w:val="0"/>
          <w:marRight w:val="0"/>
          <w:marTop w:val="0"/>
          <w:marBottom w:val="0"/>
          <w:divBdr>
            <w:top w:val="none" w:sz="0" w:space="0" w:color="auto"/>
            <w:left w:val="none" w:sz="0" w:space="0" w:color="auto"/>
            <w:bottom w:val="none" w:sz="0" w:space="0" w:color="auto"/>
            <w:right w:val="none" w:sz="0" w:space="0" w:color="auto"/>
          </w:divBdr>
          <w:divsChild>
            <w:div w:id="21173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hng.tech/internship"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Adeoye Malumi</dc:creator>
  <cp:keywords/>
  <dc:description/>
  <cp:lastModifiedBy>Adeoye Malumi</cp:lastModifiedBy>
  <cp:revision>2</cp:revision>
  <dcterms:created xsi:type="dcterms:W3CDTF">2025-01-30T09:08:00Z</dcterms:created>
  <dcterms:modified xsi:type="dcterms:W3CDTF">2025-01-30T10:05:00Z</dcterms:modified>
</cp:coreProperties>
</file>