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无人机起降实时视频查看功能 产品需求文档（PRD）</w:t>
      </w:r>
    </w:p>
    <w:p>
      <w:bookmarkStart w:id="mt2bvjxio3ninxiqcw5" w:name="mt2bvjxio3ninxiqcw5"/>
      <w:pPr>
        <w:pStyle w:val="dingding-heading1"/>
      </w:pPr>
      <w:r>
        <w:rPr>
          <w:sz w:val="48"/>
          <w:b w:val="1"/>
        </w:rPr>
        <w:t xml:space="preserve">无人机起降实时视频查看功能 产品需求文档（PRD）</w:t>
      </w:r>
      <w:bookmarkEnd w:id="mt2bvjxio3ninxiqcw5"/>
    </w:p>
    <w:p>
      <w:pPr>
        <w:pBdr>
          <w:top w:val="single" w:sz="12" w:space="0" w:color="D8D8D8"/>
        </w:pBdr>
      </w:pPr>
      <w:r/>
    </w:p>
    <w:p>
      <w:bookmarkStart w:id="mt2bvjxi6ak7l9ge4q6" w:name="mt2bvjxi6ak7l9ge4q6"/>
      <w:pPr>
        <w:pStyle w:val="dingding-heading2"/>
      </w:pPr>
      <w:r>
        <w:t xml:space="preserve">一、文档控制</w:t>
      </w:r>
      <w:bookmarkEnd w:id="mt2bvjxi6ak7l9ge4q6"/>
    </w:p>
    <w:tbl>
      <w:tblPr>
        <w:tblStyle w:val="TableGrid"/>
        <w:tblW w:w="0" w:type="auto"/>
      </w:tblPr>
      <w:tblGrid>
        <w:gridCol w:w="2415"/>
        <w:gridCol w:w="2415"/>
        <w:gridCol w:w="2415"/>
        <w:gridCol w:w="2415"/>
      </w:tblGrid>
      <w:tr>
        <w:trPr>
          <w:trHeight w:val="0"/>
        </w:trPr>
        <w:tc>
          <w:tcPr>
            <w:tcW w:w="2415" w:type="dxa"/>
            <w:vAlign w:val="center"/>
          </w:tcPr>
          <w:p>
            <w:pPr/>
            <w:r>
              <w:t xml:space="preserve">版本</w:t>
            </w:r>
          </w:p>
        </w:tc>
        <w:tc>
          <w:tcPr>
            <w:tcW w:w="2415" w:type="dxa"/>
            <w:vAlign w:val="center"/>
          </w:tcPr>
          <w:p>
            <w:pPr/>
            <w:r>
              <w:t xml:space="preserve">变更内容</w:t>
            </w:r>
          </w:p>
        </w:tc>
        <w:tc>
          <w:tcPr>
            <w:tcW w:w="2415" w:type="dxa"/>
          </w:tcPr>
          <w:p>
            <w:pPr/>
            <w:r>
              <w:t xml:space="preserve">变更来源</w:t>
            </w:r>
          </w:p>
        </w:tc>
        <w:tc>
          <w:tcPr>
            <w:tcW w:w="2415" w:type="dxa"/>
            <w:vAlign w:val="center"/>
          </w:tcPr>
          <w:p>
            <w:pPr/>
            <w:r>
              <w:t xml:space="preserve">变更日期</w:t>
            </w:r>
          </w:p>
        </w:tc>
      </w:tr>
      <w:tr>
        <w:trPr>
          <w:trHeight w:val="0"/>
        </w:trPr>
        <w:tc>
          <w:tcPr>
            <w:tcW w:w="2415" w:type="dxa"/>
            <w:vAlign w:val="center"/>
          </w:tcPr>
          <w:p>
            <w:pPr/>
            <w:r>
              <w:t xml:space="preserve">V1.0</w:t>
            </w:r>
          </w:p>
        </w:tc>
        <w:tc>
          <w:tcPr>
            <w:tcW w:w="2415" w:type="dxa"/>
            <w:vAlign w:val="center"/>
          </w:tcPr>
          <w:p>
            <w:pPr/>
            <w:r>
              <w:t xml:space="preserve">初始版本：新增无人机降落实时视频查看功能，覆盖视频入口状态联动、视频窗口交互、窗口尺寸切换等核心能力</w:t>
            </w:r>
          </w:p>
        </w:tc>
        <w:tc>
          <w:tcPr>
            <w:tcW w:w="2415" w:type="dxa"/>
          </w:tcPr>
          <w:p>
            <w:pPr/>
            <w:r/>
          </w:p>
        </w:tc>
        <w:tc>
          <w:tcPr>
            <w:tcW w:w="2415" w:type="dxa"/>
            <w:vAlign w:val="center"/>
          </w:tcPr>
          <w:p>
            <w:pPr/>
            <w:r>
              <w:t xml:space="preserve">20260811</w:t>
            </w:r>
          </w:p>
        </w:tc>
      </w:tr>
      <w:tr>
        <w:trPr>
          <w:trHeight w:val="0"/>
        </w:trPr>
        <w:tc>
          <w:tcPr>
            <w:tcW w:w="2415" w:type="dxa"/>
          </w:tcPr>
          <w:p>
            <w:pPr/>
            <w:r>
              <w:t xml:space="preserve">V1.1</w:t>
            </w:r>
          </w:p>
        </w:tc>
        <w:tc>
          <w:tcPr>
            <w:tcW w:w="2415" w:type="dxa"/>
          </w:tcPr>
          <w:p>
            <w:pPr/>
            <w:r>
              <w:t xml:space="preserve">优化页面布局</w:t>
            </w:r>
          </w:p>
        </w:tc>
        <w:tc>
          <w:tcPr>
            <w:tcW w:w="2415" w:type="dxa"/>
          </w:tcPr>
          <w:p>
            <w:pPr/>
            <w:r>
              <w:t xml:space="preserve">业务评审</w:t>
            </w:r>
          </w:p>
        </w:tc>
        <w:tc>
          <w:tcPr>
            <w:tcW w:w="2415" w:type="dxa"/>
          </w:tcPr>
          <w:p>
            <w:pPr/>
            <w:r/>
          </w:p>
        </w:tc>
      </w:tr>
      <w:tr>
        <w:trPr>
          <w:trHeight w:val="0"/>
        </w:trPr>
        <w:tc>
          <w:tcPr>
            <w:tcW w:w="2415" w:type="dxa"/>
          </w:tcPr>
          <w:p>
            <w:pPr/>
            <w:r>
              <w:t xml:space="preserve">V1.2</w:t>
            </w:r>
          </w:p>
        </w:tc>
        <w:tc>
          <w:tcPr>
            <w:tcW w:w="2415" w:type="dxa"/>
          </w:tcPr>
          <w:p>
            <w:pPr/>
            <w:r>
              <w:t xml:space="preserve">更改视频窗口出现的逻辑；重新定义“降落状态”</w:t>
            </w:r>
          </w:p>
        </w:tc>
        <w:tc>
          <w:tcPr>
            <w:tcW w:w="2415" w:type="dxa"/>
          </w:tcPr>
          <w:p>
            <w:pPr/>
            <w:r>
              <w:t xml:space="preserve">业务评审</w:t>
            </w:r>
          </w:p>
        </w:tc>
        <w:tc>
          <w:tcPr>
            <w:tcW w:w="2415" w:type="dxa"/>
          </w:tcPr>
          <w:p>
            <w:pPr/>
            <w:r>
              <w:t xml:space="preserve">20260901</w:t>
            </w:r>
          </w:p>
        </w:tc>
      </w:tr>
      <w:tr>
        <w:trPr>
          <w:trHeight w:val="0"/>
        </w:trPr>
        <w:tc>
          <w:tcPr>
            <w:tcW w:w="2415" w:type="dxa"/>
          </w:tcPr>
          <w:p>
            <w:pPr/>
            <w:r>
              <w:t xml:space="preserve">V1.3</w:t>
            </w:r>
          </w:p>
        </w:tc>
        <w:tc>
          <w:tcPr>
            <w:tcW w:w="2415" w:type="dxa"/>
          </w:tcPr>
          <w:p>
            <w:pPr/>
            <w:r>
              <w:rPr>
                <w:b w:val="1"/>
              </w:rPr>
              <w:t xml:space="preserve">修改视频入口显示的时机；</w:t>
            </w:r>
            <w:r>
              <w:t xml:space="preserve">无人机是否有下视机载摄像头与入口按钮的关系以及维护；视频拖拽的逻辑以及拖拽后的位置大小记忆；新增运控平台维护机载摄像头功能</w:t>
            </w:r>
          </w:p>
        </w:tc>
        <w:tc>
          <w:tcPr>
            <w:tcW w:w="2415" w:type="dxa"/>
          </w:tcPr>
          <w:p>
            <w:pPr/>
            <w:r>
              <w:t xml:space="preserve">技术评审</w:t>
            </w:r>
          </w:p>
        </w:tc>
        <w:tc>
          <w:tcPr>
            <w:tcW w:w="2415" w:type="dxa"/>
          </w:tcPr>
          <w:p>
            <w:pPr/>
            <w:r>
              <w:t xml:space="preserve">20260902</w:t>
            </w:r>
          </w:p>
        </w:tc>
      </w:tr>
      <w:tr>
        <w:trPr>
          <w:trHeight w:val="0"/>
        </w:trPr>
        <w:tc>
          <w:tcPr>
            <w:tcW w:w="2415" w:type="dxa"/>
          </w:tcPr>
          <w:p>
            <w:pPr/>
            <w:r>
              <w:t xml:space="preserve">V1.4</w:t>
            </w:r>
          </w:p>
        </w:tc>
        <w:tc>
          <w:tcPr>
            <w:tcW w:w="2415" w:type="dxa"/>
          </w:tcPr>
          <w:p>
            <w:pPr/>
            <w:r>
              <w:t xml:space="preserve">修改地图入口显示时机；</w:t>
            </w:r>
          </w:p>
        </w:tc>
        <w:tc>
          <w:tcPr>
            <w:tcW w:w="2415" w:type="dxa"/>
          </w:tcPr>
          <w:p>
            <w:pPr/>
            <w:r>
              <w:t xml:space="preserve">UI评审</w:t>
            </w:r>
          </w:p>
        </w:tc>
        <w:tc>
          <w:tcPr>
            <w:tcW w:w="2415" w:type="dxa"/>
          </w:tcPr>
          <w:p>
            <w:pPr/>
            <w:r>
              <w:t xml:space="preserve">20260904</w:t>
            </w:r>
          </w:p>
        </w:tc>
      </w:tr>
      <w:tr>
        <w:trPr>
          <w:trHeight w:val="0"/>
        </w:trPr>
        <w:tc>
          <w:tcPr>
            <w:tcW w:w="2415" w:type="dxa"/>
          </w:tcPr>
          <w:p>
            <w:pPr/>
            <w:r>
              <w:t xml:space="preserve">V1.5</w:t>
            </w:r>
          </w:p>
        </w:tc>
        <w:tc>
          <w:tcPr>
            <w:tcW w:w="2415" w:type="dxa"/>
          </w:tcPr>
          <w:p>
            <w:pPr/>
            <w:r>
              <w:t xml:space="preserve">统一地图信息处视频入口消失的逻辑；补</w:t>
            </w:r>
            <w:r>
              <w:rPr>
                <w:sz w:val="24"/>
                <w:b w:val="0"/>
              </w:rPr>
              <w:t xml:space="preserve">充飞行过程中突发Disarm状态的处理逻辑</w:t>
            </w:r>
          </w:p>
        </w:tc>
        <w:tc>
          <w:tcPr>
            <w:tcW w:w="2415" w:type="dxa"/>
          </w:tcPr>
          <w:p>
            <w:pPr/>
            <w:r>
              <w:t xml:space="preserve">测试用例评审</w:t>
            </w:r>
          </w:p>
        </w:tc>
        <w:tc>
          <w:tcPr>
            <w:tcW w:w="2415" w:type="dxa"/>
          </w:tcPr>
          <w:p>
            <w:pPr/>
            <w:r/>
          </w:p>
        </w:tc>
      </w:tr>
    </w:tbl>
    <w:p>
      <w:pPr>
        <w:pBdr>
          <w:top w:val="single" w:sz="12" w:space="0" w:color="D8D8D8"/>
        </w:pBdr>
      </w:pPr>
      <w:r/>
    </w:p>
    <w:p>
      <w:bookmarkStart w:id="mt2bvjxilt4fbzdwhc5" w:name="mt2bvjxilt4fbzdwhc5"/>
      <w:pPr>
        <w:pStyle w:val="dingding-heading2"/>
      </w:pPr>
      <w:r>
        <w:t xml:space="preserve">二、业务背景与目标</w:t>
      </w:r>
      <w:bookmarkEnd w:id="mt2bvjxilt4fbzdwhc5"/>
    </w:p>
    <w:p>
      <w:bookmarkStart w:id="mt2bvjximsfaqvp3r1v" w:name="mt2bvjximsfaqvp3r1v"/>
      <w:pPr>
        <w:pStyle w:val="dingding-heading3"/>
      </w:pPr>
      <w:r>
        <w:t xml:space="preserve">背景</w:t>
      </w:r>
      <w:bookmarkEnd w:id="mt2bvjximsfaqvp3r1v"/>
    </w:p>
    <w:p>
      <w:pPr/>
      <w:r>
        <w:t xml:space="preserve">在日常无人机运营中，机长需要在无人机降落阶段实时掌握降落点的环境状况，以确保安全着陆。目前的解决方案依赖正常起降场部署的</w:t>
      </w:r>
      <w:r>
        <w:rPr>
          <w:b w:val="1"/>
        </w:rPr>
        <w:t xml:space="preserve">萤石云摄像设备</w:t>
      </w:r>
      <w:r>
        <w:t xml:space="preserve">提供现场影像。</w:t>
      </w:r>
    </w:p>
    <w:p>
      <w:pPr/>
      <w:r>
        <w:t xml:space="preserve">然而，在以下三类</w:t>
      </w:r>
      <w:r>
        <w:rPr>
          <w:b w:val="1"/>
        </w:rPr>
        <w:t xml:space="preserve">非常规降落场景</w:t>
      </w:r>
      <w:r>
        <w:t xml:space="preserve">中，该方案无法覆盖：</w:t>
      </w:r>
    </w:p>
    <w:tbl>
      <w:tblPr>
        <w:tblStyle w:val="TableGrid"/>
        <w:tblW w:w="0" w:type="auto"/>
      </w:tblPr>
      <w:tblGrid>
        <w:gridCol w:w="4845"/>
        <w:gridCol w:w="4845"/>
      </w:tblGrid>
      <w:tr>
        <w:trPr>
          <w:trHeight w:val="0"/>
        </w:trPr>
        <w:tc>
          <w:tcPr>
            <w:tcW w:w="4845" w:type="dxa"/>
          </w:tcPr>
          <w:p>
            <w:pPr/>
            <w:r>
              <w:t xml:space="preserve">场景</w:t>
            </w:r>
          </w:p>
        </w:tc>
        <w:tc>
          <w:tcPr>
            <w:tcW w:w="4845" w:type="dxa"/>
          </w:tcPr>
          <w:p>
            <w:pPr/>
            <w:r>
              <w:t xml:space="preserve">问题描述</w:t>
            </w:r>
          </w:p>
        </w:tc>
      </w:tr>
      <w:tr>
        <w:trPr>
          <w:trHeight w:val="0"/>
        </w:trPr>
        <w:tc>
          <w:tcPr>
            <w:tcW w:w="4845" w:type="dxa"/>
          </w:tcPr>
          <w:p>
            <w:pPr/>
            <w:r>
              <w:rPr>
                <w:b w:val="1"/>
              </w:rPr>
              <w:t xml:space="preserve">无RTK信号区域</w:t>
            </w:r>
          </w:p>
        </w:tc>
        <w:tc>
          <w:tcPr>
            <w:tcW w:w="4845" w:type="dxa"/>
          </w:tcPr>
          <w:p>
            <w:pPr/>
            <w:r>
              <w:t xml:space="preserve">无人机因异常原因未能接入RTK，缺少</w:t>
            </w:r>
            <w:r>
              <w:rPr>
                <w:b w:val="1"/>
              </w:rPr>
              <w:t xml:space="preserve">精确</w:t>
            </w:r>
            <w:r>
              <w:t xml:space="preserve">定位辅助，</w:t>
            </w:r>
          </w:p>
        </w:tc>
      </w:tr>
      <w:tr>
        <w:trPr>
          <w:trHeight w:val="0"/>
        </w:trPr>
        <w:tc>
          <w:tcPr>
            <w:tcW w:w="4845" w:type="dxa"/>
          </w:tcPr>
          <w:p>
            <w:pPr/>
            <w:r>
              <w:rPr>
                <w:b w:val="1"/>
              </w:rPr>
              <w:t xml:space="preserve">备降</w:t>
            </w:r>
          </w:p>
        </w:tc>
        <w:tc>
          <w:tcPr>
            <w:tcW w:w="4845" w:type="dxa"/>
          </w:tcPr>
          <w:p>
            <w:pPr/>
            <w:r>
              <w:t xml:space="preserve">因航线偏移、天气变化等原因临时更换降落点，新降落点通常无固定摄像设备</w:t>
            </w:r>
          </w:p>
        </w:tc>
      </w:tr>
      <w:tr>
        <w:trPr>
          <w:trHeight w:val="0"/>
        </w:trPr>
        <w:tc>
          <w:tcPr>
            <w:tcW w:w="4845" w:type="dxa"/>
          </w:tcPr>
          <w:p>
            <w:pPr/>
            <w:r>
              <w:rPr>
                <w:b w:val="1"/>
              </w:rPr>
              <w:t xml:space="preserve">迫降</w:t>
            </w:r>
          </w:p>
        </w:tc>
        <w:tc>
          <w:tcPr>
            <w:tcW w:w="4845" w:type="dxa"/>
          </w:tcPr>
          <w:p>
            <w:pPr/>
            <w:r>
              <w:t xml:space="preserve">遇紧急情况需就近着陆，迫降点完全不可预测，无任何外部监控覆盖</w:t>
            </w:r>
          </w:p>
        </w:tc>
      </w:tr>
    </w:tbl>
    <w:p>
      <w:pPr/>
      <w:r>
        <w:t xml:space="preserve">在上述场景下，机长</w:t>
      </w:r>
      <w:r>
        <w:rPr>
          <w:b w:val="1"/>
        </w:rPr>
        <w:t xml:space="preserve">仅能依赖飞行参数和经验</w:t>
      </w:r>
      <w:r>
        <w:t xml:space="preserve">进行判断，无法直观看到降落点周围的实际环境（如障碍物、地面状态、人员活动等），存在较高的操作风险和事故隐患。</w:t>
      </w:r>
    </w:p>
    <w:p>
      <w:bookmarkStart w:id="mt2bvjxikdaamiuuwd7" w:name="mt2bvjxikdaamiuuwd7"/>
      <w:pPr>
        <w:pStyle w:val="dingding-heading3"/>
      </w:pPr>
      <w:r>
        <w:t xml:space="preserve">目标</w:t>
      </w:r>
      <w:bookmarkEnd w:id="mt2bvjxikdaamiuuwd7"/>
    </w:p>
    <w:p>
      <w:pPr/>
      <w:r>
        <w:t xml:space="preserve">通过利用无人机自身搭载的</w:t>
      </w:r>
      <w:r>
        <w:rPr>
          <w:b w:val="1"/>
        </w:rPr>
        <w:t xml:space="preserve">视觉摄像头</w:t>
      </w:r>
      <w:r>
        <w:t xml:space="preserve">，在地面站为机长提供降落全流程的实时视频查看能力，实现以下目标：</w:t>
      </w:r>
    </w:p>
    <w:p>
      <w:pPr>
        <w:numPr>
          <w:ilvl w:val="0"/>
          <w:numId w:val="1"/>
        </w:numPr>
      </w:pPr>
      <w:r>
        <w:rPr>
          <w:b w:val="1"/>
        </w:rPr>
        <w:t xml:space="preserve">填补非常规场景的视觉盲区</w:t>
      </w:r>
      <w:r>
        <w:t xml:space="preserve">：在无RTK信号、备降、迫降场景下，机长可实时查看降落点影像，做出准确的临场判断。</w:t>
      </w:r>
    </w:p>
    <w:p>
      <w:pPr>
        <w:numPr>
          <w:ilvl w:val="0"/>
          <w:numId w:val="1"/>
        </w:numPr>
      </w:pPr>
      <w:r>
        <w:rPr>
          <w:b w:val="1"/>
        </w:rPr>
        <w:t xml:space="preserve">降低操作风险</w:t>
      </w:r>
      <w:r>
        <w:t xml:space="preserve">：通过直观的视频画面辅助决策，减少因信息不足导致的操作失误和安全事故。</w:t>
      </w:r>
    </w:p>
    <w:p>
      <w:pPr>
        <w:numPr>
          <w:ilvl w:val="0"/>
          <w:numId w:val="1"/>
        </w:numPr>
      </w:pPr>
      <w:r>
        <w:rPr>
          <w:b w:val="1"/>
        </w:rPr>
        <w:t xml:space="preserve">提升运营效率</w:t>
      </w:r>
      <w:r>
        <w:t xml:space="preserve">：</w:t>
      </w:r>
      <w:r>
        <w:rPr>
          <w:color w:val="252527"/>
        </w:rPr>
        <w:t xml:space="preserve">因无外部摄像设备，无人机一般会在视觉布上方10m左右悬停一段时间后再降落，通过直观的视频画面可以减少这一步骤操作。</w:t>
      </w:r>
    </w:p>
    <w:p>
      <w:pPr>
        <w:pBdr>
          <w:top w:val="single" w:sz="12" w:space="0" w:color="D8D8D8"/>
        </w:pBdr>
      </w:pPr>
      <w:r/>
    </w:p>
    <w:p>
      <w:bookmarkStart w:id="mt2bvjxiiuwr6nk5wj8" w:name="mt2bvjxiiuwr6nk5wj8"/>
      <w:pPr>
        <w:pStyle w:val="dingding-heading2"/>
      </w:pPr>
      <w:r>
        <w:t xml:space="preserve">三、业务术语</w:t>
      </w:r>
      <w:bookmarkEnd w:id="mt2bvjxiiuwr6nk5wj8"/>
    </w:p>
    <w:tbl>
      <w:tblPr>
        <w:tblStyle w:val="tableHeader"/>
        <w:tblW w:w="0" w:type="pct"/>
        <w:tblLook w:firstRow="1" w:lastRow="0" w:firstColumn="0" w:lastColumn="0" w:noHBand="0" w:noVBand="0"/>
      </w:tblPr>
      <w:tblGrid>
        <w:gridCol w:w="5610"/>
        <w:gridCol w:w="5610"/>
      </w:tblGrid>
      <w:tr>
        <w:trPr>
          <w:trHeight w:val="615"/>
        </w:trPr>
        <w:tc>
          <w:tcPr>
            <w:tcW w:w="5610" w:type="dxa"/>
          </w:tcPr>
          <w:p>
            <w:pPr/>
            <w:r>
              <w:rPr>
                <w:sz w:val="24"/>
                <w:b w:val="0"/>
              </w:rPr>
              <w:t xml:space="preserve">术语</w:t>
            </w:r>
          </w:p>
        </w:tc>
        <w:tc>
          <w:tcPr>
            <w:tcW w:w="5610" w:type="dxa"/>
          </w:tcPr>
          <w:p>
            <w:pPr/>
            <w:r>
              <w:rPr>
                <w:sz w:val="24"/>
                <w:b w:val="0"/>
              </w:rPr>
              <w:t xml:space="preserve">描述</w:t>
            </w:r>
          </w:p>
        </w:tc>
      </w:tr>
      <w:tr>
        <w:trPr>
          <w:trHeight w:val="975"/>
        </w:trPr>
        <w:tc>
          <w:tcPr>
            <w:tcW w:w="5610" w:type="dxa"/>
          </w:tcPr>
          <w:p>
            <w:pPr/>
            <w:r>
              <w:rPr>
                <w:sz w:val="24"/>
                <w:b w:val="0"/>
              </w:rPr>
              <w:t xml:space="preserve">地面站</w:t>
            </w:r>
          </w:p>
        </w:tc>
        <w:tc>
          <w:tcPr>
            <w:tcW w:w="5610" w:type="dxa"/>
          </w:tcPr>
          <w:p>
            <w:pPr/>
            <w:r>
              <w:rPr>
                <w:sz w:val="24"/>
                <w:b w:val="0"/>
              </w:rPr>
              <w:t xml:space="preserve">无人机地面控制系统，机长通过地面站监控和操控无人机飞行全过程</w:t>
            </w:r>
          </w:p>
        </w:tc>
      </w:tr>
      <w:tr>
        <w:trPr>
          <w:trHeight w:val="975"/>
        </w:trPr>
        <w:tc>
          <w:tcPr>
            <w:tcW w:w="5610" w:type="dxa"/>
          </w:tcPr>
          <w:p>
            <w:pPr/>
            <w:r>
              <w:rPr>
                <w:sz w:val="24"/>
                <w:b w:val="0"/>
              </w:rPr>
              <w:t xml:space="preserve">视觉摄像头</w:t>
            </w:r>
          </w:p>
        </w:tc>
        <w:tc>
          <w:tcPr>
            <w:tcW w:w="5610" w:type="dxa"/>
          </w:tcPr>
          <w:p>
            <w:pPr/>
            <w:r>
              <w:rPr>
                <w:sz w:val="24"/>
                <w:b w:val="0"/>
              </w:rPr>
              <w:t xml:space="preserve">无人机自身搭载的第二代或第三代视觉摄像设备，具备实时影像拍摄和传输能力。</w:t>
            </w:r>
          </w:p>
        </w:tc>
      </w:tr>
      <w:tr>
        <w:trPr>
          <w:trHeight w:val="975"/>
        </w:trPr>
        <w:tc>
          <w:tcPr>
            <w:tcW w:w="5610" w:type="dxa"/>
          </w:tcPr>
          <w:p>
            <w:pPr/>
            <w:r>
              <w:rPr>
                <w:sz w:val="24"/>
                <w:b w:val="0"/>
              </w:rPr>
              <w:t xml:space="preserve">RTK</w:t>
            </w:r>
          </w:p>
        </w:tc>
        <w:tc>
          <w:tcPr>
            <w:tcW w:w="5610" w:type="dxa"/>
          </w:tcPr>
          <w:p>
            <w:pPr/>
            <w:r>
              <w:rPr>
                <w:sz w:val="24"/>
                <w:b w:val="0"/>
              </w:rPr>
              <w:t xml:space="preserve">实时动态差分定位技术，提供厘米级高精度定位</w:t>
            </w:r>
          </w:p>
        </w:tc>
      </w:tr>
      <w:tr>
        <w:trPr>
          <w:trHeight w:val="0"/>
        </w:trPr>
        <w:tc>
          <w:tcPr>
            <w:tcW w:w="5610" w:type="dxa"/>
          </w:tcPr>
          <w:p>
            <w:pPr/>
            <w:r>
              <w:rPr>
                <w:sz w:val="24"/>
                <w:b w:val="0"/>
              </w:rPr>
              <w:t xml:space="preserve">萤石云摄像设备</w:t>
            </w:r>
          </w:p>
        </w:tc>
        <w:tc>
          <w:tcPr>
            <w:tcW w:w="5610" w:type="dxa"/>
          </w:tcPr>
          <w:p>
            <w:pPr/>
            <w:r>
              <w:rPr>
                <w:sz w:val="24"/>
                <w:b w:val="0"/>
              </w:rPr>
              <w:t xml:space="preserve">部署在常规起降场的固定监控摄像设备，提供起降场周围环境的实时画面</w:t>
            </w:r>
          </w:p>
        </w:tc>
      </w:tr>
      <w:tr>
        <w:trPr>
          <w:trHeight w:val="0"/>
        </w:trPr>
        <w:tc>
          <w:tcPr>
            <w:tcW w:w="5610" w:type="dxa"/>
          </w:tcPr>
          <w:p>
            <w:pPr/>
            <w:r>
              <w:rPr>
                <w:sz w:val="24"/>
                <w:b w:val="0"/>
              </w:rPr>
              <w:t xml:space="preserve">备降</w:t>
            </w:r>
          </w:p>
        </w:tc>
        <w:tc>
          <w:tcPr>
            <w:tcW w:w="5610" w:type="dxa"/>
          </w:tcPr>
          <w:p>
            <w:pPr/>
            <w:r>
              <w:rPr>
                <w:sz w:val="24"/>
                <w:b w:val="0"/>
              </w:rPr>
              <w:t xml:space="preserve">在地面站点击备降按钮，无人机飞至最近备降点进行备降操作。</w:t>
            </w:r>
          </w:p>
        </w:tc>
      </w:tr>
      <w:tr>
        <w:trPr>
          <w:trHeight w:val="0"/>
        </w:trPr>
        <w:tc>
          <w:tcPr>
            <w:tcW w:w="5610" w:type="dxa"/>
          </w:tcPr>
          <w:p>
            <w:pPr/>
            <w:r>
              <w:rPr>
                <w:sz w:val="24"/>
                <w:b w:val="0"/>
              </w:rPr>
              <w:t xml:space="preserve">迫降</w:t>
            </w:r>
          </w:p>
        </w:tc>
        <w:tc>
          <w:tcPr>
            <w:tcW w:w="5610" w:type="dxa"/>
          </w:tcPr>
          <w:p>
            <w:pPr/>
            <w:r>
              <w:rPr>
                <w:sz w:val="24"/>
                <w:b w:val="0"/>
              </w:rPr>
              <w:t xml:space="preserve">遇紧急情况，无人机就近紧急着陆</w:t>
            </w:r>
          </w:p>
        </w:tc>
      </w:tr>
    </w:tbl>
    <w:p>
      <w:pPr/>
      <w:r>
        <w:rPr>
          <w:b w:val="1"/>
        </w:rPr>
        <w:t xml:space="preserve">附表</w:t>
      </w:r>
      <w:r>
        <w:rPr/>
        <w:t xml:space="preserve">（触发备降或迫降的字典值）：</w:t>
      </w:r>
    </w:p>
    <w:tbl>
      <w:tblPr>
        <w:tblStyle w:val="TableGrid"/>
        <w:tblW w:w="0" w:type="auto"/>
      </w:tblPr>
      <w:tblGrid>
        <w:gridCol w:w="1500"/>
        <w:gridCol w:w="2805"/>
        <w:gridCol w:w="1590"/>
        <w:gridCol w:w="2955"/>
      </w:tblGrid>
      <w:tr>
        <w:trPr>
          <w:trHeight w:val="750"/>
        </w:trPr>
        <w:tc>
          <w:tcPr>
            <w:tcW w:w="1500" w:type="dxa"/>
            <w:vMerge w:val="restart"/>
            <w:tcBorders/>
            <w:shd w:val="clear" w:color="auto"/>
          </w:tcPr>
          <w:p>
            <w:pPr/>
            <w:r>
              <w:rPr>
                <w:color w:val="000000"/>
                <w:highlight w:val="white"/>
              </w:rPr>
            </w:r>
          </w:p>
        </w:tc>
        <w:tc>
          <w:tcPr>
            <w:tcW w:w="2805" w:type="dxa"/>
            <w:vMerge w:val="restart"/>
            <w:tcBorders/>
            <w:shd w:val="clear" w:color="auto"/>
          </w:tcPr>
          <w:p>
            <w:pPr>
              <w:jc w:val="center"/>
            </w:pPr>
            <w:r>
              <w:rPr>
                <w:sz w:val="20"/>
                <w:color w:val="000000"/>
                <w:highlight w:val="white"/>
              </w:rPr>
              <w:t xml:space="preserve">飞控返回编码/字典值</w:t>
            </w:r>
          </w:p>
        </w:tc>
        <w:tc>
          <w:tcPr>
            <w:tcW w:w="1590" w:type="dxa"/>
            <w:vMerge w:val="restart"/>
            <w:tcBorders/>
            <w:shd w:val="clear" w:color="auto"/>
          </w:tcPr>
          <w:p>
            <w:pPr>
              <w:jc w:val="center"/>
            </w:pPr>
            <w:r>
              <w:rPr>
                <w:sz w:val="20"/>
                <w:color w:val="000000"/>
                <w:highlight w:val="white"/>
              </w:rPr>
              <w:t xml:space="preserve">航电类型</w:t>
            </w:r>
          </w:p>
        </w:tc>
        <w:tc>
          <w:tcPr>
            <w:tcW w:w="2955" w:type="dxa"/>
            <w:vMerge w:val="restart"/>
            <w:tcBorders/>
            <w:shd w:val="clear" w:color="auto"/>
          </w:tcPr>
          <w:p>
            <w:pPr>
              <w:jc w:val="center"/>
            </w:pPr>
            <w:r>
              <w:rPr>
                <w:sz w:val="20"/>
                <w:color w:val="000000"/>
                <w:highlight w:val="white"/>
              </w:rPr>
              <w:t xml:space="preserve">名称</w:t>
            </w:r>
          </w:p>
        </w:tc>
      </w:tr>
      <w:tr>
        <w:trPr>
          <w:trHeight w:val="0"/>
        </w:trPr>
        <w:tc>
          <w:tcPr>
            <w:tcW w:w="1500" w:type="dxa"/>
            <w:vMerge w:val="restart"/>
          </w:tcPr>
          <w:p>
            <w:pPr/>
            <w:r>
              <w:t xml:space="preserve">任务模式</w:t>
            </w:r>
          </w:p>
        </w:tc>
        <w:tc>
          <w:tcPr>
            <w:tcW w:w="2805" w:type="dxa"/>
            <w:tcBorders/>
            <w:shd w:val="clear" w:color="auto"/>
          </w:tcPr>
          <w:p>
            <w:pPr>
              <w:jc w:val="center"/>
            </w:pPr>
            <w:r>
              <w:rPr>
                <w:sz w:val="22"/>
                <w:color w:val="000000"/>
                <w:highlight w:val="white"/>
              </w:rPr>
              <w:t xml:space="preserve">2</w:t>
            </w:r>
          </w:p>
        </w:tc>
        <w:tc>
          <w:tcPr>
            <w:tcW w:w="1590" w:type="dxa"/>
            <w:tcBorders/>
            <w:shd w:val="clear" w:color="auto"/>
          </w:tcPr>
          <w:p>
            <w:pPr>
              <w:jc w:val="center"/>
            </w:pPr>
            <w:r>
              <w:rPr>
                <w:sz w:val="20"/>
                <w:color w:val="000000"/>
                <w:highlight w:val="white"/>
              </w:rPr>
              <w:t xml:space="preserve">FCC</w:t>
            </w:r>
          </w:p>
        </w:tc>
        <w:tc>
          <w:tcPr>
            <w:tcW w:w="2955" w:type="dxa"/>
            <w:tcBorders/>
            <w:shd w:val="clear" w:color="auto"/>
          </w:tcPr>
          <w:p>
            <w:pPr>
              <w:jc w:val="center"/>
            </w:pPr>
            <w:r>
              <w:rPr>
                <w:sz w:val="22"/>
                <w:color w:val="000000"/>
                <w:highlight w:val="white"/>
              </w:rPr>
              <w:t xml:space="preserve">备降</w:t>
            </w:r>
          </w:p>
        </w:tc>
      </w:tr>
      <w:tr>
        <w:trPr>
          <w:trHeight w:val="0"/>
        </w:trPr>
        <w:tc>
          <w:tcPr>
            <w:vMerge w:val="continue"/>
          </w:tcPr>
          <w:p>
            <w:pPr/>
            <w:r/>
          </w:p>
        </w:tc>
        <w:tc>
          <w:tcPr>
            <w:tcW w:w="2805" w:type="dxa"/>
            <w:tcBorders/>
            <w:shd w:val="clear" w:color="auto"/>
          </w:tcPr>
          <w:p>
            <w:pPr>
              <w:jc w:val="center"/>
            </w:pPr>
            <w:r>
              <w:rPr>
                <w:sz w:val="22"/>
                <w:color w:val="000000"/>
                <w:highlight w:val="white"/>
              </w:rPr>
              <w:t xml:space="preserve">4</w:t>
            </w:r>
          </w:p>
        </w:tc>
        <w:tc>
          <w:tcPr>
            <w:tcW w:w="1590" w:type="dxa"/>
            <w:tcBorders/>
            <w:shd w:val="clear" w:color="auto"/>
          </w:tcPr>
          <w:p>
            <w:pPr>
              <w:jc w:val="center"/>
            </w:pPr>
            <w:r>
              <w:rPr>
                <w:sz w:val="20"/>
                <w:color w:val="000000"/>
                <w:highlight w:val="white"/>
              </w:rPr>
              <w:t xml:space="preserve">FCC</w:t>
            </w:r>
          </w:p>
        </w:tc>
        <w:tc>
          <w:tcPr>
            <w:tcW w:w="2955" w:type="dxa"/>
            <w:tcBorders/>
            <w:shd w:val="clear" w:color="auto"/>
          </w:tcPr>
          <w:p>
            <w:pPr>
              <w:jc w:val="center"/>
            </w:pPr>
            <w:r>
              <w:rPr>
                <w:sz w:val="22"/>
                <w:color w:val="000000"/>
                <w:highlight w:val="white"/>
              </w:rPr>
              <w:t xml:space="preserve">迫降</w:t>
            </w:r>
          </w:p>
        </w:tc>
      </w:tr>
      <w:tr>
        <w:trPr>
          <w:trHeight w:val="0"/>
        </w:trPr>
        <w:tc>
          <w:tcPr>
            <w:vMerge w:val="continue"/>
          </w:tcPr>
          <w:p>
            <w:pPr/>
            <w:r/>
          </w:p>
        </w:tc>
        <w:tc>
          <w:tcPr>
            <w:tcW w:w="2805" w:type="dxa"/>
            <w:tcBorders/>
            <w:shd w:val="clear" w:color="auto"/>
          </w:tcPr>
          <w:p>
            <w:pPr>
              <w:jc w:val="center"/>
            </w:pPr>
            <w:r>
              <w:rPr>
                <w:sz w:val="22"/>
              </w:rPr>
              <w:t xml:space="preserve">8</w:t>
            </w:r>
          </w:p>
        </w:tc>
        <w:tc>
          <w:tcPr>
            <w:tcW w:w="1590" w:type="dxa"/>
            <w:tcBorders/>
            <w:shd w:val="clear" w:color="auto"/>
          </w:tcPr>
          <w:p>
            <w:pPr>
              <w:jc w:val="center"/>
            </w:pPr>
            <w:r>
              <w:rPr>
                <w:sz w:val="20"/>
              </w:rPr>
              <w:t xml:space="preserve">FCC</w:t>
            </w:r>
          </w:p>
        </w:tc>
        <w:tc>
          <w:tcPr>
            <w:tcW w:w="2955" w:type="dxa"/>
            <w:tcBorders/>
            <w:shd w:val="clear" w:color="auto"/>
          </w:tcPr>
          <w:p>
            <w:pPr>
              <w:jc w:val="center"/>
            </w:pPr>
            <w:r>
              <w:rPr>
                <w:sz w:val="22"/>
              </w:rPr>
              <w:t xml:space="preserve">紧急备降</w:t>
            </w:r>
          </w:p>
        </w:tc>
      </w:tr>
      <w:tr>
        <w:trPr>
          <w:trHeight w:val="0"/>
        </w:trPr>
        <w:tc>
          <w:tcPr>
            <w:tcW w:w="1500" w:type="dxa"/>
            <w:vMerge w:val="restart"/>
          </w:tcPr>
          <w:p>
            <w:pPr/>
            <w:r>
              <w:t xml:space="preserve">任务模式</w:t>
            </w:r>
          </w:p>
        </w:tc>
        <w:tc>
          <w:tcPr>
            <w:tcW w:w="2805" w:type="dxa"/>
            <w:tcBorders/>
            <w:shd w:val="clear" w:color="auto"/>
          </w:tcPr>
          <w:p>
            <w:pPr>
              <w:jc w:val="center"/>
            </w:pPr>
            <w:r>
              <w:rPr>
                <w:sz w:val="20"/>
                <w:color w:val="000000"/>
                <w:highlight w:val="white"/>
              </w:rPr>
              <w:t xml:space="preserve">113</w:t>
            </w:r>
          </w:p>
        </w:tc>
        <w:tc>
          <w:tcPr>
            <w:tcW w:w="1590" w:type="dxa"/>
            <w:tcBorders/>
            <w:shd w:val="clear" w:color="auto"/>
          </w:tcPr>
          <w:p>
            <w:pPr>
              <w:jc w:val="center"/>
            </w:pPr>
            <w:r>
              <w:rPr>
                <w:sz w:val="20"/>
                <w:color w:val="000000"/>
                <w:highlight w:val="white"/>
              </w:rPr>
              <w:t xml:space="preserve">AMOS</w:t>
            </w:r>
          </w:p>
        </w:tc>
        <w:tc>
          <w:tcPr>
            <w:tcW w:w="2955" w:type="dxa"/>
            <w:tcBorders/>
            <w:shd w:val="clear" w:color="auto"/>
          </w:tcPr>
          <w:p>
            <w:pPr>
              <w:jc w:val="center"/>
            </w:pPr>
            <w:r>
              <w:rPr>
                <w:sz w:val="20"/>
                <w:color w:val="000000"/>
                <w:highlight w:val="white"/>
              </w:rPr>
              <w:t xml:space="preserve">紧急旋翼自动备降</w:t>
            </w:r>
          </w:p>
        </w:tc>
      </w:tr>
      <w:tr>
        <w:trPr>
          <w:trHeight w:val="0"/>
        </w:trPr>
        <w:tc>
          <w:tcPr>
            <w:vMerge w:val="continue"/>
          </w:tcPr>
          <w:p>
            <w:pPr/>
            <w:r/>
          </w:p>
        </w:tc>
        <w:tc>
          <w:tcPr>
            <w:tcW w:w="2805" w:type="dxa"/>
            <w:tcBorders/>
            <w:shd w:val="clear" w:color="auto"/>
          </w:tcPr>
          <w:p>
            <w:pPr>
              <w:jc w:val="center"/>
            </w:pPr>
            <w:r>
              <w:rPr>
                <w:sz w:val="20"/>
                <w:color w:val="000000"/>
                <w:highlight w:val="white"/>
              </w:rPr>
              <w:t xml:space="preserve">114</w:t>
            </w:r>
          </w:p>
        </w:tc>
        <w:tc>
          <w:tcPr>
            <w:tcW w:w="1590" w:type="dxa"/>
            <w:tcBorders/>
            <w:shd w:val="clear" w:color="auto"/>
          </w:tcPr>
          <w:p>
            <w:pPr>
              <w:jc w:val="center"/>
            </w:pPr>
            <w:r>
              <w:rPr>
                <w:sz w:val="20"/>
                <w:color w:val="000000"/>
                <w:highlight w:val="white"/>
              </w:rPr>
              <w:t xml:space="preserve">AMOS</w:t>
            </w:r>
          </w:p>
        </w:tc>
        <w:tc>
          <w:tcPr>
            <w:tcW w:w="2955" w:type="dxa"/>
            <w:tcBorders/>
            <w:shd w:val="clear" w:color="auto"/>
          </w:tcPr>
          <w:p>
            <w:pPr>
              <w:jc w:val="center"/>
            </w:pPr>
            <w:r>
              <w:rPr>
                <w:sz w:val="20"/>
                <w:color w:val="000000"/>
                <w:highlight w:val="white"/>
              </w:rPr>
              <w:t xml:space="preserve">紧急备降至指定点</w:t>
            </w:r>
          </w:p>
        </w:tc>
      </w:tr>
      <w:tr>
        <w:trPr>
          <w:trHeight w:val="975"/>
        </w:trPr>
        <w:tc>
          <w:tcPr>
            <w:vMerge w:val="continue"/>
          </w:tcPr>
          <w:p>
            <w:pPr/>
            <w:r/>
          </w:p>
        </w:tc>
        <w:tc>
          <w:tcPr>
            <w:tcW w:w="2805" w:type="dxa"/>
            <w:tcBorders/>
            <w:shd w:val="clear" w:color="auto"/>
          </w:tcPr>
          <w:p>
            <w:pPr>
              <w:jc w:val="center"/>
            </w:pPr>
            <w:r>
              <w:rPr>
                <w:sz w:val="20"/>
                <w:color w:val="000000"/>
                <w:highlight w:val="white"/>
              </w:rPr>
              <w:t xml:space="preserve">165</w:t>
            </w:r>
          </w:p>
        </w:tc>
        <w:tc>
          <w:tcPr>
            <w:tcW w:w="1590" w:type="dxa"/>
            <w:tcBorders/>
            <w:shd w:val="clear" w:color="auto"/>
          </w:tcPr>
          <w:p>
            <w:pPr>
              <w:jc w:val="center"/>
            </w:pPr>
            <w:r>
              <w:rPr>
                <w:sz w:val="20"/>
                <w:color w:val="000000"/>
                <w:highlight w:val="white"/>
              </w:rPr>
              <w:t xml:space="preserve">AMOS</w:t>
            </w:r>
          </w:p>
        </w:tc>
        <w:tc>
          <w:tcPr>
            <w:tcW w:w="2955" w:type="dxa"/>
            <w:tcBorders/>
            <w:shd w:val="clear" w:color="auto"/>
          </w:tcPr>
          <w:p>
            <w:pPr>
              <w:jc w:val="center"/>
            </w:pPr>
            <w:r>
              <w:rPr>
                <w:sz w:val="20"/>
                <w:color w:val="000000"/>
                <w:highlight w:val="white"/>
              </w:rPr>
              <w:t xml:space="preserve">自动降落（迫降）</w:t>
            </w:r>
          </w:p>
        </w:tc>
      </w:tr>
      <w:tr>
        <w:trPr>
          <w:trHeight w:val="0"/>
        </w:trPr>
        <w:tc>
          <w:tcPr>
            <w:vMerge w:val="continue"/>
          </w:tcPr>
          <w:p>
            <w:pPr/>
            <w:r/>
          </w:p>
        </w:tc>
        <w:tc>
          <w:tcPr>
            <w:tcW w:w="2805" w:type="dxa"/>
            <w:tcBorders/>
            <w:shd w:val="clear" w:color="auto"/>
          </w:tcPr>
          <w:p>
            <w:pPr>
              <w:jc w:val="center"/>
            </w:pPr>
            <w:r>
              <w:rPr>
                <w:sz w:val="20"/>
                <w:color w:val="000000"/>
                <w:highlight w:val="white"/>
              </w:rPr>
              <w:t xml:space="preserve">169</w:t>
            </w:r>
          </w:p>
        </w:tc>
        <w:tc>
          <w:tcPr>
            <w:tcW w:w="1590" w:type="dxa"/>
            <w:tcBorders/>
            <w:shd w:val="clear" w:color="auto"/>
          </w:tcPr>
          <w:p>
            <w:pPr>
              <w:jc w:val="center"/>
            </w:pPr>
            <w:r>
              <w:rPr>
                <w:sz w:val="20"/>
                <w:color w:val="000000"/>
                <w:highlight w:val="white"/>
              </w:rPr>
              <w:t xml:space="preserve">AMOS</w:t>
            </w:r>
          </w:p>
        </w:tc>
        <w:tc>
          <w:tcPr>
            <w:tcW w:w="2955" w:type="dxa"/>
            <w:tcBorders/>
            <w:shd w:val="clear" w:color="auto"/>
          </w:tcPr>
          <w:p>
            <w:pPr>
              <w:jc w:val="center"/>
            </w:pPr>
            <w:r>
              <w:rPr>
                <w:sz w:val="20"/>
                <w:color w:val="000000"/>
                <w:highlight w:val="white"/>
              </w:rPr>
              <w:t xml:space="preserve">自动备降</w:t>
            </w:r>
          </w:p>
        </w:tc>
      </w:tr>
      <w:tr>
        <w:trPr>
          <w:trHeight w:val="0"/>
        </w:trPr>
        <w:tc>
          <w:tcPr>
            <w:vMerge w:val="continue"/>
          </w:tcPr>
          <w:p>
            <w:pPr/>
            <w:r/>
          </w:p>
        </w:tc>
        <w:tc>
          <w:tcPr>
            <w:tcW w:w="2805" w:type="dxa"/>
            <w:tcBorders/>
            <w:shd w:val="clear" w:color="auto"/>
          </w:tcPr>
          <w:p>
            <w:pPr>
              <w:jc w:val="center"/>
            </w:pPr>
            <w:r>
              <w:rPr>
                <w:sz w:val="20"/>
                <w:color w:val="000000"/>
                <w:highlight w:val="white"/>
              </w:rPr>
              <w:t xml:space="preserve">170</w:t>
            </w:r>
          </w:p>
        </w:tc>
        <w:tc>
          <w:tcPr>
            <w:tcW w:w="1590" w:type="dxa"/>
            <w:tcBorders/>
            <w:shd w:val="clear" w:color="auto"/>
          </w:tcPr>
          <w:p>
            <w:pPr>
              <w:jc w:val="center"/>
            </w:pPr>
            <w:r>
              <w:rPr>
                <w:sz w:val="20"/>
                <w:color w:val="000000"/>
                <w:highlight w:val="white"/>
              </w:rPr>
              <w:t xml:space="preserve">AMOS</w:t>
            </w:r>
          </w:p>
        </w:tc>
        <w:tc>
          <w:tcPr>
            <w:tcW w:w="2955" w:type="dxa"/>
            <w:tcBorders/>
            <w:shd w:val="clear" w:color="auto"/>
          </w:tcPr>
          <w:p>
            <w:pPr>
              <w:jc w:val="center"/>
            </w:pPr>
            <w:r>
              <w:rPr>
                <w:sz w:val="20"/>
                <w:color w:val="000000"/>
                <w:highlight w:val="white"/>
              </w:rPr>
              <w:t xml:space="preserve">指定点备降</w:t>
            </w:r>
          </w:p>
        </w:tc>
      </w:tr>
    </w:tbl>
    <w:p>
      <w:bookmarkStart w:id="mt2bvjxjgrt5bmlo4f9" w:name="mt2bvjxjgrt5bmlo4f9"/>
      <w:pPr>
        <w:pStyle w:val="dingding-heading2"/>
      </w:pPr>
      <w:r>
        <w:t xml:space="preserve">四、用户与场景</w:t>
      </w:r>
      <w:bookmarkEnd w:id="mt2bvjxjgrt5bmlo4f9"/>
    </w:p>
    <w:p>
      <w:bookmarkStart w:id="mti1orjfsi0uk1lx56f" w:name="mti1orjfsi0uk1lx56f"/>
      <w:pPr>
        <w:pStyle w:val="dingding-heading3"/>
        <w:spacing w:line="223.99999999999997"/>
      </w:pPr>
      <w:r>
        <w:rPr>
          <w:sz w:val="29"/>
          <w:b w:val="1"/>
        </w:rPr>
        <w:t xml:space="preserve">4.1 用户场景</w:t>
      </w:r>
      <w:bookmarkEnd w:id="mti1orjfsi0uk1lx56f"/>
    </w:p>
    <w:tbl>
      <w:tblPr>
        <w:tblStyle w:val="TableGrid"/>
        <w:tblW w:w="0" w:type="auto"/>
      </w:tblPr>
      <w:tblGrid>
        <w:gridCol w:w="4845"/>
        <w:gridCol w:w="4845"/>
      </w:tblGrid>
      <w:tr>
        <w:trPr>
          <w:trHeight w:val="0"/>
        </w:trPr>
        <w:tc>
          <w:tcPr>
            <w:tcW w:w="4845" w:type="dxa"/>
          </w:tcPr>
          <w:p>
            <w:pPr/>
            <w:r>
              <w:t xml:space="preserve">角色</w:t>
            </w:r>
          </w:p>
        </w:tc>
        <w:tc>
          <w:tcPr>
            <w:tcW w:w="4845" w:type="dxa"/>
          </w:tcPr>
          <w:p>
            <w:pPr/>
            <w:r>
              <w:t xml:space="preserve">主要使用场景</w:t>
            </w:r>
          </w:p>
        </w:tc>
      </w:tr>
      <w:tr>
        <w:trPr>
          <w:trHeight w:val="0"/>
        </w:trPr>
        <w:tc>
          <w:tcPr>
            <w:tcW w:w="4845" w:type="dxa"/>
          </w:tcPr>
          <w:p>
            <w:pPr/>
            <w:r>
              <w:t xml:space="preserve">机长（无人机飞行操作员）</w:t>
            </w:r>
          </w:p>
        </w:tc>
        <w:tc>
          <w:tcPr>
            <w:tcW w:w="4845" w:type="dxa"/>
          </w:tcPr>
          <w:p>
            <w:pPr/>
            <w:r>
              <w:t xml:space="preserve">在无人机降落阶段，通过地面站查看视觉摄像头的实时影像，辅助判断降落点环境是否安全，决定是否继续降落或执行复飞</w:t>
            </w:r>
          </w:p>
        </w:tc>
      </w:tr>
    </w:tbl>
    <w:p>
      <w:bookmarkStart w:id="mt2bvjxjhk0dad992xz" w:name="mt2bvjxjhk0dad992xz"/>
      <w:pPr>
        <w:pStyle w:val="dingding-heading3"/>
      </w:pPr>
      <w:r>
        <w:t xml:space="preserve">典型使用场景</w:t>
      </w:r>
      <w:bookmarkEnd w:id="mt2bvjxjhk0dad992xz"/>
    </w:p>
    <w:p>
      <w:pPr/>
      <w:r>
        <w:rPr>
          <w:b w:val="1"/>
        </w:rPr>
        <w:t xml:space="preserve">场景一：无RTK信号区域降落</w:t>
      </w:r>
    </w:p>
    <w:p>
      <w:pPr>
        <w:pStyle w:val="dingding_quote"/>
      </w:pPr>
      <w:r>
        <w:t xml:space="preserve">机长执行配送任务，无人机飞往偏远区域。在降落阶段，无人机尚未进入RTK覆盖区域，地面站仅能依赖GPS定位。此时机长点击视频按钮，弹出视频窗口查看摄像头实时画面，确认降落点位置准确后允许继续降落。</w:t>
      </w:r>
    </w:p>
    <w:p>
      <w:pPr/>
      <w:r>
        <w:rPr>
          <w:b w:val="1"/>
        </w:rPr>
        <w:t xml:space="preserve">场景二：备降场景</w:t>
      </w:r>
    </w:p>
    <w:p>
      <w:pPr>
        <w:pStyle w:val="dingding_quote"/>
      </w:pPr>
      <w:r>
        <w:t xml:space="preserve">无人机因航线变更需在非计划点降落。备降点没有萤石云摄像设备，机长通过地面站视频功能查看降落点周围环境（地面平整度、障碍物、人员活动等），确认安全后执行备降。</w:t>
      </w:r>
    </w:p>
    <w:p>
      <w:pPr/>
      <w:r>
        <w:rPr>
          <w:b w:val="1"/>
        </w:rPr>
        <w:t xml:space="preserve">场景三：迫降场景</w:t>
      </w:r>
    </w:p>
    <w:p>
      <w:pPr>
        <w:pStyle w:val="dingding_quote"/>
      </w:pPr>
      <w:r>
        <w:t xml:space="preserve">无人机因机械故障需紧急着陆。迫降点完全不可预测，机长立即打开视频窗口，通过摄像头实时画面快速评估降落区域安全性，选择最优着陆姿态，最大程度降低损失。</w:t>
      </w:r>
    </w:p>
    <w:p>
      <w:pPr>
        <w:pBdr>
          <w:top w:val="single" w:sz="12" w:space="0" w:color="D8D8D8"/>
        </w:pBdr>
      </w:pPr>
      <w:r>
        <w:rPr>
          <w:sz w:val="29"/>
          <w:b w:val="1"/>
        </w:rPr>
        <w:t xml:space="preserve">4.2 业务流程图</w:t>
      </w:r>
      <w:r>
        <w:drawing>
          <wp:inline distT="0" distB="0" distL="0" distR="0">
            <wp:extent cx="7124700" cy="6700818"/>
            <wp:effectExtent b="0" l="0" r="0" t="0"/>
            <wp:docPr id="1" name="操作流程.drawio.png"/>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pic:blipFill>
                  <pic:spPr>
                    <a:xfrm rot="0">
                      <a:off x="0" y="0"/>
                      <a:ext cx="7124700" cy="6700818"/>
                    </a:xfrm>
                    <a:prstGeom prst="rect">
                      <a:avLst/>
                    </a:prstGeom>
                  </pic:spPr>
                </pic:pic>
              </a:graphicData>
            </a:graphic>
          </wp:inline>
        </w:drawing>
      </w:r>
      <w:r>
        <w:rPr>
          <w:sz w:val="29"/>
          <w:b w:val="1"/>
        </w:rPr>
      </w:r>
    </w:p>
    <w:p>
      <w:pPr>
        <w:pBdr>
          <w:top w:val="single" w:sz="12" w:space="0" w:color="D8D8D8"/>
        </w:pBdr>
      </w:pPr>
      <w:r/>
    </w:p>
    <w:p>
      <w:bookmarkStart w:id="mtjgq7ybhfbuentzv2t" w:name="mtjgq7ybhfbuentzv2t"/>
      <w:pPr>
        <w:pStyle w:val="dingding-heading2"/>
      </w:pPr>
      <w:r>
        <w:rPr>
          <w:sz w:val="29"/>
          <w:b w:val="1"/>
        </w:rPr>
        <w:t xml:space="preserve">4.3 状态机</w:t>
      </w:r>
      <w:bookmarkEnd w:id="mtjgq7ybhfbuentzv2t"/>
    </w:p>
    <w:p>
      <w:pPr/>
      <w:r/>
    </w:p>
    <w:p>
      <w:pPr/>
      <w:r/>
      <w:r>
        <w:drawing>
          <wp:inline distT="0" distB="0" distL="0" distR="0">
            <wp:extent cx="7124700" cy="1802296"/>
            <wp:effectExtent b="0" l="0" r="0" t="0"/>
            <wp:docPr id="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pic:blipFill>
                  <pic:spPr>
                    <a:xfrm rot="0">
                      <a:off x="0" y="0"/>
                      <a:ext cx="7124700" cy="1802296"/>
                    </a:xfrm>
                    <a:prstGeom prst="rect">
                      <a:avLst/>
                    </a:prstGeom>
                  </pic:spPr>
                </pic:pic>
              </a:graphicData>
            </a:graphic>
          </wp:inline>
        </w:drawing>
      </w:r>
      <w:r/>
    </w:p>
    <w:p>
      <w:bookmarkStart w:id="mt2bvjxjgvs4pt64zab" w:name="mt2bvjxjgvs4pt64zab"/>
      <w:pPr>
        <w:pStyle w:val="dingding-heading2"/>
      </w:pPr>
      <w:r>
        <w:t xml:space="preserve">五、需求范围</w:t>
      </w:r>
      <w:bookmarkEnd w:id="mt2bvjxjgvs4pt64zab"/>
    </w:p>
    <w:p>
      <w:bookmarkStart w:id="mt2bvjxjd0zaexhrle9" w:name="mt2bvjxjd0zaexhrle9"/>
      <w:pPr>
        <w:pStyle w:val="dingding-heading3"/>
      </w:pPr>
      <w:r>
        <w:t xml:space="preserve">5.1 交付功能列表</w:t>
      </w:r>
      <w:bookmarkEnd w:id="mt2bvjxjd0zaexhrle9"/>
    </w:p>
    <w:p>
      <w:pPr/>
      <w:r>
        <w:t xml:space="preserve">按优先级从高到低排列：</w:t>
      </w:r>
    </w:p>
    <w:tbl>
      <w:tblPr>
        <w:tblStyle w:val="tableHeader"/>
        <w:tblW w:w="0" w:type="pct"/>
        <w:tblLook w:firstRow="1" w:lastRow="0" w:firstColumn="0" w:lastColumn="0" w:noHBand="0" w:noVBand="0"/>
      </w:tblPr>
      <w:tblGrid>
        <w:gridCol w:w="3736"/>
        <w:gridCol w:w="3736"/>
        <w:gridCol w:w="3747"/>
      </w:tblGrid>
      <w:tr>
        <w:trPr>
          <w:trHeight w:val="0"/>
        </w:trPr>
        <w:tc>
          <w:tcPr>
            <w:tcW w:w="3736" w:type="dxa"/>
          </w:tcPr>
          <w:p>
            <w:pPr/>
            <w:r>
              <w:t xml:space="preserve">功能名称</w:t>
            </w:r>
          </w:p>
        </w:tc>
        <w:tc>
          <w:tcPr>
            <w:tcW w:w="3736" w:type="dxa"/>
          </w:tcPr>
          <w:p>
            <w:pPr/>
            <w:r>
              <w:t xml:space="preserve">菜单位置</w:t>
            </w:r>
          </w:p>
        </w:tc>
        <w:tc>
          <w:tcPr>
            <w:tcW w:w="3747" w:type="dxa"/>
          </w:tcPr>
          <w:p>
            <w:pPr/>
            <w:r>
              <w:t xml:space="preserve">功能说明</w:t>
            </w:r>
          </w:p>
        </w:tc>
      </w:tr>
      <w:tr>
        <w:trPr>
          <w:trHeight w:val="0"/>
        </w:trPr>
        <w:tc>
          <w:tcPr>
            <w:tcW w:w="3736" w:type="dxa"/>
            <w:vMerge w:val="restart"/>
          </w:tcPr>
          <w:p>
            <w:pPr/>
            <w:r>
              <w:t xml:space="preserve">视频入口状态联动</w:t>
            </w:r>
          </w:p>
        </w:tc>
        <w:tc>
          <w:tcPr>
            <w:tcW w:w="3736" w:type="dxa"/>
          </w:tcPr>
          <w:p>
            <w:pPr/>
            <w:r>
              <w:t xml:space="preserve">地面站地图信息处</w:t>
            </w:r>
          </w:p>
        </w:tc>
        <w:tc>
          <w:tcPr>
            <w:tcW w:w="3747" w:type="dxa"/>
          </w:tcPr>
          <w:p>
            <w:pPr/>
            <w:r>
              <w:rPr>
                <w:color w:val="2C2C2B"/>
                <w:shd w:val="clear" w:color="auto" w:fill="FFF5B8"/>
              </w:rPr>
              <w:t xml:space="preserve">当无人机剩余航时小于或等于两min时</w:t>
            </w:r>
            <w:r>
              <w:t xml:space="preserve">，自动显示地图信息处视频入口按钮且对其进行一个锁定，直到降落完成</w:t>
            </w:r>
            <w:r>
              <w:rPr>
                <w:color w:val="2C2C2B"/>
                <w:shd w:val="clear" w:color="auto" w:fill="FFF5B8"/>
              </w:rPr>
              <w:t xml:space="preserve">按钮</w:t>
            </w:r>
            <w:r>
              <w:t xml:space="preserve">自动隐藏</w:t>
            </w:r>
          </w:p>
        </w:tc>
      </w:tr>
      <w:tr>
        <w:trPr>
          <w:trHeight w:val="0"/>
        </w:trPr>
        <w:tc>
          <w:tcPr>
            <w:vMerge w:val="continue"/>
          </w:tcPr>
          <w:p>
            <w:pPr/>
            <w:r/>
          </w:p>
        </w:tc>
        <w:tc>
          <w:tcPr>
            <w:tcW w:w="3736" w:type="dxa"/>
          </w:tcPr>
          <w:p>
            <w:pPr/>
            <w:r>
              <w:t xml:space="preserve">操作面板处</w:t>
            </w:r>
          </w:p>
        </w:tc>
        <w:tc>
          <w:tcPr>
            <w:tcW w:w="3747" w:type="dxa"/>
          </w:tcPr>
          <w:p>
            <w:pPr/>
            <w:r>
              <w:t xml:space="preserve">视频入口常驻</w:t>
            </w:r>
          </w:p>
        </w:tc>
      </w:tr>
      <w:tr>
        <w:trPr>
          <w:trHeight w:val="1335"/>
        </w:trPr>
        <w:tc>
          <w:tcPr>
            <w:tcW w:w="3736" w:type="dxa"/>
          </w:tcPr>
          <w:p>
            <w:pPr/>
            <w:r>
              <w:t xml:space="preserve">视频窗口弹出与关闭</w:t>
            </w:r>
          </w:p>
        </w:tc>
        <w:tc>
          <w:tcPr>
            <w:tcW w:w="3736" w:type="dxa"/>
          </w:tcPr>
          <w:p>
            <w:pPr/>
            <w:r>
              <w:t xml:space="preserve">地面站地图信息处</w:t>
            </w:r>
          </w:p>
        </w:tc>
        <w:tc>
          <w:tcPr>
            <w:tcW w:w="3747" w:type="dxa"/>
          </w:tcPr>
          <w:p>
            <w:pPr/>
            <w:r>
              <w:t xml:space="preserve">机长点击视频按钮弹出浮动视频窗口与对应操作 面板，查看摄像头实时影像；支持手动关闭</w:t>
            </w:r>
          </w:p>
        </w:tc>
      </w:tr>
      <w:tr>
        <w:trPr>
          <w:trHeight w:val="0"/>
        </w:trPr>
        <w:tc>
          <w:tcPr>
            <w:tcW w:w="3736" w:type="dxa"/>
          </w:tcPr>
          <w:p>
            <w:pPr/>
            <w:r>
              <w:t xml:space="preserve">窗口尺寸切换</w:t>
            </w:r>
          </w:p>
        </w:tc>
        <w:tc>
          <w:tcPr>
            <w:tcW w:w="3736" w:type="dxa"/>
          </w:tcPr>
          <w:p>
            <w:pPr/>
            <w:r>
              <w:t xml:space="preserve">视频窗口内</w:t>
            </w:r>
          </w:p>
        </w:tc>
        <w:tc>
          <w:tcPr>
            <w:tcW w:w="3747" w:type="dxa"/>
          </w:tcPr>
          <w:p>
            <w:pPr/>
            <w:r>
              <w:t xml:space="preserve">视频窗口支持小屏和大屏两种尺寸的切换</w:t>
            </w:r>
          </w:p>
        </w:tc>
      </w:tr>
      <w:tr>
        <w:trPr>
          <w:trHeight w:val="0"/>
        </w:trPr>
        <w:tc>
          <w:tcPr>
            <w:tcW w:w="3736" w:type="dxa"/>
          </w:tcPr>
          <w:p>
            <w:bookmarkStart w:id="mtl532gkus5au3eydl" w:name="mtl532gkus5au3eydl"/>
            <w:pPr>
              <w:pStyle w:val="dingding-heading3"/>
            </w:pPr>
            <w:r>
              <w:rPr>
                <w:sz w:val="24"/>
                <w:b w:val="0"/>
              </w:rPr>
              <w:t xml:space="preserve">运控无人机管理模块新增“搭载机载摄像头字段”</w:t>
            </w:r>
            <w:bookmarkEnd w:id="mtl532gkus5au3eydl"/>
          </w:p>
        </w:tc>
        <w:tc>
          <w:tcPr>
            <w:tcW w:w="3736" w:type="dxa"/>
          </w:tcPr>
          <w:p>
            <w:pPr/>
            <w:r>
              <w:t xml:space="preserve">运控平台，飞机管理模块</w:t>
            </w:r>
          </w:p>
        </w:tc>
        <w:tc>
          <w:tcPr>
            <w:tcW w:w="3747" w:type="dxa"/>
          </w:tcPr>
          <w:p>
            <w:pPr/>
            <w:r>
              <w:t xml:space="preserve">手动维护无人机是否机搭载摄像头</w:t>
            </w:r>
          </w:p>
        </w:tc>
      </w:tr>
    </w:tbl>
    <w:p>
      <w:bookmarkStart w:id="mt2bvjxj34q2o7273l9" w:name="mt2bvjxj34q2o7273l9"/>
      <w:pPr>
        <w:pStyle w:val="dingding-heading3"/>
      </w:pPr>
      <w:r>
        <w:t xml:space="preserve">5.2 不做清单</w:t>
      </w:r>
      <w:bookmarkEnd w:id="mt2bvjxj34q2o7273l9"/>
    </w:p>
    <w:p>
      <w:pPr/>
      <w:r>
        <w:t xml:space="preserve">本次</w:t>
      </w:r>
      <w:r>
        <w:rPr>
          <w:b w:val="1"/>
        </w:rPr>
        <w:t xml:space="preserve">不</w:t>
      </w:r>
      <w:r>
        <w:t xml:space="preserve">实施以下功能，避免范围歧义：</w:t>
      </w:r>
    </w:p>
    <w:tbl>
      <w:tblPr>
        <w:tblStyle w:val="tableHeader"/>
        <w:tblW w:w="0" w:type="pct"/>
        <w:tblLook w:firstRow="1" w:lastRow="0" w:firstColumn="0" w:lastColumn="0" w:noHBand="0" w:noVBand="0"/>
      </w:tblPr>
      <w:tblGrid>
        <w:gridCol w:w="5610"/>
        <w:gridCol w:w="5610"/>
      </w:tblGrid>
      <w:tr>
        <w:trPr>
          <w:trHeight w:val="0"/>
        </w:trPr>
        <w:tc>
          <w:tcPr>
            <w:tcW w:w="5610" w:type="dxa"/>
          </w:tcPr>
          <w:p>
            <w:pPr/>
            <w:r>
              <w:t xml:space="preserve">不做的功能</w:t>
            </w:r>
          </w:p>
        </w:tc>
        <w:tc>
          <w:tcPr>
            <w:tcW w:w="5610" w:type="dxa"/>
          </w:tcPr>
          <w:p>
            <w:pPr/>
            <w:r>
              <w:t xml:space="preserve">原因说明</w:t>
            </w:r>
          </w:p>
        </w:tc>
      </w:tr>
      <w:tr>
        <w:trPr>
          <w:trHeight w:val="0"/>
        </w:trPr>
        <w:tc>
          <w:tcPr>
            <w:tcW w:w="5610" w:type="dxa"/>
          </w:tcPr>
          <w:p>
            <w:pPr/>
            <w:r>
              <w:t xml:space="preserve">视频录制与回放</w:t>
            </w:r>
          </w:p>
        </w:tc>
        <w:tc>
          <w:tcPr>
            <w:tcW w:w="5610" w:type="dxa"/>
          </w:tcPr>
          <w:p>
            <w:pPr/>
            <w:r>
              <w:t xml:space="preserve">本期聚焦实时查看能力，录制和回放能力后续迭代考虑</w:t>
            </w:r>
          </w:p>
        </w:tc>
      </w:tr>
      <w:tr>
        <w:trPr>
          <w:trHeight w:val="0"/>
        </w:trPr>
        <w:tc>
          <w:tcPr>
            <w:tcW w:w="5610" w:type="dxa"/>
          </w:tcPr>
          <w:p>
            <w:pPr/>
            <w:r>
              <w:t xml:space="preserve">视频全屏模式</w:t>
            </w:r>
          </w:p>
        </w:tc>
        <w:tc>
          <w:tcPr>
            <w:tcW w:w="5610" w:type="dxa"/>
          </w:tcPr>
          <w:p>
            <w:pPr/>
            <w:r>
              <w:t xml:space="preserve">全屏会遮挡飞行参数和操控面板，影响飞行安全，暂不支持</w:t>
            </w:r>
          </w:p>
        </w:tc>
      </w:tr>
      <w:tr>
        <w:trPr>
          <w:trHeight w:val="0"/>
        </w:trPr>
        <w:tc>
          <w:tcPr>
            <w:tcW w:w="5610" w:type="dxa"/>
          </w:tcPr>
          <w:p>
            <w:pPr/>
            <w:r>
              <w:t xml:space="preserve">视频截图功能</w:t>
            </w:r>
          </w:p>
        </w:tc>
        <w:tc>
          <w:tcPr>
            <w:tcW w:w="5610" w:type="dxa"/>
          </w:tcPr>
          <w:p>
            <w:pPr/>
            <w:r>
              <w:t xml:space="preserve">非核心场景，后续根据用户反馈评估</w:t>
            </w:r>
          </w:p>
        </w:tc>
      </w:tr>
      <w:tr>
        <w:trPr>
          <w:trHeight w:val="0"/>
        </w:trPr>
        <w:tc>
          <w:tcPr>
            <w:tcW w:w="5610" w:type="dxa"/>
          </w:tcPr>
          <w:p>
            <w:pPr/>
            <w:r>
              <w:t xml:space="preserve">正常起降场的视频接入</w:t>
            </w:r>
          </w:p>
        </w:tc>
        <w:tc>
          <w:tcPr>
            <w:tcW w:w="5610" w:type="dxa"/>
          </w:tcPr>
          <w:p>
            <w:pPr/>
            <w:r>
              <w:t xml:space="preserve">正常起降场已有萤石云方案覆盖，本功能不替代现有方案</w:t>
            </w:r>
          </w:p>
        </w:tc>
      </w:tr>
    </w:tbl>
    <w:p>
      <w:pPr>
        <w:pBdr>
          <w:top w:val="single" w:sz="12" w:space="0" w:color="D8D8D8"/>
        </w:pBdr>
      </w:pPr>
      <w:r/>
    </w:p>
    <w:p>
      <w:bookmarkStart w:id="mt2bvjxj6uayh5uu3xw" w:name="mt2bvjxj6uayh5uu3xw"/>
      <w:pPr>
        <w:pStyle w:val="dingding-heading2"/>
      </w:pPr>
      <w:r>
        <w:t xml:space="preserve">六、功能需求详细描述</w:t>
      </w:r>
      <w:bookmarkEnd w:id="mt2bvjxj6uayh5uu3xw"/>
    </w:p>
    <w:p>
      <w:bookmarkStart w:id="mt2bvjxj5xzu49meh78" w:name="mt2bvjxj5xzu49meh78"/>
      <w:pPr>
        <w:pStyle w:val="dingding-heading3"/>
      </w:pPr>
      <w:r>
        <w:t xml:space="preserve">功能一：视频入口状态联动</w:t>
      </w:r>
      <w:bookmarkEnd w:id="mt2bvjxj5xzu49meh78"/>
    </w:p>
    <w:p>
      <w:bookmarkStart w:id="mt2bvjxj8y34ihijw2r" w:name="mt2bvjxj8y34ihijw2r"/>
      <w:pPr>
        <w:pStyle w:val="dingding-heading4"/>
      </w:pPr>
      <w:r>
        <w:t xml:space="preserve">功能概述</w:t>
      </w:r>
      <w:bookmarkEnd w:id="mt2bvjxj8y34ihijw2r"/>
    </w:p>
    <w:p>
      <w:pPr/>
      <w:r>
        <w:t xml:space="preserve">地面站视频查看功能的入口按钮与无人机飞行状态自动联动。</w:t>
      </w:r>
      <w:r>
        <w:rPr>
          <w:color w:val="2C2C2B"/>
          <w:shd w:val="clear" w:color="auto" w:fill="FFF5B8"/>
        </w:rPr>
        <w:t xml:space="preserve">当无人机剩余航时小于或等于2min</w:t>
      </w:r>
      <w:r>
        <w:t xml:space="preserve">或者触发备降/迫降时，</w:t>
      </w:r>
      <w:r>
        <w:rPr>
          <w:color w:val="2C2C2B"/>
          <w:shd w:val="clear" w:color="auto" w:fill="FFF5B8"/>
        </w:rPr>
        <w:t xml:space="preserve">地图无人机图标信息处视频入口按钮自动出现并对图标进行锁定(直到完成上锁)，打开视频窗口时同时展开对应无人机面板，通过操作面板切换无人机时视频流关闭，视频窗口隐藏</w:t>
      </w:r>
      <w:r>
        <w:t xml:space="preserve">；当无人机完成降落停桨后，地面站地图处视频入口按钮自动隐藏。整个状态联动过程无需机长手动操作。</w:t>
      </w:r>
      <w:r>
        <w:rPr>
          <w:b w:val="1"/>
        </w:rPr>
        <w:t xml:space="preserve">只针对自己无人机</w:t>
      </w:r>
    </w:p>
    <w:p>
      <w:pPr/>
      <w:r/>
    </w:p>
    <w:p>
      <w:bookmarkStart w:id="mt2bvjxj5enpub7pub1" w:name="mt2bvjxj5enpub7pub1"/>
      <w:pPr>
        <w:pStyle w:val="dingding-heading4"/>
      </w:pPr>
      <w:r>
        <w:t xml:space="preserve">前端交互说明</w:t>
      </w:r>
      <w:bookmarkEnd w:id="mt2bvjxj5enpub7pub1"/>
    </w:p>
    <w:p>
      <w:pPr/>
      <w:r>
        <w:rPr>
          <w:b w:val="1"/>
        </w:rPr>
        <w:t xml:space="preserve">页面信息</w:t>
      </w:r>
    </w:p>
    <w:p>
      <w:pPr/>
      <w:r/>
      <w:r>
        <w:drawing>
          <wp:inline distT="0" distB="0" distL="0" distR="0">
            <wp:extent cx="4810125" cy="2705672"/>
            <wp:effectExtent b="0" l="0" r="0" t="0"/>
            <wp:docPr id="3" name="主界面-有任务.png"/>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pic:blipFill>
                  <pic:spPr>
                    <a:xfrm rot="0">
                      <a:off x="0" y="0"/>
                      <a:ext cx="4810125" cy="2705672"/>
                    </a:xfrm>
                    <a:prstGeom prst="rect">
                      <a:avLst/>
                    </a:prstGeom>
                  </pic:spPr>
                </pic:pic>
              </a:graphicData>
            </a:graphic>
          </wp:inline>
        </w:drawing>
      </w:r>
      <w:r/>
    </w:p>
    <w:p>
      <w:pPr/>
      <w:r/>
      <w:r>
        <w:drawing>
          <wp:inline distT="0" distB="0" distL="0" distR="0">
            <wp:extent cx="1323975" cy="571500"/>
            <wp:effectExtent b="0" l="0" r="0" t="0"/>
            <wp:docPr id="4" name="image-2.png"/>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pic:blipFill>
                  <pic:spPr>
                    <a:xfrm rot="0">
                      <a:off x="0" y="0"/>
                      <a:ext cx="1323975" cy="571500"/>
                    </a:xfrm>
                    <a:prstGeom prst="rect">
                      <a:avLst/>
                    </a:prstGeom>
                  </pic:spPr>
                </pic:pic>
              </a:graphicData>
            </a:graphic>
          </wp:inline>
        </w:drawing>
      </w:r>
      <w:r/>
    </w:p>
    <w:p>
      <w:pPr/>
      <w:r/>
      <w:r>
        <w:drawing>
          <wp:inline distT="0" distB="0" distL="0" distR="0">
            <wp:extent cx="1590675" cy="657225"/>
            <wp:effectExtent b="0" l="0" r="0" t="0"/>
            <wp:docPr id="5" name="image2.png"/>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pic:blipFill>
                  <pic:spPr>
                    <a:xfrm rot="0">
                      <a:off x="0" y="0"/>
                      <a:ext cx="1590675" cy="657225"/>
                    </a:xfrm>
                    <a:prstGeom prst="rect">
                      <a:avLst/>
                    </a:prstGeom>
                  </pic:spPr>
                </pic:pic>
              </a:graphicData>
            </a:graphic>
          </wp:inline>
        </w:drawing>
      </w:r>
      <w:r/>
    </w:p>
    <w:p>
      <w:pPr/>
      <w:r/>
    </w:p>
    <w:p>
      <w:pPr/>
      <w:r>
        <w:rPr>
          <w:b w:val="1"/>
        </w:rPr>
        <w:t xml:space="preserve">按钮行为</w:t>
      </w:r>
    </w:p>
    <w:tbl>
      <w:tblPr>
        <w:tblStyle w:val="tableHeader"/>
        <w:tblW w:w="0" w:type="pct"/>
        <w:tblLook w:firstRow="1" w:lastRow="0" w:firstColumn="0" w:lastColumn="0" w:noHBand="0" w:noVBand="0"/>
      </w:tblPr>
      <w:tblGrid>
        <w:gridCol w:w="3736"/>
        <w:gridCol w:w="3736"/>
        <w:gridCol w:w="3747"/>
      </w:tblGrid>
      <w:tr>
        <w:trPr>
          <w:trHeight w:val="0"/>
        </w:trPr>
        <w:tc>
          <w:tcPr>
            <w:tcW w:w="3736" w:type="dxa"/>
          </w:tcPr>
          <w:p>
            <w:pPr/>
            <w:r>
              <w:t xml:space="preserve">按钮名称</w:t>
            </w:r>
          </w:p>
        </w:tc>
        <w:tc>
          <w:tcPr>
            <w:tcW w:w="3736" w:type="dxa"/>
          </w:tcPr>
          <w:p>
            <w:pPr/>
            <w:r>
              <w:t xml:space="preserve">所处位置</w:t>
            </w:r>
          </w:p>
        </w:tc>
        <w:tc>
          <w:tcPr>
            <w:tcW w:w="3747" w:type="dxa"/>
          </w:tcPr>
          <w:p>
            <w:pPr/>
            <w:r>
              <w:t xml:space="preserve">行为</w:t>
            </w:r>
          </w:p>
        </w:tc>
      </w:tr>
      <w:tr>
        <w:trPr>
          <w:trHeight w:val="0"/>
        </w:trPr>
        <w:tc>
          <w:tcPr>
            <w:tcW w:w="3736" w:type="dxa"/>
            <w:vMerge w:val="restart"/>
          </w:tcPr>
          <w:p>
            <w:pPr/>
            <w:r>
              <w:t xml:space="preserve">降落视频查看按钮</w:t>
            </w:r>
          </w:p>
        </w:tc>
        <w:tc>
          <w:tcPr>
            <w:tcW w:w="3736" w:type="dxa"/>
          </w:tcPr>
          <w:p>
            <w:pPr/>
            <w:r>
              <w:t xml:space="preserve">地面站无人机操控面板设备信息处</w:t>
            </w:r>
          </w:p>
        </w:tc>
        <w:tc>
          <w:tcPr>
            <w:tcW w:w="3747" w:type="dxa"/>
          </w:tcPr>
          <w:p>
            <w:pPr/>
            <w:r>
              <w:t xml:space="preserve">如果无人机搭载下视机载摄像头则常态显示该入口，否则隐藏；点击后弹出视频窗口与相应机型绑定的操作面板</w:t>
            </w:r>
            <w:r>
              <w:rPr/>
              <w:t xml:space="preserve">；如果无人机不具备下视机载摄像头，则按钮隐藏</w:t>
            </w:r>
          </w:p>
        </w:tc>
      </w:tr>
      <w:tr>
        <w:trPr>
          <w:trHeight w:val="0"/>
        </w:trPr>
        <w:tc>
          <w:tcPr>
            <w:vMerge w:val="continue"/>
          </w:tcPr>
          <w:p>
            <w:pPr/>
            <w:r/>
          </w:p>
        </w:tc>
        <w:tc>
          <w:tcPr>
            <w:tcW w:w="3736" w:type="dxa"/>
          </w:tcPr>
          <w:p>
            <w:pPr/>
            <w:r>
              <w:t xml:space="preserve">地图无人机图标信息处</w:t>
            </w:r>
          </w:p>
        </w:tc>
        <w:tc>
          <w:tcPr>
            <w:tcW w:w="3747" w:type="dxa"/>
          </w:tcPr>
          <w:p>
            <w:pPr/>
            <w:r>
              <w:t xml:space="preserve">如果无人机搭载下视机载摄像头则触发条件时动态显示，点击后弹出与相应机型绑定的操作面板以及对应视频窗口，</w:t>
            </w:r>
            <w:r>
              <w:rPr>
                <w:color w:val="2C2C2B"/>
                <w:shd w:val="clear" w:color="auto" w:fill="FFF5B8"/>
              </w:rPr>
              <w:t xml:space="preserve">直到无人机完成上锁</w:t>
            </w:r>
            <w:r>
              <w:rPr>
                <w:color w:val="252527"/>
              </w:rPr>
              <w:t xml:space="preserve">自动隐藏；</w:t>
            </w:r>
            <w:r>
              <w:t xml:space="preserve">如果无人机不具备下视机载摄像头，则按钮隐藏，且不会弹出</w:t>
            </w:r>
          </w:p>
        </w:tc>
      </w:tr>
    </w:tbl>
    <w:p>
      <w:bookmarkStart w:id="mt2bvjxjd27dhhhqeap" w:name="mt2bvjxjd27dhhhqeap"/>
      <w:pPr>
        <w:pStyle w:val="dingding-heading4"/>
      </w:pPr>
      <w:r>
        <w:rPr>
          <w:b w:val="1"/>
        </w:rPr>
        <w:t xml:space="preserve">其他前端要求</w:t>
      </w:r>
      <w:bookmarkEnd w:id="mt2bvjxjd27dhhhqeap"/>
    </w:p>
    <w:tbl>
      <w:tblPr>
        <w:tblStyle w:val="tableHeader"/>
        <w:tblW w:w="0" w:type="pct"/>
        <w:tblLook w:firstRow="1" w:lastRow="0" w:firstColumn="0" w:lastColumn="0" w:noHBand="0" w:noVBand="0"/>
      </w:tblPr>
      <w:tblGrid>
        <w:gridCol w:w="5610"/>
        <w:gridCol w:w="5610"/>
      </w:tblGrid>
      <w:tr>
        <w:trPr>
          <w:trHeight w:val="0"/>
        </w:trPr>
        <w:tc>
          <w:tcPr>
            <w:tcW w:w="5610" w:type="dxa"/>
          </w:tcPr>
          <w:p>
            <w:pPr/>
            <w:r>
              <w:t xml:space="preserve">用户故事</w:t>
            </w:r>
          </w:p>
        </w:tc>
        <w:tc>
          <w:tcPr>
            <w:tcW w:w="5610" w:type="dxa"/>
          </w:tcPr>
          <w:p>
            <w:pPr/>
            <w:r>
              <w:t xml:space="preserve">功能说明</w:t>
            </w:r>
          </w:p>
        </w:tc>
      </w:tr>
      <w:tr>
        <w:trPr>
          <w:trHeight w:val="0"/>
        </w:trPr>
        <w:tc>
          <w:tcPr>
            <w:tcW w:w="5610" w:type="dxa"/>
          </w:tcPr>
          <w:p>
            <w:pPr/>
            <w:r>
              <w:t xml:space="preserve">地图无人机图标信息处视频入口自动出现</w:t>
            </w:r>
          </w:p>
        </w:tc>
        <w:tc>
          <w:tcPr>
            <w:tcW w:w="5610" w:type="dxa"/>
          </w:tcPr>
          <w:p>
            <w:pPr/>
            <w:r>
              <w:rPr>
                <w:color w:val="2C2C2B"/>
                <w:shd w:val="clear" w:color="auto" w:fill="FFF5B8"/>
              </w:rPr>
              <w:t xml:space="preserve">无人机剩余航时小于或等于两min时</w:t>
            </w:r>
            <w:r>
              <w:rPr>
                <w:b w:val="1"/>
              </w:rPr>
              <w:t xml:space="preserve">或者无人机触发备降/迫降</w:t>
            </w:r>
            <w:r>
              <w:t xml:space="preserve">，地面站自动在地图无人机图标信息处界面显示视频查看入口按钮</w:t>
            </w:r>
          </w:p>
        </w:tc>
      </w:tr>
      <w:tr>
        <w:trPr>
          <w:trHeight w:val="0"/>
        </w:trPr>
        <w:tc>
          <w:tcPr>
            <w:tcW w:w="5610" w:type="dxa"/>
          </w:tcPr>
          <w:p>
            <w:pPr/>
            <w:r>
              <w:t xml:space="preserve">地图无人机图标信息处视频入口自动隐藏</w:t>
            </w:r>
          </w:p>
        </w:tc>
        <w:tc>
          <w:tcPr>
            <w:tcW w:w="5610" w:type="dxa"/>
          </w:tcPr>
          <w:p>
            <w:pPr/>
            <w:r>
              <w:t xml:space="preserve">无人机完成降落后</w:t>
            </w:r>
            <w:r>
              <w:rPr>
                <w:color w:val="2C2C2B"/>
                <w:shd w:val="clear" w:color="auto" w:fill="FFF5B8"/>
              </w:rPr>
              <w:t xml:space="preserve">（触发上锁状态）</w:t>
            </w:r>
            <w:r>
              <w:t xml:space="preserve">，</w:t>
            </w:r>
            <w:r>
              <w:rPr>
                <w:color w:val="2C2C2B"/>
                <w:shd w:val="clear" w:color="auto" w:fill="FFF5B8"/>
              </w:rPr>
              <w:t xml:space="preserve">地面站自动隐藏对应无人机视频查看入口按钮以及对应视频窗口</w:t>
            </w:r>
          </w:p>
        </w:tc>
      </w:tr>
      <w:tr>
        <w:trPr>
          <w:trHeight w:val="0"/>
        </w:trPr>
        <w:tc>
          <w:tcPr>
            <w:tcW w:w="5610" w:type="dxa"/>
          </w:tcPr>
          <w:p>
            <w:pPr/>
            <w:r>
              <w:t xml:space="preserve">已打开的视频窗口自动关闭</w:t>
            </w:r>
          </w:p>
        </w:tc>
        <w:tc>
          <w:tcPr>
            <w:tcW w:w="5610" w:type="dxa"/>
          </w:tcPr>
          <w:p>
            <w:pPr/>
            <w:r>
              <w:t xml:space="preserve">无人机完成降落时，若视频窗口仍处于打开状态，自动关闭视频窗口并隐藏入口按钮</w:t>
            </w:r>
          </w:p>
        </w:tc>
      </w:tr>
      <w:tr>
        <w:trPr>
          <w:trHeight w:val="0"/>
        </w:trPr>
        <w:tc>
          <w:tcPr>
            <w:tcW w:w="5610" w:type="dxa"/>
          </w:tcPr>
          <w:p>
            <w:pPr/>
            <w:r>
              <w:t xml:space="preserve">无人机不具备下视机载摄像头功能</w:t>
            </w:r>
          </w:p>
        </w:tc>
        <w:tc>
          <w:tcPr>
            <w:tcW w:w="5610" w:type="dxa"/>
          </w:tcPr>
          <w:p>
            <w:pPr/>
            <w:r>
              <w:t xml:space="preserve">两种按钮均隐藏，且异常情况不会弹出</w:t>
            </w:r>
          </w:p>
        </w:tc>
      </w:tr>
    </w:tbl>
    <w:p>
      <w:pPr/>
      <w:r>
        <w:rPr>
          <w:b w:val="1"/>
        </w:rPr>
        <w:t xml:space="preserve">用户故事1：视频入口自动出现</w:t>
      </w:r>
    </w:p>
    <w:p>
      <w:pPr>
        <w:numPr>
          <w:ilvl w:val="0"/>
          <w:numId w:val="2"/>
        </w:numPr>
      </w:pPr>
      <w:r>
        <w:rPr>
          <w:b w:val="1"/>
        </w:rPr>
        <w:t xml:space="preserve">功能概述</w:t>
      </w:r>
      <w:r>
        <w:t xml:space="preserve">：飞控系统上报</w:t>
      </w:r>
      <w:r>
        <w:rPr>
          <w:color w:val="2C2C2B"/>
          <w:shd w:val="clear" w:color="auto" w:fill="FFF5B8"/>
        </w:rPr>
        <w:t xml:space="preserve">当无人机剩余航时小于等于2min时</w:t>
      </w:r>
      <w:r>
        <w:rPr>
          <w:b w:val="1"/>
        </w:rPr>
        <w:t xml:space="preserve">或者无人机触发备降/迫降</w:t>
      </w:r>
      <w:r>
        <w:t xml:space="preserve">后，地面站在地图无人机图标信息处自动显示视频查看入口按钮。</w:t>
      </w:r>
    </w:p>
    <w:p>
      <w:pPr>
        <w:numPr>
          <w:ilvl w:val="0"/>
          <w:numId w:val="2"/>
        </w:numPr>
      </w:pPr>
      <w:r>
        <w:rPr>
          <w:b w:val="1"/>
        </w:rPr>
        <w:t xml:space="preserve">用户故事</w:t>
      </w:r>
      <w:r>
        <w:t xml:space="preserve">：作为机长，希望无人机进入降落阶段时，地面站自动出现视频查看按钮，以便可以查看降落点实时画面。</w:t>
      </w:r>
    </w:p>
    <w:p>
      <w:pPr>
        <w:numPr>
          <w:ilvl w:val="0"/>
          <w:numId w:val="2"/>
        </w:numPr>
      </w:pPr>
      <w:r>
        <w:rPr>
          <w:b w:val="1"/>
        </w:rPr>
        <w:t xml:space="preserve">边界与异常处理</w:t>
      </w:r>
      <w:r>
        <w:t xml:space="preserve">：</w:t>
      </w:r>
    </w:p>
    <w:p>
      <w:pPr>
        <w:numPr>
          <w:ilvl w:val="1"/>
          <w:numId w:val="2"/>
        </w:numPr>
      </w:pPr>
      <w:r>
        <w:t xml:space="preserve">若飞控系统未上报剩余航时，地图无人机图标信息处</w:t>
      </w:r>
      <w:r>
        <w:rPr/>
        <w:t xml:space="preserve">视频入口按钮不显示</w:t>
      </w:r>
      <w:r>
        <w:t xml:space="preserve">，不影响其他操控功能。</w:t>
      </w:r>
    </w:p>
    <w:p>
      <w:pPr>
        <w:numPr>
          <w:ilvl w:val="1"/>
          <w:numId w:val="2"/>
        </w:numPr>
      </w:pPr>
      <w:r>
        <w:t xml:space="preserve">若无人机未搭载下视摄像头，两处的视频入口按钮均不显示。</w:t>
      </w:r>
    </w:p>
    <w:p>
      <w:pPr>
        <w:numPr>
          <w:ilvl w:val="1"/>
          <w:numId w:val="2"/>
        </w:numPr>
      </w:pPr>
      <w:r>
        <w:rPr>
          <w:sz w:val="24"/>
          <w:color w:val="2C2C2B"/>
          <w:b w:val="0"/>
          <w:shd w:val="clear" w:color="auto" w:fill="FFF5B8"/>
        </w:rPr>
        <w:t xml:space="preserve">若处于飞行过程且地图无人机图标信息处视频入口出现，偶发地面站收到Disarm数据帧，则入口隐藏，若恢复正常后且此时无人机仍满足图标信息处视频入口按钮的显示条件，则此位置按钮入口自动出现</w:t>
      </w:r>
    </w:p>
    <w:p>
      <w:pPr>
        <w:numPr>
          <w:ilvl w:val="1"/>
          <w:numId w:val="2"/>
        </w:numPr>
      </w:pPr>
      <w:r>
        <w:rPr>
          <w:sz w:val="24"/>
          <w:color w:val="2C2C2B"/>
          <w:b w:val="0"/>
          <w:shd w:val="clear" w:color="auto" w:fill="FFF5B8"/>
        </w:rPr>
        <w:t xml:space="preserve">无人机执行</w:t>
      </w:r>
      <w:r>
        <w:rPr>
          <w:color w:val="2C2C2B"/>
          <w:b w:val="1"/>
          <w:shd w:val="clear" w:color="auto" w:fill="FFF5B8"/>
        </w:rPr>
        <w:t xml:space="preserve">备降/迫降，</w:t>
      </w:r>
      <w:r>
        <w:rPr>
          <w:sz w:val="24"/>
          <w:color w:val="2C2C2B"/>
          <w:b w:val="0"/>
          <w:shd w:val="clear" w:color="auto" w:fill="FFF5B8"/>
        </w:rPr>
        <w:t xml:space="preserve">地图无人机图标信息处视频入口出现，若此时无人机退出备降/迫降状态，则对应入口不消失，</w:t>
      </w:r>
      <w:r>
        <w:rPr>
          <w:color w:val="2C2C2B"/>
          <w:shd w:val="clear" w:color="auto" w:fill="FFF5B8"/>
        </w:rPr>
        <w:t xml:space="preserve">直到完成飞行上报</w:t>
      </w:r>
      <w:r>
        <w:rPr>
          <w:sz w:val="24"/>
          <w:color w:val="2C2C2B"/>
          <w:shd w:val="clear" w:color="auto" w:fill="FFF5B8"/>
        </w:rPr>
        <w:t xml:space="preserve">Disarm状态，对应入口消失</w:t>
      </w:r>
    </w:p>
    <w:p>
      <w:pPr>
        <w:numPr>
          <w:ilvl w:val="0"/>
          <w:numId w:val="3"/>
        </w:numPr>
      </w:pPr>
      <w:r>
        <w:t xml:space="preserve">若</w:t>
      </w:r>
      <w:r>
        <w:rPr>
          <w:color w:val="2C2C2B"/>
          <w:shd w:val="clear" w:color="auto" w:fill="FFF5B8"/>
        </w:rPr>
        <w:t xml:space="preserve">无人机完成降落</w:t>
      </w:r>
      <w:r>
        <w:t xml:space="preserve">，隐藏地图无人机图标信息处视频入口按钮，若视频窗口已打开则一并关闭；当飞控</w:t>
      </w:r>
      <w:r>
        <w:rPr>
          <w:color w:val="2C2C2B"/>
          <w:shd w:val="clear" w:color="auto" w:fill="FFF5B8"/>
        </w:rPr>
        <w:t xml:space="preserve">重新上报剩余航时处于小于或等于2min时再次对应的显示地图处的视频入口按钮。</w:t>
      </w:r>
    </w:p>
    <w:p>
      <w:pPr/>
      <w:r>
        <w:rPr>
          <w:b w:val="1"/>
        </w:rPr>
        <w:t xml:space="preserve">用户故事2：视频入口自动隐藏</w:t>
      </w:r>
    </w:p>
    <w:p>
      <w:pPr>
        <w:numPr>
          <w:ilvl w:val="0"/>
          <w:numId w:val="4"/>
        </w:numPr>
      </w:pPr>
      <w:r>
        <w:rPr>
          <w:b w:val="1"/>
        </w:rPr>
        <w:t xml:space="preserve">功能概述</w:t>
      </w:r>
      <w:r>
        <w:t xml:space="preserve">：飞控系统上报无人机完成降落后，地面站</w:t>
      </w:r>
      <w:r>
        <w:rPr>
          <w:color w:val="252527"/>
        </w:rPr>
        <w:t xml:space="preserve">自动隐藏视频查看入口按钮</w:t>
      </w:r>
      <w:r>
        <w:t xml:space="preserve">。</w:t>
      </w:r>
    </w:p>
    <w:p>
      <w:pPr>
        <w:numPr>
          <w:ilvl w:val="0"/>
          <w:numId w:val="4"/>
        </w:numPr>
      </w:pPr>
      <w:r>
        <w:rPr>
          <w:b w:val="1"/>
        </w:rPr>
        <w:t xml:space="preserve">用户故事</w:t>
      </w:r>
      <w:r>
        <w:t xml:space="preserve">：作为机长，希望无人机降落完成后，视频按钮自动消失，以便整体界面保持简洁，不干扰后续操作。</w:t>
      </w:r>
    </w:p>
    <w:p>
      <w:pPr>
        <w:numPr>
          <w:ilvl w:val="0"/>
          <w:numId w:val="5"/>
        </w:numPr>
      </w:pPr>
      <w:r>
        <w:rPr>
          <w:color w:val="2C2C2B"/>
          <w:shd w:val="clear" w:color="auto" w:fill="FFF5B8"/>
        </w:rPr>
        <w:t xml:space="preserve">当</w:t>
      </w:r>
      <w:r>
        <w:rPr>
          <w:color w:val="2C2C2B"/>
          <w:b w:val="1"/>
          <w:shd w:val="clear" w:color="auto" w:fill="FFF5B8"/>
        </w:rPr>
        <w:t xml:space="preserve">无人机</w:t>
      </w:r>
      <w:r>
        <w:rPr>
          <w:color w:val="2C2C2B"/>
          <w:shd w:val="clear" w:color="auto" w:fill="FFF5B8"/>
        </w:rPr>
        <w:t xml:space="preserve">完成降落</w:t>
      </w:r>
      <w:r>
        <w:rPr>
          <w:color w:val="2C2C2B"/>
          <w:shd w:val="clear" w:color="auto" w:fill="FFF5B8"/>
        </w:rPr>
        <w:t xml:space="preserve">后，视频入口自动隐藏，避免出现入口按钮与视频窗口永不消失的情况。</w:t>
      </w:r>
    </w:p>
    <w:p>
      <w:pPr/>
      <w:r>
        <w:rPr>
          <w:b w:val="1"/>
        </w:rPr>
        <w:t xml:space="preserve">用户故事3：已打开的视频窗口自动关闭</w:t>
      </w:r>
    </w:p>
    <w:p>
      <w:pPr>
        <w:numPr>
          <w:ilvl w:val="0"/>
          <w:numId w:val="6"/>
        </w:numPr>
      </w:pPr>
      <w:r>
        <w:rPr>
          <w:b w:val="1"/>
        </w:rPr>
        <w:t xml:space="preserve">功能概述</w:t>
      </w:r>
      <w:r>
        <w:t xml:space="preserve">：无人机完成降落时，若视频窗口处于打开状态，系统自动关闭视频窗口并隐藏入口按钮。</w:t>
      </w:r>
    </w:p>
    <w:p>
      <w:pPr>
        <w:numPr>
          <w:ilvl w:val="0"/>
          <w:numId w:val="6"/>
        </w:numPr>
      </w:pPr>
      <w:r>
        <w:rPr>
          <w:b w:val="1"/>
        </w:rPr>
        <w:t xml:space="preserve">用户故事</w:t>
      </w:r>
      <w:r>
        <w:t xml:space="preserve">：作为机长降落完成后视频窗口自动关闭，以便我无需手动操作，可以直接进入下一步工作流程。</w:t>
      </w:r>
    </w:p>
    <w:p>
      <w:pPr>
        <w:pBdr>
          <w:top w:val="single" w:sz="12" w:space="0" w:color="D8D8D8"/>
        </w:pBdr>
      </w:pPr>
      <w:r/>
    </w:p>
    <w:p>
      <w:bookmarkStart w:id="mt2bvjxj3vxre13htxa" w:name="mt2bvjxj3vxre13htxa"/>
      <w:pPr>
        <w:pStyle w:val="dingding-heading3"/>
      </w:pPr>
      <w:r>
        <w:t xml:space="preserve">功能二：视频窗口交互</w:t>
      </w:r>
      <w:bookmarkEnd w:id="mt2bvjxj3vxre13htxa"/>
    </w:p>
    <w:p>
      <w:bookmarkStart w:id="mt2bvjxjn5i3rcmsbn5" w:name="mt2bvjxjn5i3rcmsbn5"/>
      <w:pPr>
        <w:pStyle w:val="dingding-heading4"/>
      </w:pPr>
      <w:r>
        <w:t xml:space="preserve">功能概述</w:t>
      </w:r>
      <w:bookmarkEnd w:id="mt2bvjxjn5i3rcmsbn5"/>
    </w:p>
    <w:p>
      <w:pPr/>
      <w:r>
        <w:t xml:space="preserve">机长通过点击视频入口按钮，弹出浮动视频窗口，实时查看无人机视觉摄像头的影像画面。视频窗口以浮动层形式展示，不遮挡地面站核心操控区域，机长可随时手动关闭视频窗口。</w:t>
      </w:r>
    </w:p>
    <w:p>
      <w:bookmarkStart w:id="mt2bvjxj59ax3z1qk9z" w:name="mt2bvjxj59ax3z1qk9z"/>
      <w:pPr>
        <w:pStyle w:val="dingding-heading4"/>
      </w:pPr>
      <w:r>
        <w:t xml:space="preserve">前端交互说明</w:t>
      </w:r>
      <w:bookmarkEnd w:id="mt2bvjxj59ax3z1qk9z"/>
    </w:p>
    <w:p>
      <w:pPr/>
      <w:r>
        <w:rPr>
          <w:b w:val="1"/>
        </w:rPr>
        <w:t xml:space="preserve">页面信息</w:t>
      </w:r>
    </w:p>
    <w:p>
      <w:pPr/>
      <w:r/>
      <w:r>
        <w:drawing>
          <wp:inline distT="0" distB="0" distL="0" distR="0">
            <wp:extent cx="4810125" cy="2705672"/>
            <wp:effectExtent b="0" l="0" r="0" t="0"/>
            <wp:docPr id="6" name="主界面-有任务.png"/>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pic:blipFill>
                  <pic:spPr>
                    <a:xfrm rot="0">
                      <a:off x="0" y="0"/>
                      <a:ext cx="4810125" cy="2705672"/>
                    </a:xfrm>
                    <a:prstGeom prst="rect">
                      <a:avLst/>
                    </a:prstGeom>
                  </pic:spPr>
                </pic:pic>
              </a:graphicData>
            </a:graphic>
          </wp:inline>
        </w:drawing>
      </w:r>
      <w:r/>
    </w:p>
    <w:p>
      <w:pPr/>
      <w:r/>
    </w:p>
    <w:p>
      <w:pPr/>
      <w:r/>
      <w:r>
        <w:drawing>
          <wp:inline distT="0" distB="0" distL="0" distR="0">
            <wp:extent cx="1743075" cy="1143000"/>
            <wp:effectExtent b="0" l="0" r="0" t="0"/>
            <wp:docPr id="7" name="小屏.png"/>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pic:blipFill>
                  <pic:spPr>
                    <a:xfrm rot="0">
                      <a:off x="0" y="0"/>
                      <a:ext cx="1743075" cy="1143000"/>
                    </a:xfrm>
                    <a:prstGeom prst="rect">
                      <a:avLst/>
                    </a:prstGeom>
                  </pic:spPr>
                </pic:pic>
              </a:graphicData>
            </a:graphic>
          </wp:inline>
        </w:drawing>
      </w:r>
      <w:r/>
    </w:p>
    <w:p>
      <w:pPr/>
      <w:r/>
    </w:p>
    <w:p>
      <w:pPr/>
      <w:r/>
    </w:p>
    <w:p>
      <w:pPr/>
      <w:r/>
      <w:r>
        <w:drawing>
          <wp:inline distT="0" distB="0" distL="0" distR="0">
            <wp:extent cx="3486150" cy="2095500"/>
            <wp:effectExtent b="0" l="0" r="0" t="0"/>
            <wp:docPr id="8" name="中.png"/>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pic:blipFill>
                  <pic:spPr>
                    <a:xfrm rot="0">
                      <a:off x="0" y="0"/>
                      <a:ext cx="3486150" cy="2095500"/>
                    </a:xfrm>
                    <a:prstGeom prst="rect">
                      <a:avLst/>
                    </a:prstGeom>
                  </pic:spPr>
                </pic:pic>
              </a:graphicData>
            </a:graphic>
          </wp:inline>
        </w:drawing>
      </w:r>
      <w:r/>
    </w:p>
    <w:p>
      <w:pPr/>
      <w:r/>
    </w:p>
    <w:p>
      <w:pPr/>
      <w:r/>
      <w:r>
        <w:drawing>
          <wp:inline distT="0" distB="0" distL="0" distR="0">
            <wp:extent cx="1743075" cy="1143000"/>
            <wp:effectExtent b="0" l="0" r="0" t="0"/>
            <wp:docPr id="9" name="loading.png"/>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pic:blipFill>
                  <pic:spPr>
                    <a:xfrm rot="0">
                      <a:off x="0" y="0"/>
                      <a:ext cx="1743075" cy="1143000"/>
                    </a:xfrm>
                    <a:prstGeom prst="rect">
                      <a:avLst/>
                    </a:prstGeom>
                  </pic:spPr>
                </pic:pic>
              </a:graphicData>
            </a:graphic>
          </wp:inline>
        </w:drawing>
      </w:r>
      <w:r/>
    </w:p>
    <w:p>
      <w:pPr/>
      <w:r/>
    </w:p>
    <w:p>
      <w:pPr/>
      <w:r>
        <w:rPr>
          <w:b w:val="1"/>
        </w:rPr>
        <w:t xml:space="preserve">按钮行为</w:t>
      </w:r>
    </w:p>
    <w:tbl>
      <w:tblPr>
        <w:tblStyle w:val="tableHeader"/>
        <w:tblW w:w="0" w:type="pct"/>
        <w:tblLook w:firstRow="1" w:lastRow="0" w:firstColumn="0" w:lastColumn="0" w:noHBand="0" w:noVBand="0"/>
      </w:tblPr>
      <w:tblGrid>
        <w:gridCol w:w="3736"/>
        <w:gridCol w:w="3736"/>
        <w:gridCol w:w="3747"/>
      </w:tblGrid>
      <w:tr>
        <w:trPr>
          <w:trHeight w:val="0"/>
        </w:trPr>
        <w:tc>
          <w:tcPr>
            <w:tcW w:w="3736" w:type="dxa"/>
          </w:tcPr>
          <w:p>
            <w:pPr/>
            <w:r>
              <w:t xml:space="preserve">按钮名称</w:t>
            </w:r>
          </w:p>
        </w:tc>
        <w:tc>
          <w:tcPr>
            <w:tcW w:w="3736" w:type="dxa"/>
          </w:tcPr>
          <w:p>
            <w:pPr/>
            <w:r>
              <w:t xml:space="preserve">所处位置</w:t>
            </w:r>
          </w:p>
        </w:tc>
        <w:tc>
          <w:tcPr>
            <w:tcW w:w="3747" w:type="dxa"/>
          </w:tcPr>
          <w:p>
            <w:pPr/>
            <w:r>
              <w:t xml:space="preserve">行为</w:t>
            </w:r>
          </w:p>
        </w:tc>
      </w:tr>
      <w:tr>
        <w:trPr>
          <w:trHeight w:val="0"/>
        </w:trPr>
        <w:tc>
          <w:tcPr>
            <w:tcW w:w="3736" w:type="dxa"/>
          </w:tcPr>
          <w:p>
            <w:pPr/>
            <w:r>
              <w:t xml:space="preserve">关闭按钮（×）</w:t>
            </w:r>
          </w:p>
        </w:tc>
        <w:tc>
          <w:tcPr>
            <w:tcW w:w="3736" w:type="dxa"/>
          </w:tcPr>
          <w:p>
            <w:pPr/>
            <w:r>
              <w:t xml:space="preserve">视频窗口右上角</w:t>
            </w:r>
          </w:p>
        </w:tc>
        <w:tc>
          <w:tcPr>
            <w:tcW w:w="3747" w:type="dxa"/>
          </w:tcPr>
          <w:p>
            <w:pPr/>
            <w:r>
              <w:t xml:space="preserve">点击关闭视频窗口，停止视频流接收；入口按钮保持显示（无人机仍处于</w:t>
            </w:r>
            <w:r>
              <w:rPr>
                <w:color w:val="2C2C2B"/>
                <w:shd w:val="clear" w:color="auto" w:fill="FFF5B8"/>
              </w:rPr>
              <w:t xml:space="preserve">剩余航时小于或等于两min</w:t>
            </w:r>
            <w:r>
              <w:t xml:space="preserve">），</w:t>
            </w:r>
            <w:r>
              <w:rPr>
                <w:color w:val="2C2C2B"/>
                <w:shd w:val="clear" w:color="auto" w:fill="FFF5B8"/>
              </w:rPr>
              <w:t xml:space="preserve">机长可再次点击打开，恢复关闭之前的窗口大小和位置</w:t>
            </w:r>
          </w:p>
        </w:tc>
      </w:tr>
      <w:tr>
        <w:trPr>
          <w:trHeight w:val="0"/>
        </w:trPr>
        <w:tc>
          <w:tcPr>
            <w:tcW w:w="3736" w:type="dxa"/>
          </w:tcPr>
          <w:p>
            <w:pPr/>
            <w:r>
              <w:t xml:space="preserve">尺寸切换按钮</w:t>
            </w:r>
          </w:p>
        </w:tc>
        <w:tc>
          <w:tcPr>
            <w:tcW w:w="3736" w:type="dxa"/>
          </w:tcPr>
          <w:p>
            <w:pPr/>
            <w:r>
              <w:t xml:space="preserve">视频窗口标题栏</w:t>
            </w:r>
          </w:p>
        </w:tc>
        <w:tc>
          <w:tcPr>
            <w:tcW w:w="3747" w:type="dxa"/>
          </w:tcPr>
          <w:p>
            <w:pPr/>
            <w:r>
              <w:t xml:space="preserve">点击在小屏与大屏之间切换视频窗口尺寸（详见UI设计稿；像素规格待UI确认）</w:t>
            </w:r>
          </w:p>
        </w:tc>
      </w:tr>
      <w:tr>
        <w:trPr>
          <w:trHeight w:val="0"/>
        </w:trPr>
        <w:tc>
          <w:tcPr>
            <w:tcW w:w="3736" w:type="dxa"/>
          </w:tcPr>
          <w:p>
            <w:pPr/>
            <w:r>
              <w:t xml:space="preserve">视频窗口拖拽</w:t>
            </w:r>
          </w:p>
        </w:tc>
        <w:tc>
          <w:tcPr>
            <w:tcW w:w="3736" w:type="dxa"/>
          </w:tcPr>
          <w:p>
            <w:pPr/>
            <w:r>
              <w:t xml:space="preserve">视频窗口顶栏</w:t>
            </w:r>
          </w:p>
        </w:tc>
        <w:tc>
          <w:tcPr>
            <w:tcW w:w="3747" w:type="dxa"/>
          </w:tcPr>
          <w:p>
            <w:pPr/>
            <w:r>
              <w:t xml:space="preserve">视频弹窗为非模态弹窗，长按弹窗支持在任意位置移动，移动过程中支持视频继续播放，</w:t>
            </w:r>
            <w:r>
              <w:rPr>
                <w:color w:val="2C2C2B"/>
                <w:shd w:val="clear" w:color="auto" w:fill="FFF5B8"/>
              </w:rPr>
              <w:t xml:space="preserve">且对于窗口位置和大小进行一个记忆，地面站关闭后丢失记忆，当视频窗口发生无人机切换时，窗口记忆共享；</w:t>
            </w:r>
          </w:p>
        </w:tc>
      </w:tr>
      <w:tr>
        <w:trPr>
          <w:trHeight w:val="0"/>
        </w:trPr>
        <w:tc>
          <w:tcPr>
            <w:tcW w:w="3736" w:type="dxa"/>
          </w:tcPr>
          <w:p>
            <w:pPr/>
            <w:r>
              <w:t xml:space="preserve">归位</w:t>
            </w:r>
          </w:p>
        </w:tc>
        <w:tc>
          <w:tcPr>
            <w:tcW w:w="3736" w:type="dxa"/>
          </w:tcPr>
          <w:p>
            <w:pPr/>
            <w:r>
              <w:t xml:space="preserve">顶栏关闭按钮左侧</w:t>
            </w:r>
          </w:p>
        </w:tc>
        <w:tc>
          <w:tcPr>
            <w:tcW w:w="3747" w:type="dxa"/>
          </w:tcPr>
          <w:p>
            <w:pPr/>
            <w:r>
              <w:t xml:space="preserve">改变弹窗位置后支持点击归位按钮，恢复弹窗默认的位置和尺寸大小</w:t>
            </w:r>
          </w:p>
        </w:tc>
      </w:tr>
      <w:tr>
        <w:trPr>
          <w:trHeight w:val="0"/>
        </w:trPr>
        <w:tc>
          <w:tcPr>
            <w:tcW w:w="3736" w:type="dxa"/>
          </w:tcPr>
          <w:p>
            <w:pPr/>
            <w:r>
              <w:t xml:space="preserve">刷新</w:t>
            </w:r>
          </w:p>
        </w:tc>
        <w:tc>
          <w:tcPr>
            <w:tcW w:w="3736" w:type="dxa"/>
          </w:tcPr>
          <w:p>
            <w:pPr/>
            <w:r>
              <w:t xml:space="preserve">视频源丢失时，</w:t>
            </w:r>
            <w:r>
              <w:rPr>
                <w:b w:val="1"/>
              </w:rPr>
              <w:t xml:space="preserve">伴随提示语出现</w:t>
            </w:r>
          </w:p>
        </w:tc>
        <w:tc>
          <w:tcPr>
            <w:tcW w:w="3747" w:type="dxa"/>
          </w:tcPr>
          <w:p>
            <w:pPr/>
            <w:r>
              <w:t xml:space="preserve">点击刷新按钮重新获取视频源，获取时间为</w:t>
            </w:r>
            <w:r>
              <w:rPr/>
              <w:t xml:space="preserve">5s</w:t>
            </w:r>
            <w:r>
              <w:t xml:space="preserve">，获取过程有loading提示；超时重新弹出失败提示语：</w:t>
            </w:r>
            <w:r>
              <w:rPr>
                <w:b w:val="1"/>
              </w:rPr>
              <w:t xml:space="preserve">“&lt;MESSAGE&gt;</w:t>
            </w:r>
            <w:r>
              <w:rPr>
                <w:color w:val="252527"/>
                <w:b w:val="1"/>
              </w:rPr>
              <w:t xml:space="preserve">，请刷新重试~</w:t>
            </w:r>
            <w:r>
              <w:rPr>
                <w:b w:val="1"/>
              </w:rPr>
              <w:t xml:space="preserve">”；</w:t>
            </w:r>
            <w:r>
              <w:rPr>
                <w:color w:val="2C2C2B"/>
                <w:b w:val="1"/>
                <w:shd w:val="clear" w:color="auto" w:fill="FFF5B8"/>
              </w:rPr>
              <w:t xml:space="preserve">&lt;M</w:t>
            </w:r>
            <w:r>
              <w:rPr>
                <w:b w:val="1"/>
                <w:shd w:val="clear" w:color="auto" w:fill="FFF8B9"/>
              </w:rPr>
              <w:t xml:space="preserve">ESSAGE&gt;</w:t>
            </w:r>
            <w:r>
              <w:rPr>
                <w:b w:val="1"/>
                <w:shd w:val="clear" w:color="auto" w:fill="FFF8B9"/>
              </w:rPr>
              <w:t xml:space="preserve">为地面站判断的接口异常信息</w:t>
            </w:r>
            <w:r>
              <w:rPr>
                <w:shd w:val="clear" w:color="auto" w:fill="FFF8B9"/>
              </w:rPr>
              <w:t xml:space="preserve">；</w:t>
            </w:r>
            <w:r>
              <w:rPr>
                <w:color w:val="2C2C2B"/>
                <w:shd w:val="clear" w:color="auto" w:fill="FFF5B8"/>
              </w:rPr>
              <w:t xml:space="preserve">如果画面卡住，且5s内未接收到下一帧内容则出现刷新界面</w:t>
            </w:r>
          </w:p>
        </w:tc>
      </w:tr>
      <w:tr>
        <w:trPr>
          <w:trHeight w:val="0"/>
        </w:trPr>
        <w:tc>
          <w:tcPr>
            <w:tcW w:w="3736" w:type="dxa"/>
          </w:tcPr>
          <w:p>
            <w:pPr/>
            <w:r>
              <w:t xml:space="preserve">弹窗切换</w:t>
            </w:r>
          </w:p>
        </w:tc>
        <w:tc>
          <w:tcPr>
            <w:tcW w:w="3736" w:type="dxa"/>
          </w:tcPr>
          <w:p>
            <w:pPr/>
            <w:r>
              <w:t xml:space="preserve">视频窗口（多机监控场景）</w:t>
            </w:r>
          </w:p>
        </w:tc>
        <w:tc>
          <w:tcPr>
            <w:tcW w:w="3747" w:type="dxa"/>
          </w:tcPr>
          <w:p>
            <w:pPr/>
            <w:r>
              <w:t xml:space="preserve">打开另一个无人机的机载视频弹窗会覆盖上一架无人机的视频，原视频流会关闭；视频窗口绑定对应的操作面板</w:t>
            </w:r>
          </w:p>
        </w:tc>
      </w:tr>
    </w:tbl>
    <w:p>
      <w:pPr/>
      <w:r>
        <w:rPr>
          <w:b w:val="1"/>
        </w:rPr>
        <w:t xml:space="preserve">其他前端要求</w:t>
      </w:r>
    </w:p>
    <w:tbl>
      <w:tblPr>
        <w:tblStyle w:val="tableHeader"/>
        <w:tblW w:w="0" w:type="pct"/>
        <w:tblLook w:firstRow="1" w:lastRow="0" w:firstColumn="0" w:lastColumn="0" w:noHBand="0" w:noVBand="0"/>
      </w:tblPr>
      <w:tblGrid>
        <w:gridCol w:w="5610"/>
        <w:gridCol w:w="5610"/>
      </w:tblGrid>
      <w:tr>
        <w:trPr>
          <w:trHeight w:val="0"/>
        </w:trPr>
        <w:tc>
          <w:tcPr>
            <w:tcW w:w="5610" w:type="dxa"/>
          </w:tcPr>
          <w:p>
            <w:pPr/>
            <w:r>
              <w:t xml:space="preserve">场景</w:t>
            </w:r>
          </w:p>
        </w:tc>
        <w:tc>
          <w:tcPr>
            <w:tcW w:w="5610" w:type="dxa"/>
          </w:tcPr>
          <w:p>
            <w:pPr/>
            <w:r>
              <w:t xml:space="preserve">说明</w:t>
            </w:r>
          </w:p>
        </w:tc>
      </w:tr>
      <w:tr>
        <w:trPr>
          <w:trHeight w:val="0"/>
        </w:trPr>
        <w:tc>
          <w:tcPr>
            <w:tcW w:w="5610" w:type="dxa"/>
          </w:tcPr>
          <w:p>
            <w:pPr/>
            <w:r>
              <w:t xml:space="preserve">窗口定位</w:t>
            </w:r>
          </w:p>
        </w:tc>
        <w:tc>
          <w:tcPr>
            <w:tcW w:w="5610" w:type="dxa"/>
          </w:tcPr>
          <w:p>
            <w:pPr/>
            <w:r>
              <w:t xml:space="preserve">视频窗口默认出现在地面站界面左上角区域，弹窗为非模态弹窗支持拖拽</w:t>
            </w:r>
          </w:p>
        </w:tc>
      </w:tr>
      <w:tr>
        <w:trPr>
          <w:trHeight w:val="0"/>
        </w:trPr>
        <w:tc>
          <w:tcPr>
            <w:tcW w:w="5610" w:type="dxa"/>
          </w:tcPr>
          <w:p>
            <w:pPr/>
            <w:r>
              <w:t xml:space="preserve">窗口层级</w:t>
            </w:r>
          </w:p>
        </w:tc>
        <w:tc>
          <w:tcPr>
            <w:tcW w:w="5610" w:type="dxa"/>
          </w:tcPr>
          <w:p>
            <w:pPr/>
            <w:r>
              <w:t xml:space="preserve">视频窗口浮动在地面站主界面之上，</w:t>
            </w:r>
            <w:r>
              <w:rPr>
                <w:color w:val="2C2C2B"/>
                <w:shd w:val="clear" w:color="auto" w:fill="FFF5B8"/>
              </w:rPr>
              <w:t xml:space="preserve">视频窗口层级位于最高层</w:t>
            </w:r>
          </w:p>
        </w:tc>
      </w:tr>
      <w:tr>
        <w:trPr>
          <w:trHeight w:val="0"/>
        </w:trPr>
        <w:tc>
          <w:tcPr>
            <w:tcW w:w="5610" w:type="dxa"/>
          </w:tcPr>
          <w:p>
            <w:pPr/>
            <w:r>
              <w:t xml:space="preserve">视频加载</w:t>
            </w:r>
          </w:p>
        </w:tc>
        <w:tc>
          <w:tcPr>
            <w:tcW w:w="5610" w:type="dxa"/>
          </w:tcPr>
          <w:p>
            <w:pPr/>
            <w:r>
              <w:rPr>
                <w:color w:val="2C2C2B"/>
                <w:shd w:val="clear" w:color="auto" w:fill="FFF5B8"/>
              </w:rPr>
              <w:t xml:space="preserve">点击任一视频窗口播放按钮后视频窗口立即弹出</w:t>
            </w:r>
            <w:r>
              <w:t xml:space="preserve">，视频流加载中显示加载提示（loading动画），切换窗口大小功能依旧可用</w:t>
            </w:r>
          </w:p>
        </w:tc>
      </w:tr>
      <w:tr>
        <w:trPr>
          <w:trHeight w:val="0"/>
        </w:trPr>
        <w:tc>
          <w:tcPr>
            <w:tcW w:w="5610" w:type="dxa"/>
          </w:tcPr>
          <w:p>
            <w:pPr/>
            <w:r>
              <w:t xml:space="preserve">视频中断</w:t>
            </w:r>
          </w:p>
        </w:tc>
        <w:tc>
          <w:tcPr>
            <w:tcW w:w="5610" w:type="dxa"/>
          </w:tcPr>
          <w:p>
            <w:pPr/>
            <w:r>
              <w:t xml:space="preserve">若视频流中断（通信链路问题），窗口内显示「</w:t>
            </w:r>
            <w:r>
              <w:rPr>
                <w:b w:val="1"/>
              </w:rPr>
              <w:t xml:space="preserve">&lt;MESSAGE&gt;，请刷新重试~</w:t>
            </w:r>
            <w:r>
              <w:t xml:space="preserve">」，并附带「刷新」按钮，详见UI设计；</w:t>
            </w:r>
            <w:r>
              <w:rPr>
                <w:color w:val="2C2C2B"/>
                <w:shd w:val="clear" w:color="auto" w:fill="FFF5B8"/>
              </w:rPr>
              <w:t xml:space="preserve">toast只展示来自无人机端的报错信息</w:t>
            </w:r>
          </w:p>
        </w:tc>
      </w:tr>
      <w:tr>
        <w:trPr>
          <w:trHeight w:val="0"/>
        </w:trPr>
        <w:tc>
          <w:tcPr>
            <w:tcW w:w="5610" w:type="dxa"/>
          </w:tcPr>
          <w:p>
            <w:pPr/>
            <w:r>
              <w:t xml:space="preserve">重复点击</w:t>
            </w:r>
          </w:p>
        </w:tc>
        <w:tc>
          <w:tcPr>
            <w:tcW w:w="5610" w:type="dxa"/>
          </w:tcPr>
          <w:p>
            <w:pPr/>
            <w:r>
              <w:t xml:space="preserve">视频窗口已打开时，再次点击入口按钮不产生新窗口（防止重复弹窗），也不关闭弹窗。</w:t>
            </w:r>
          </w:p>
        </w:tc>
      </w:tr>
      <w:tr>
        <w:trPr>
          <w:trHeight w:val="0"/>
        </w:trPr>
        <w:tc>
          <w:tcPr>
            <w:tcW w:w="5610" w:type="dxa"/>
          </w:tcPr>
          <w:p>
            <w:pPr/>
            <w:r>
              <w:rPr>
                <w:color w:val="2C2C2B"/>
                <w:shd w:val="clear" w:color="auto" w:fill="FFF5B8"/>
              </w:rPr>
              <w:t xml:space="preserve">帧率展示</w:t>
            </w:r>
          </w:p>
        </w:tc>
        <w:tc>
          <w:tcPr>
            <w:tcW w:w="5610" w:type="dxa"/>
          </w:tcPr>
          <w:p>
            <w:pPr/>
            <w:r>
              <w:rPr>
                <w:color w:val="2C2C2B"/>
                <w:shd w:val="clear" w:color="auto" w:fill="FFF5B8"/>
              </w:rPr>
              <w:t xml:space="preserve">视频窗口左上面显示帧率fps，若处于”刷新“界面则fps显示0</w:t>
            </w:r>
          </w:p>
        </w:tc>
      </w:tr>
    </w:tbl>
    <w:p>
      <w:bookmarkStart w:id="mt2bvjxj1bqykov0ohr" w:name="mt2bvjxj1bqykov0ohr"/>
      <w:pPr>
        <w:pStyle w:val="dingding-heading4"/>
      </w:pPr>
      <w:r>
        <w:t xml:space="preserve">功能用户故事</w:t>
      </w:r>
      <w:bookmarkEnd w:id="mt2bvjxj1bqykov0ohr"/>
    </w:p>
    <w:tbl>
      <w:tblPr>
        <w:tblStyle w:val="TableGrid"/>
        <w:tblW w:w="0" w:type="auto"/>
      </w:tblPr>
      <w:tblGrid>
        <w:gridCol w:w="4845"/>
        <w:gridCol w:w="4845"/>
      </w:tblGrid>
      <w:tr>
        <w:trPr>
          <w:trHeight w:val="0"/>
        </w:trPr>
        <w:tc>
          <w:tcPr>
            <w:tcW w:w="4845" w:type="dxa"/>
          </w:tcPr>
          <w:p>
            <w:pPr/>
            <w:r>
              <w:t xml:space="preserve">用户故事</w:t>
            </w:r>
          </w:p>
        </w:tc>
        <w:tc>
          <w:tcPr>
            <w:tcW w:w="4845" w:type="dxa"/>
          </w:tcPr>
          <w:p>
            <w:pPr/>
            <w:r>
              <w:t xml:space="preserve">功能说明</w:t>
            </w:r>
          </w:p>
        </w:tc>
      </w:tr>
      <w:tr>
        <w:trPr>
          <w:trHeight w:val="0"/>
        </w:trPr>
        <w:tc>
          <w:tcPr>
            <w:tcW w:w="4845" w:type="dxa"/>
          </w:tcPr>
          <w:p>
            <w:pPr/>
            <w:r>
              <w:t xml:space="preserve">打开视频窗口</w:t>
            </w:r>
          </w:p>
        </w:tc>
        <w:tc>
          <w:tcPr>
            <w:tcW w:w="4845" w:type="dxa"/>
          </w:tcPr>
          <w:p>
            <w:pPr/>
            <w:r>
              <w:t xml:space="preserve">机长点击视频入口按钮，弹出视频窗口查看实时影像</w:t>
            </w:r>
          </w:p>
        </w:tc>
      </w:tr>
      <w:tr>
        <w:trPr>
          <w:trHeight w:val="0"/>
        </w:trPr>
        <w:tc>
          <w:tcPr>
            <w:tcW w:w="4845" w:type="dxa"/>
          </w:tcPr>
          <w:p>
            <w:pPr/>
            <w:r>
              <w:t xml:space="preserve">关闭视频窗口</w:t>
            </w:r>
          </w:p>
        </w:tc>
        <w:tc>
          <w:tcPr>
            <w:tcW w:w="4845" w:type="dxa"/>
          </w:tcPr>
          <w:p>
            <w:pPr/>
            <w:r>
              <w:t xml:space="preserve">机长手动关闭视频窗口，可再次点击按钮重新打开</w:t>
            </w:r>
          </w:p>
        </w:tc>
      </w:tr>
    </w:tbl>
    <w:p>
      <w:pPr/>
      <w:r>
        <w:rPr>
          <w:b w:val="1"/>
        </w:rPr>
        <w:t xml:space="preserve">用户故事1：打开视频窗口</w:t>
      </w:r>
    </w:p>
    <w:p>
      <w:pPr>
        <w:numPr>
          <w:ilvl w:val="0"/>
          <w:numId w:val="7"/>
        </w:numPr>
      </w:pPr>
      <w:r>
        <w:rPr>
          <w:b w:val="1"/>
        </w:rPr>
        <w:t xml:space="preserve">功能概述</w:t>
      </w:r>
      <w:r>
        <w:t xml:space="preserve">：机长点击降落视频查看按钮，弹出浮动视频窗口，展示视觉摄像头的实时影像。</w:t>
      </w:r>
    </w:p>
    <w:p>
      <w:pPr>
        <w:numPr>
          <w:ilvl w:val="0"/>
          <w:numId w:val="7"/>
        </w:numPr>
      </w:pPr>
      <w:r>
        <w:rPr>
          <w:b w:val="1"/>
        </w:rPr>
        <w:t xml:space="preserve">用户故事</w:t>
      </w:r>
      <w:r>
        <w:t xml:space="preserve">：作为机长，我希望点击按钮后能立即看到降落点的实时画面，以便判断降落环境是否安全。</w:t>
      </w:r>
    </w:p>
    <w:p>
      <w:pPr>
        <w:numPr>
          <w:ilvl w:val="0"/>
          <w:numId w:val="7"/>
        </w:numPr>
      </w:pPr>
      <w:r>
        <w:rPr>
          <w:b w:val="1"/>
        </w:rPr>
        <w:t xml:space="preserve">边界与异常处理</w:t>
      </w:r>
      <w:r>
        <w:t xml:space="preserve">：</w:t>
      </w:r>
    </w:p>
    <w:p>
      <w:pPr>
        <w:numPr>
          <w:ilvl w:val="1"/>
          <w:numId w:val="7"/>
        </w:numPr>
      </w:pPr>
      <w:r>
        <w:t xml:space="preserve">视频流连接超时（如超过5秒未获取到画面），窗口内显示超时提示，提供"重试"操作。</w:t>
      </w:r>
    </w:p>
    <w:p>
      <w:pPr>
        <w:numPr>
          <w:ilvl w:val="1"/>
          <w:numId w:val="7"/>
        </w:numPr>
      </w:pPr>
      <w:r>
        <w:rPr>
          <w:color w:val="2C2C2B"/>
          <w:shd w:val="clear" w:color="auto" w:fill="FFF5B8"/>
        </w:rPr>
        <w:t xml:space="preserve">视频流传输过程中出现卡顿或花屏，不自动关闭窗口，5s内若未接收到下一帧内容，则跳转刷新界面，并由机长自行判断是否需要点击刷新按钮重新连接。</w:t>
      </w:r>
    </w:p>
    <w:p>
      <w:pPr>
        <w:numPr>
          <w:ilvl w:val="0"/>
          <w:numId w:val="8"/>
        </w:numPr>
      </w:pPr>
      <w:r>
        <w:t xml:space="preserve">摄像头已搭载但发生故障（无画面输出）时，</w:t>
      </w:r>
      <w:r>
        <w:rPr>
          <w:color w:val="2C2C2B"/>
          <w:shd w:val="clear" w:color="auto" w:fill="FFF8B9"/>
        </w:rPr>
        <w:t xml:space="preserve">窗口内显示提示：“&lt;MESSAGE&gt;，请刷新重试~”并提供刷新按钮。</w:t>
      </w:r>
    </w:p>
    <w:p>
      <w:pPr>
        <w:ind/>
      </w:pPr>
      <w:r/>
    </w:p>
    <w:p>
      <w:pPr/>
      <w:r>
        <w:rPr>
          <w:b w:val="1"/>
        </w:rPr>
        <w:t xml:space="preserve">用户故事2：关闭视频窗口</w:t>
      </w:r>
    </w:p>
    <w:p>
      <w:pPr>
        <w:numPr>
          <w:ilvl w:val="0"/>
          <w:numId w:val="9"/>
        </w:numPr>
      </w:pPr>
      <w:r>
        <w:rPr>
          <w:b w:val="1"/>
        </w:rPr>
        <w:t xml:space="preserve">功能概述</w:t>
      </w:r>
      <w:r>
        <w:t xml:space="preserve">：机长点击视频窗口右上角关闭按钮，窗口关闭，停止接收视频流。</w:t>
      </w:r>
    </w:p>
    <w:p>
      <w:pPr>
        <w:numPr>
          <w:ilvl w:val="0"/>
          <w:numId w:val="9"/>
        </w:numPr>
      </w:pPr>
      <w:r>
        <w:rPr>
          <w:b w:val="1"/>
        </w:rPr>
        <w:t xml:space="preserve">用户故事</w:t>
      </w:r>
      <w:r>
        <w:t xml:space="preserve">：作为机长，我希望能随时关闭视频窗口，以便在不需要时释放界面空间，专注于其他操控任务。</w:t>
      </w:r>
    </w:p>
    <w:p>
      <w:pPr>
        <w:pBdr>
          <w:top w:val="single" w:sz="12" w:space="0" w:color="D8D8D8"/>
        </w:pBdr>
      </w:pPr>
      <w:r/>
    </w:p>
    <w:p>
      <w:bookmarkStart w:id="mtl3pqgb1ikmq487432" w:name="mtl3pqgb1ikmq487432"/>
      <w:pPr>
        <w:pStyle w:val="dingding-heading3"/>
      </w:pPr>
      <w:r>
        <w:t xml:space="preserve">功能三：运控无人机管理模块新增“搭载机载摄像头字段”</w:t>
      </w:r>
      <w:bookmarkEnd w:id="mtl3pqgb1ikmq487432"/>
    </w:p>
    <w:p>
      <w:bookmarkStart w:id="mtl3pqgetzmn4vt7dt9" w:name="mtl3pqgetzmn4vt7dt9"/>
      <w:pPr>
        <w:pStyle w:val="dingding-heading4"/>
      </w:pPr>
      <w:r>
        <w:t xml:space="preserve">功能概述</w:t>
      </w:r>
      <w:bookmarkEnd w:id="mtl3pqgetzmn4vt7dt9"/>
    </w:p>
    <w:p>
      <w:pPr/>
      <w:r>
        <w:t xml:space="preserve">后台维护该飞机是否具备视频能力，当前采用</w:t>
      </w:r>
      <w:r>
        <w:rPr>
          <w:b w:val="1"/>
        </w:rPr>
        <w:t xml:space="preserve">手动维护</w:t>
      </w:r>
      <w:r>
        <w:t xml:space="preserve">方式，在无人机管理后台增加字段标记该无人机是否支持 4G/P2P 视频传输。以便地面站人员排查是配置问题还是通信问题</w:t>
      </w:r>
    </w:p>
    <w:p>
      <w:bookmarkStart w:id="mtl3pqgg8oejrl6ion" w:name="mtl3pqgg8oejrl6ion"/>
      <w:pPr>
        <w:pStyle w:val="dingding-heading4"/>
      </w:pPr>
      <w:r>
        <w:t xml:space="preserve">前端交互说明</w:t>
      </w:r>
      <w:bookmarkEnd w:id="mtl3pqgg8oejrl6ion"/>
    </w:p>
    <w:p>
      <w:pPr/>
      <w:r>
        <w:rPr>
          <w:b w:val="1"/>
        </w:rPr>
        <w:t xml:space="preserve">页面信息</w:t>
      </w:r>
    </w:p>
    <w:p>
      <w:pPr/>
      <w:r/>
      <w:r>
        <w:drawing>
          <wp:inline distT="0" distB="0" distL="0" distR="0">
            <wp:extent cx="7124700" cy="2769878"/>
            <wp:effectExtent b="0" l="0" r="0" t="0"/>
            <wp:docPr id="1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pic:blipFill>
                  <pic:spPr>
                    <a:xfrm rot="0">
                      <a:off x="0" y="0"/>
                      <a:ext cx="7124700" cy="2769878"/>
                    </a:xfrm>
                    <a:prstGeom prst="rect">
                      <a:avLst/>
                    </a:prstGeom>
                  </pic:spPr>
                </pic:pic>
              </a:graphicData>
            </a:graphic>
          </wp:inline>
        </w:drawing>
      </w:r>
      <w:r/>
    </w:p>
    <w:p>
      <w:pPr/>
      <w:r/>
    </w:p>
    <w:p>
      <w:pPr/>
      <w:r/>
      <w:r>
        <w:drawing>
          <wp:inline distT="0" distB="0" distL="0" distR="0">
            <wp:extent cx="7124700" cy="4398529"/>
            <wp:effectExtent b="0" l="0" r="0" t="0"/>
            <wp:docPr id="1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pic:blipFill>
                  <pic:spPr>
                    <a:xfrm rot="0">
                      <a:off x="0" y="0"/>
                      <a:ext cx="7124700" cy="4398529"/>
                    </a:xfrm>
                    <a:prstGeom prst="rect">
                      <a:avLst/>
                    </a:prstGeom>
                  </pic:spPr>
                </pic:pic>
              </a:graphicData>
            </a:graphic>
          </wp:inline>
        </w:drawing>
      </w:r>
      <w:r/>
    </w:p>
    <w:p>
      <w:pPr/>
      <w:r/>
    </w:p>
    <w:p>
      <w:pPr/>
      <w:r/>
    </w:p>
    <w:p>
      <w:pPr/>
      <w:r>
        <w:rPr>
          <w:b w:val="1"/>
        </w:rPr>
        <w:t xml:space="preserve">按钮行为</w:t>
      </w:r>
    </w:p>
    <w:tbl>
      <w:tblPr>
        <w:tblStyle w:val="tableHeader"/>
        <w:tblW w:w="0" w:type="pct"/>
        <w:tblLook w:firstRow="1" w:lastRow="0" w:firstColumn="0" w:lastColumn="0" w:noHBand="0" w:noVBand="0"/>
      </w:tblPr>
      <w:tblGrid>
        <w:gridCol w:w="3740"/>
        <w:gridCol w:w="3740"/>
        <w:gridCol w:w="3740"/>
      </w:tblGrid>
      <w:tr>
        <w:trPr>
          <w:trHeight w:val="0"/>
        </w:trPr>
        <w:tc>
          <w:tcPr>
            <w:tcW w:w="3740" w:type="dxa"/>
            <w:vAlign w:val="center"/>
          </w:tcPr>
          <w:p>
            <w:pPr/>
            <w:r>
              <w:t xml:space="preserve">按钮名称</w:t>
            </w:r>
          </w:p>
        </w:tc>
        <w:tc>
          <w:tcPr>
            <w:tcW w:w="3740" w:type="dxa"/>
            <w:vAlign w:val="center"/>
          </w:tcPr>
          <w:p>
            <w:pPr/>
            <w:r>
              <w:t xml:space="preserve">所处位置</w:t>
            </w:r>
          </w:p>
        </w:tc>
        <w:tc>
          <w:tcPr>
            <w:tcW w:w="3740" w:type="dxa"/>
            <w:vAlign w:val="center"/>
          </w:tcPr>
          <w:p>
            <w:pPr/>
            <w:r>
              <w:t xml:space="preserve">行为</w:t>
            </w:r>
          </w:p>
        </w:tc>
      </w:tr>
      <w:tr>
        <w:trPr>
          <w:trHeight w:val="0"/>
        </w:trPr>
        <w:tc>
          <w:tcPr>
            <w:tcW w:w="3740" w:type="dxa"/>
            <w:vAlign w:val="center"/>
          </w:tcPr>
          <w:p>
            <w:pPr/>
            <w:r>
              <w:t xml:space="preserve">修改按钮</w:t>
            </w:r>
          </w:p>
        </w:tc>
        <w:tc>
          <w:tcPr>
            <w:tcW w:w="3740" w:type="dxa"/>
            <w:vAlign w:val="center"/>
          </w:tcPr>
          <w:p>
            <w:pPr/>
            <w:r>
              <w:t xml:space="preserve">无人机管理——飞机管理</w:t>
            </w:r>
          </w:p>
        </w:tc>
        <w:tc>
          <w:tcPr>
            <w:tcW w:w="3740" w:type="dxa"/>
            <w:vAlign w:val="center"/>
          </w:tcPr>
          <w:p>
            <w:pPr/>
            <w:r>
              <w:t xml:space="preserve">选择具体飞机后点击”修改“，进入修改页，可对信息进行维护</w:t>
            </w:r>
          </w:p>
        </w:tc>
      </w:tr>
    </w:tbl>
    <w:p>
      <w:bookmarkStart w:id="mt2bvjxjkuur5hsr200" w:name="mt2bvjxjkuur5hsr200"/>
      <w:pPr>
        <w:pStyle w:val="dingding-heading2"/>
      </w:pPr>
      <w:r>
        <w:t xml:space="preserve">七、适用场景矩阵</w:t>
      </w:r>
      <w:bookmarkEnd w:id="mt2bvjxjkuur5hsr200"/>
    </w:p>
    <w:p>
      <w:pPr/>
      <w:r>
        <w:t xml:space="preserve">本功能在以下三种非常规降落场景下生效，各场景的视频功能行为一致：</w:t>
      </w:r>
    </w:p>
    <w:tbl>
      <w:tblPr>
        <w:tblStyle w:val="TableGrid"/>
        <w:tblW w:w="0" w:type="auto"/>
      </w:tblPr>
      <w:tblGrid>
        <w:gridCol w:w="2415"/>
        <w:gridCol w:w="2415"/>
        <w:gridCol w:w="2415"/>
        <w:gridCol w:w="2415"/>
      </w:tblGrid>
      <w:tr>
        <w:trPr>
          <w:trHeight w:val="0"/>
        </w:trPr>
        <w:tc>
          <w:tcPr>
            <w:tcW w:w="2415" w:type="dxa"/>
          </w:tcPr>
          <w:p>
            <w:pPr/>
            <w:r>
              <w:t xml:space="preserve">场景</w:t>
            </w:r>
          </w:p>
        </w:tc>
        <w:tc>
          <w:tcPr>
            <w:tcW w:w="2415" w:type="dxa"/>
          </w:tcPr>
          <w:p>
            <w:pPr/>
            <w:r>
              <w:t xml:space="preserve">触发条件</w:t>
            </w:r>
          </w:p>
        </w:tc>
        <w:tc>
          <w:tcPr>
            <w:tcW w:w="2415" w:type="dxa"/>
          </w:tcPr>
          <w:p>
            <w:pPr/>
            <w:r>
              <w:t xml:space="preserve">视频功能行为</w:t>
            </w:r>
          </w:p>
        </w:tc>
        <w:tc>
          <w:tcPr>
            <w:tcW w:w="2415" w:type="dxa"/>
          </w:tcPr>
          <w:p>
            <w:pPr/>
            <w:r>
              <w:t xml:space="preserve">关键价值</w:t>
            </w:r>
          </w:p>
        </w:tc>
      </w:tr>
      <w:tr>
        <w:trPr>
          <w:trHeight w:val="0"/>
        </w:trPr>
        <w:tc>
          <w:tcPr>
            <w:tcW w:w="2415" w:type="dxa"/>
          </w:tcPr>
          <w:p>
            <w:pPr/>
            <w:r>
              <w:t xml:space="preserve">无RTK信号</w:t>
            </w:r>
          </w:p>
        </w:tc>
        <w:tc>
          <w:tcPr>
            <w:tcW w:w="2415" w:type="dxa"/>
          </w:tcPr>
          <w:p>
            <w:pPr/>
            <w:r>
              <w:t xml:space="preserve">无人机降落时不在RTK覆盖范围内</w:t>
            </w:r>
          </w:p>
        </w:tc>
        <w:tc>
          <w:tcPr>
            <w:tcW w:w="2415" w:type="dxa"/>
          </w:tcPr>
          <w:p>
            <w:pPr/>
            <w:r>
              <w:t xml:space="preserve">与常规联动逻辑一致，自动显示视频入口</w:t>
            </w:r>
          </w:p>
        </w:tc>
        <w:tc>
          <w:tcPr>
            <w:tcW w:w="2415" w:type="dxa"/>
          </w:tcPr>
          <w:p>
            <w:pPr/>
            <w:r>
              <w:t xml:space="preserve">弥补精确定位缺失时的视觉辅助</w:t>
            </w:r>
          </w:p>
        </w:tc>
      </w:tr>
      <w:tr>
        <w:trPr>
          <w:trHeight w:val="0"/>
        </w:trPr>
        <w:tc>
          <w:tcPr>
            <w:tcW w:w="2415" w:type="dxa"/>
          </w:tcPr>
          <w:p>
            <w:pPr/>
            <w:r>
              <w:t xml:space="preserve">备降</w:t>
            </w:r>
          </w:p>
        </w:tc>
        <w:tc>
          <w:tcPr>
            <w:tcW w:w="2415" w:type="dxa"/>
          </w:tcPr>
          <w:p>
            <w:pPr/>
            <w:r>
              <w:t xml:space="preserve">无人机因故更换至非计划降落点</w:t>
            </w:r>
          </w:p>
        </w:tc>
        <w:tc>
          <w:tcPr>
            <w:tcW w:w="2415" w:type="dxa"/>
          </w:tcPr>
          <w:p>
            <w:pPr/>
            <w:r>
              <w:t xml:space="preserve">与常规联动逻辑一致，自动显示视频入口</w:t>
            </w:r>
          </w:p>
        </w:tc>
        <w:tc>
          <w:tcPr>
            <w:tcW w:w="2415" w:type="dxa"/>
          </w:tcPr>
          <w:p>
            <w:pPr/>
            <w:r>
              <w:t xml:space="preserve">新降落点无固定摄像头，提供实时画面</w:t>
            </w:r>
          </w:p>
        </w:tc>
      </w:tr>
      <w:tr>
        <w:trPr>
          <w:trHeight w:val="0"/>
        </w:trPr>
        <w:tc>
          <w:tcPr>
            <w:tcW w:w="2415" w:type="dxa"/>
          </w:tcPr>
          <w:p>
            <w:pPr/>
            <w:r>
              <w:t xml:space="preserve">迫降</w:t>
            </w:r>
          </w:p>
        </w:tc>
        <w:tc>
          <w:tcPr>
            <w:tcW w:w="2415" w:type="dxa"/>
          </w:tcPr>
          <w:p>
            <w:pPr/>
            <w:r>
              <w:t xml:space="preserve">无人机紧急就近着陆</w:t>
            </w:r>
          </w:p>
        </w:tc>
        <w:tc>
          <w:tcPr>
            <w:tcW w:w="2415" w:type="dxa"/>
          </w:tcPr>
          <w:p>
            <w:pPr/>
            <w:r>
              <w:t xml:space="preserve">与常规联动逻辑一致，自动显示视频入口</w:t>
            </w:r>
          </w:p>
        </w:tc>
        <w:tc>
          <w:tcPr>
            <w:tcW w:w="2415" w:type="dxa"/>
          </w:tcPr>
          <w:p>
            <w:pPr/>
            <w:r>
              <w:t xml:space="preserve">迫降点完全不可预测，实时画面辅助快速决策</w:t>
            </w:r>
          </w:p>
        </w:tc>
      </w:tr>
    </w:tbl>
    <w:p>
      <w:pPr>
        <w:pStyle w:val="dingding_quote"/>
      </w:pPr>
      <w:r>
        <w:rPr>
          <w:b w:val="1"/>
        </w:rPr>
        <w:t xml:space="preserve">说明</w:t>
      </w:r>
      <w:r>
        <w:t xml:space="preserve">：视频入口的显示与隐藏统一由飞控系统上报的剩余航时驱动，不区分降落类型（正常降落、备降、迫降），只要无人机</w:t>
      </w:r>
      <w:r>
        <w:rPr>
          <w:color w:val="2C2C2B"/>
          <w:shd w:val="clear" w:color="auto" w:fill="FFF5B8"/>
        </w:rPr>
        <w:t xml:space="preserve">剩余航时小于或等于2min</w:t>
      </w:r>
      <w:r>
        <w:t xml:space="preserve">即触发。</w:t>
      </w:r>
    </w:p>
    <w:p>
      <w:pPr>
        <w:pBdr>
          <w:top w:val="single" w:sz="12" w:space="0" w:color="D8D8D8"/>
        </w:pBdr>
      </w:pPr>
      <w:r/>
    </w:p>
    <w:p>
      <w:bookmarkStart w:id="mt2bvjxkdlf9fbtmm8u" w:name="mt2bvjxkdlf9fbtmm8u"/>
      <w:pPr>
        <w:pStyle w:val="dingding-heading2"/>
      </w:pPr>
      <w:r/>
      <w:bookmarkEnd w:id="mt2bvjxkdlf9fbtmm8u"/>
    </w:p>
    <w:p>
      <w:bookmarkStart w:id="mt2bvjxk181v4x0qls3" w:name="mt2bvjxk181v4x0qls3"/>
      <w:pPr>
        <w:pStyle w:val="dingding-heading2"/>
      </w:pPr>
      <w:r/>
      <w:bookmarkEnd w:id="mt2bvjxk181v4x0qls3"/>
    </w:p>
    <w:p>
      <w:pPr/>
      <w:r/>
    </w:p>
    <w:p>
      <w:pPr>
        <w:pBdr>
          <w:top w:val="single" w:sz="12" w:space="0" w:color="D8D8D8"/>
        </w:pBdr>
      </w:pPr>
      <w:r/>
    </w:p>
    <w:p>
      <w:bookmarkStart w:id="mt2bvjxkbkhky3jvuxq" w:name="mt2bvjxkbkhky3jvuxq"/>
      <w:pPr>
        <w:pStyle w:val="dingding-heading2"/>
      </w:pPr>
      <w:r>
        <w:t xml:space="preserve">八、非功能需求</w:t>
      </w:r>
      <w:bookmarkEnd w:id="mt2bvjxkbkhky3jvuxq"/>
    </w:p>
    <w:tbl>
      <w:tblPr>
        <w:tblStyle w:val="tableHeader"/>
        <w:tblW w:w="0" w:type="pct"/>
        <w:tblLook w:firstRow="1" w:lastRow="0" w:firstColumn="0" w:lastColumn="0" w:noHBand="0" w:noVBand="0"/>
      </w:tblPr>
      <w:tblGrid>
        <w:gridCol w:w="5610"/>
        <w:gridCol w:w="5610"/>
      </w:tblGrid>
      <w:tr>
        <w:trPr>
          <w:trHeight w:val="0"/>
        </w:trPr>
        <w:tc>
          <w:tcPr>
            <w:tcW w:w="5610" w:type="dxa"/>
          </w:tcPr>
          <w:p>
            <w:pPr/>
            <w:r>
              <w:t xml:space="preserve">维度</w:t>
            </w:r>
          </w:p>
        </w:tc>
        <w:tc>
          <w:tcPr>
            <w:tcW w:w="5610" w:type="dxa"/>
          </w:tcPr>
          <w:p>
            <w:pPr/>
            <w:r>
              <w:t xml:space="preserve">需求描述</w:t>
            </w:r>
          </w:p>
        </w:tc>
      </w:tr>
      <w:tr>
        <w:trPr>
          <w:trHeight w:val="0"/>
        </w:trPr>
        <w:tc>
          <w:tcPr>
            <w:tcW w:w="5610" w:type="dxa"/>
          </w:tcPr>
          <w:p>
            <w:pPr/>
            <w:r>
              <w:t xml:space="preserve">状态联动准确率</w:t>
            </w:r>
          </w:p>
        </w:tc>
        <w:tc>
          <w:tcPr>
            <w:tcW w:w="5610" w:type="dxa"/>
          </w:tcPr>
          <w:p>
            <w:pPr/>
            <w:r>
              <w:t xml:space="preserve">视频入口的显示/隐藏与飞控上报剩余航时的联动准确率要求100%，不允许出现遗漏或误触发。</w:t>
            </w:r>
          </w:p>
        </w:tc>
      </w:tr>
      <w:tr>
        <w:trPr>
          <w:trHeight w:val="0"/>
        </w:trPr>
        <w:tc>
          <w:tcPr>
            <w:tcW w:w="5610" w:type="dxa"/>
          </w:tcPr>
          <w:p>
            <w:pPr/>
            <w:r>
              <w:t xml:space="preserve">窗口切换响应时间</w:t>
            </w:r>
          </w:p>
        </w:tc>
        <w:tc>
          <w:tcPr>
            <w:tcW w:w="5610" w:type="dxa"/>
          </w:tcPr>
          <w:p>
            <w:pPr/>
            <w:r>
              <w:t xml:space="preserve">小屏与大屏切换响应时间 ≤ 1秒（从点击切换按钮到目标尺寸完全呈现）</w:t>
            </w:r>
          </w:p>
        </w:tc>
      </w:tr>
      <w:tr>
        <w:trPr>
          <w:trHeight w:val="0"/>
        </w:trPr>
        <w:tc>
          <w:tcPr>
            <w:tcW w:w="5610" w:type="dxa"/>
          </w:tcPr>
          <w:p>
            <w:pPr/>
            <w:r>
              <w:t xml:space="preserve">切换流畅性</w:t>
            </w:r>
          </w:p>
        </w:tc>
        <w:tc>
          <w:tcPr>
            <w:tcW w:w="5610" w:type="dxa"/>
          </w:tcPr>
          <w:p>
            <w:pPr/>
            <w:r>
              <w:t xml:space="preserve">窗口尺寸切换过程中不允许出现卡顿、黑屏或画面闪烁</w:t>
            </w:r>
          </w:p>
        </w:tc>
      </w:tr>
      <w:tr>
        <w:trPr>
          <w:trHeight w:val="0"/>
        </w:trPr>
        <w:tc>
          <w:tcPr>
            <w:tcW w:w="5610" w:type="dxa"/>
          </w:tcPr>
          <w:p>
            <w:pPr/>
            <w:r>
              <w:t xml:space="preserve">视频流连续性</w:t>
            </w:r>
          </w:p>
        </w:tc>
        <w:tc>
          <w:tcPr>
            <w:tcW w:w="5610" w:type="dxa"/>
          </w:tcPr>
          <w:p>
            <w:pPr/>
            <w:r>
              <w:t xml:space="preserve">窗口尺寸切换过程中视频流不中断，画面持续播放</w:t>
            </w:r>
          </w:p>
        </w:tc>
      </w:tr>
      <w:tr>
        <w:trPr>
          <w:trHeight w:val="0"/>
        </w:trPr>
        <w:tc>
          <w:tcPr>
            <w:tcW w:w="5610" w:type="dxa"/>
          </w:tcPr>
          <w:p>
            <w:pPr/>
            <w:r>
              <w:t xml:space="preserve">性能影响</w:t>
            </w:r>
          </w:p>
        </w:tc>
        <w:tc>
          <w:tcPr>
            <w:tcW w:w="5610" w:type="dxa"/>
          </w:tcPr>
          <w:p>
            <w:pPr/>
            <w:r>
              <w:t xml:space="preserve">视频解码的资源占用不得影响地面站飞行操控界面的渲染与操控响应</w:t>
            </w:r>
          </w:p>
        </w:tc>
      </w:tr>
    </w:tbl>
    <w:p>
      <w:pPr>
        <w:pBdr>
          <w:top w:val="single" w:sz="12" w:space="0" w:color="D8D8D8"/>
        </w:pBdr>
      </w:pPr>
      <w:r/>
    </w:p>
    <w:p>
      <w:bookmarkStart w:id="mt2bvjxkcd0iobvc409" w:name="mt2bvjxkcd0iobvc409"/>
      <w:pPr>
        <w:pStyle w:val="dingding-heading2"/>
      </w:pPr>
      <w:r>
        <w:t xml:space="preserve">九、参考文档</w:t>
      </w:r>
      <w:bookmarkEnd w:id="mt2bvjxkcd0iobvc409"/>
    </w:p>
    <w:p>
      <w:hyperlink r:id="rId15">
        <w:r>
          <w:rPr>
            <w:rStyle w:val="hyperlink"/>
          </w:rPr>
          <w:t xml:space="preserve">请至钉钉文档查看附件《p2p_protocol_json.md》。</w:t>
        </w:r>
      </w:hyperlink>
    </w:p>
    <w:p>
      <w:pPr/>
      <w:r/>
      <w:hyperlink r:id="rId16">
        <w:r>
          <w:rPr>
            <w:rStyle w:val="hyperlink"/>
          </w:rPr>
          <w:t xml:space="preserve">《P2P视频服务文档》</w:t>
        </w:r>
      </w:hyperlink>
      <w:r/>
    </w:p>
    <w:sectPr>
      <w:pgSz w:w="13380" w:h="16830"/>
      <w:pgMar w:top="1440" w:right="1080" w:bottom="1440" w:left="1080" w:header="638.25" w:footer="691.5" w:gutter="0"/>
      <w:type w:val="nextPage"/>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7" w15:restartNumberingAfterBreak="0">
    <w:lvl w:ilvl="0">
      <w:start w:val="1"/>
      <w:numFmt w:val="bullet"/>
      <w:lvlText w:val="●"/>
      <w:lvlJc w:val="left"/>
      <w:pPr>
        <w:ind w:left="420" w:hanging="420"/>
      </w:pPr>
      <w:rPr/>
    </w:lvl>
  </w:abstractNum>
  <w:abstractNum w:abstractNumId="1"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3" w15:restartNumberingAfterBreak="0">
    <w:lvl w:ilvl="0">
      <w:start w:val="1"/>
      <w:numFmt w:val="bullet"/>
      <w:lvlText w:val="●"/>
      <w:lvlJc w:val="left"/>
      <w:pPr>
        <w:ind w:left="420" w:hanging="420"/>
      </w:pPr>
      <w:rPr/>
    </w:lvl>
  </w:abstractNum>
  <w:abstractNum w:abstractNumId="5" w15:restartNumberingAfterBreak="0">
    <w:lvl w:ilvl="0">
      <w:start w:val="1"/>
      <w:numFmt w:val="bullet"/>
      <w:lvlText w:val="●"/>
      <w:lvlJc w:val="left"/>
      <w:pPr>
        <w:ind w:left="420" w:hanging="420"/>
      </w:pPr>
      <w:rPr/>
    </w:lvl>
  </w:abstractNum>
  <w:abstractNum w:abstractNumId="0" w15:restartNumberingAfterBreak="0">
    <w:lvl w:ilvl="0">
      <w:start w:val="1"/>
      <w:numFmt w:val="decimal"/>
      <w:lvlText w:val="%1."/>
      <w:lvlJc w:val="left"/>
      <w:pPr>
        <w:ind w:left="420" w:hanging="420"/>
      </w:pPr>
      <w:rPr/>
    </w:lvl>
  </w:abstractNum>
  <w:abstractNum w:abstractNumId="2" w15:restartNumberingAfterBreak="0">
    <w:lvl w:ilvl="0">
      <w:start w:val="1"/>
      <w:numFmt w:val="bullet"/>
      <w:lvlText w:val="●"/>
      <w:lvlJc w:val="left"/>
      <w:pPr>
        <w:ind w:left="420" w:hanging="420"/>
      </w:pPr>
      <w:rPr/>
    </w:lvl>
  </w:abstractNum>
  <w:abstractNum w:abstractNumId="4" w15:restartNumberingAfterBreak="0">
    <w:lvl w:ilvl="0">
      <w:start w:val="1"/>
      <w:numFmt w:val="bullet"/>
      <w:lvlText w:val="●"/>
      <w:lvlJc w:val="left"/>
      <w:pPr>
        <w:ind w:left="420" w:hanging="420"/>
      </w:pPr>
      <w:rPr/>
    </w:lvl>
  </w:abstractNum>
  <w:abstractNum w:abstractNumId="8" w15:restartNumberingAfterBreak="0">
    <w:lvl w:ilvl="0">
      <w:start w:val="1"/>
      <w:numFmt w:val="bullet"/>
      <w:lvlText w:val="●"/>
      <w:lvlJc w:val="left"/>
      <w:pPr>
        <w:ind w:left="420" w:hanging="420"/>
      </w:pPr>
      <w:rPr/>
    </w:lvl>
  </w:abstractNum>
  <w:abstractNum w:abstractNumId="6"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num w:numId="3">
    <w:abstractNumId w:val="2"/>
  </w:num>
  <w:num w:numId="7">
    <w:abstractNumId w:val="6"/>
  </w:num>
  <w:num w:numId="8">
    <w:abstractNumId w:val="7"/>
  </w:num>
  <w:num w:numId="2">
    <w:abstractNumId w:val="1"/>
  </w:num>
  <w:num w:numId="5">
    <w:abstractNumId w:val="4"/>
  </w:num>
  <w:num w:numId="9">
    <w:abstractNumId w:val="8"/>
  </w:num>
  <w:num w:numId="4">
    <w:abstractNumId w:val="3"/>
  </w:num>
  <w:num w:numId="6">
    <w:abstractNumId w:val="5"/>
  </w: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0" w:styleId="dingding-heading2">
    <w:name w:val="heading 2"/>
    <w:basedOn w:val="NormalParagraph"/>
    <w:tcPr/>
    <w:pPr>
      <w:keepLines w:val="1"/>
      <w:keepNext w:val="1"/>
      <w:spacing w:before="348" w:after="190" w:lineRule="auto"/>
    </w:pPr>
    <w:rPr>
      <w:sz w:val="28"/>
      <w:b w:val="1"/>
    </w:rPr>
  </w:style>
  <w:style w:type="paragraph" w:default="0" w:styleId="dingding-heading3">
    <w:name w:val="heading 3"/>
    <w:basedOn w:val="NormalParagraph"/>
    <w:tcPr/>
    <w:pPr>
      <w:keepLines w:val="1"/>
      <w:keepNext w:val="1"/>
      <w:spacing w:before="348" w:after="170" w:lineRule="auto"/>
    </w:pPr>
    <w:rPr>
      <w:sz w:val="22"/>
      <w:b w:val="1"/>
    </w:rPr>
  </w:style>
  <w:style w:type="paragraph" w:default="0" w:styleId="dingding-heading4">
    <w:name w:val="heading 4"/>
    <w:basedOn w:val="NormalParagraph"/>
    <w:tcPr/>
    <w:pPr>
      <w:keepLines w:val="1"/>
      <w:keepNext w:val="1"/>
      <w:spacing w:before="348" w:after="150" w:lineRule="auto"/>
    </w:pPr>
    <w:rPr>
      <w:sz w:val="16"/>
      <w:b w:val="1"/>
    </w:rPr>
  </w:style>
  <w:style w:type="paragraph" w:default="0" w:styleId="dingding_code">
    <w:name w:val="钉钉文档代码块"/>
    <w:tcPr/>
  </w:style>
  <w:style w:type="paragraph" w:default="0" w:styleId="dingding_quote">
    <w:name w:val="钉钉文档引用"/>
    <w:tcPr/>
    <w:pPr>
      <w:pBdr>
        <w:left w:val="single" w:sz="30" w:space="9" w:color="F0F0F0"/>
      </w:pBdr>
    </w:pPr>
    <w:rPr>
      <w:sz w:val="22"/>
      <w:rFonts w:ascii="微软雅黑" w:hAnsi="微软雅黑" w:cs="微软雅黑" w:eastAsia="微软雅黑"/>
      <w:color w:val="ADADAD"/>
      <w:kern w:val="0"/>
    </w:rPr>
  </w:style>
  <w:style w:type="paragraph" w:default="1" w:styleId="docDefaults">
    <w:name w:val="dingdocnormal"/>
    <w:tcPr/>
    <w:pPr/>
    <w:rPr>
      <w:sz w:val="24"/>
    </w:rPr>
  </w:style>
  <w:style w:type="character" w:default="0" w:styleId="hyperlink">
    <w:name w:val="Hyperlink"/>
    <w:basedOn w:val="NormalCharacter"/>
    <w:tcPr/>
    <w:rPr>
      <w:color w:val="0563C1"/>
      <w:u w:val="single"/>
    </w:rPr>
  </w:style>
  <w:style w:type="table" w:default="0" w:styleId="tableDefault">
    <w:name w:val=""/>
    <w:tblPr>
      <w:tblStyle w:val="TableGrid"/>
      <w:tblBorders>
        <w:left w:val="single" w:sz="6" w:space="0" w:color="D6D6D6"/>
        <w:right w:val="single" w:sz="6" w:space="0" w:color="D6D6D6"/>
        <w:top w:val="single" w:sz="6" w:space="0" w:color="D6D6D6"/>
        <w:bottom w:val="single" w:sz="6" w:space="0" w:color="D6D6D6"/>
        <w:insideH w:val="single" w:sz="6" w:space="0" w:color="D6D6D6"/>
        <w:insideV w:val="single" w:sz="6" w:space="0" w:color="D6D6D6"/>
      </w:tblBorders>
      <w:tblW w:w="0" w:type="auto"/>
    </w:tblPr>
    <w:tcPr/>
  </w:style>
  <w:style w:type="table" w:default="0" w:styleId="tableHeader">
    <w:name w:val=""/>
    <w:basedOn w:val="tableDefault"/>
    <w:tcPr/>
    <w:tblStylePr w:type="firstRow">
      <w:tcPr>
        <w:shd w:val="clear" w:color="" w:fill="F5F6F7"/>
      </w:tcPr>
    </w:tblStylePr>
    <w:tblStylePr w:type="firstCol">
      <w:tcPr>
        <w:shd w:val="clear" w:color="" w:fill="F5F6F7"/>
      </w:tcPr>
    </w:tblStylePr>
  </w:style>
</w:styles>
</file>

<file path=word/_rels/document.xml.rels><?xml version="1.0" encoding="UTF-8"?>
<Relationships xmlns="http://schemas.openxmlformats.org/package/2006/relationships">
  <Relationship Id="rId4" Type="http://schemas.openxmlformats.org/officeDocument/2006/relationships/image" Target="media/image1.png" />
  <Relationship Id="rId5" Type="http://schemas.openxmlformats.org/officeDocument/2006/relationships/image" Target="media/image2.png" />
  <Relationship Id="rId6" Type="http://schemas.openxmlformats.org/officeDocument/2006/relationships/image" Target="media/image3.png" />
  <Relationship Id="rId7" Type="http://schemas.openxmlformats.org/officeDocument/2006/relationships/image" Target="media/image4.png" />
  <Relationship Id="rId8" Type="http://schemas.openxmlformats.org/officeDocument/2006/relationships/image" Target="media/image5.png" />
  <Relationship Id="rId9" Type="http://schemas.openxmlformats.org/officeDocument/2006/relationships/image" Target="media/image6.png" />
  <Relationship Id="rId10" Type="http://schemas.openxmlformats.org/officeDocument/2006/relationships/image" Target="media/image7.png" />
  <Relationship Id="rId11" Type="http://schemas.openxmlformats.org/officeDocument/2006/relationships/image" Target="media/image8.png" />
  <Relationship Id="rId12" Type="http://schemas.openxmlformats.org/officeDocument/2006/relationships/image" Target="media/image9.png" />
  <Relationship Id="rId13" Type="http://schemas.openxmlformats.org/officeDocument/2006/relationships/image" Target="media/image10.png" />
  <Relationship Id="rId14" Type="http://schemas.openxmlformats.org/officeDocument/2006/relationships/image" Target="media/image11.png" />
  <Relationship Id="rId15" Type="http://schemas.openxmlformats.org/officeDocument/2006/relationships/hyperlink" Target="https://sf-alidocs.dingtalk.com/i/nodes/QPGYqjpJYrEDpBdKhK1q2P9v8akx1Z5N?iframeQuery=anchorId%3DX02mticrgr82ze7lens73z" TargetMode="External" />
  <Relationship Id="rId16" Type="http://schemas.openxmlformats.org/officeDocument/2006/relationships/hyperlink" Target="https://sf-alidocs.dingtalk.com/i/nodes/QBnd5ExVEvzrBnybI6QB6DX5JyeZqMmz?utm_scene=team_space" TargetMode="External" />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numbering" Target="numbering.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