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713C" w14:textId="77777777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465FC04" w14:textId="77777777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14:paraId="7781EA9C" w14:textId="77777777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14:paraId="4E12559D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306B3417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1BBA17D8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D3189DE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0082DFAC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37CB6AAE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11C85A99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E48662A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A843725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D4450C5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50DB7699" w14:textId="1D909AD7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 w:rsidR="00C07CAA">
        <w:rPr>
          <w:rFonts w:ascii="Times New Roman" w:eastAsia="Times New Roman" w:hAnsi="Times New Roman" w:cs="Times New Roman"/>
          <w:color w:val="000000"/>
          <w:sz w:val="52"/>
          <w:szCs w:val="52"/>
        </w:rPr>
        <w:t>3</w:t>
      </w:r>
    </w:p>
    <w:p w14:paraId="0E61AE0B" w14:textId="6D5FA5C3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D36C2">
        <w:rPr>
          <w:rFonts w:ascii="Times New Roman" w:eastAsia="Times New Roman" w:hAnsi="Times New Roman" w:cs="Times New Roman"/>
          <w:color w:val="000000"/>
          <w:sz w:val="28"/>
          <w:szCs w:val="28"/>
        </w:rPr>
        <w:t>Онтологическая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5491F3A" w14:textId="7F2A0A35" w:rsidR="00ED36C2" w:rsidRDefault="00ED36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14: </w:t>
      </w:r>
      <w:r w:rsidRPr="00ED36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ED36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улинарного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ED36C2">
        <w:rPr>
          <w:rFonts w:ascii="Times New Roman" w:eastAsia="Times New Roman" w:hAnsi="Times New Roman" w:cs="Times New Roman"/>
          <w:color w:val="000000"/>
          <w:sz w:val="28"/>
          <w:szCs w:val="28"/>
        </w:rPr>
        <w:t>ецепта</w:t>
      </w:r>
    </w:p>
    <w:p w14:paraId="48D5BC19" w14:textId="248A0BB9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DDE07" w14:textId="77777777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255B8F4E" w14:textId="7178F477" w:rsidR="00177EB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</w:t>
      </w:r>
      <w:r w:rsidR="00035C28">
        <w:rPr>
          <w:rFonts w:ascii="Times New Roman" w:eastAsia="Times New Roman" w:hAnsi="Times New Roman" w:cs="Times New Roman"/>
          <w:color w:val="000000"/>
          <w:sz w:val="28"/>
          <w:szCs w:val="28"/>
        </w:rPr>
        <w:t>ИИБД-13</w:t>
      </w:r>
    </w:p>
    <w:p w14:paraId="4495783B" w14:textId="6892F71D" w:rsidR="00177EB2" w:rsidRDefault="00035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Макарова Е.А.</w:t>
      </w:r>
    </w:p>
    <w:p w14:paraId="3532418E" w14:textId="111F6FAF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9C16C" w14:textId="12E08BFB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E2818" w14:textId="5DA02973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51516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6A3D6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84772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9D72E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E75094" w14:textId="77777777" w:rsidR="00177EB2" w:rsidRDefault="00177EB2" w:rsidP="00ED36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AFF08" w14:textId="77777777" w:rsidR="00177EB2" w:rsidRDefault="00177E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4D870" w14:textId="0AD691AA" w:rsidR="00177EB2" w:rsidRDefault="00000000" w:rsidP="00ED36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35C2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CD0071F" w14:textId="2AF81E7C" w:rsidR="00177EB2" w:rsidRDefault="00000000" w:rsidP="0019125C">
      <w:pPr>
        <w:pBdr>
          <w:top w:val="none" w:sz="0" w:space="0" w:color="000000"/>
          <w:left w:val="none" w:sz="0" w:space="2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Постановка </w:t>
      </w:r>
      <w:r w:rsidR="00191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</w:t>
      </w:r>
    </w:p>
    <w:p w14:paraId="63AE0035" w14:textId="66BBBA53" w:rsidR="00177EB2" w:rsidRPr="00ED36C2" w:rsidRDefault="0019125C" w:rsidP="00281604">
      <w:pPr>
        <w:pBdr>
          <w:top w:val="none" w:sz="0" w:space="0" w:color="000000"/>
          <w:left w:val="none" w:sz="0" w:space="2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Цель лабораторной работы заключается в формировании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онтологическ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ой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кулинарного рецепта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ее реализации 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 помощью ресурсов 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Neo</w:t>
      </w:r>
      <w:r w:rsidR="00ED36C2" w:rsidRP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4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j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Protege</w:t>
      </w:r>
      <w:r w:rsidR="00ED36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254AEA31" w14:textId="77777777" w:rsidR="00177EB2" w:rsidRDefault="00177EB2" w:rsidP="00281604">
      <w:pPr>
        <w:pBdr>
          <w:top w:val="none" w:sz="0" w:space="0" w:color="000000"/>
          <w:left w:val="none" w:sz="0" w:space="2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713B8" w14:textId="38414ABE" w:rsidR="00177EB2" w:rsidRDefault="00ED36C2" w:rsidP="0019125C">
      <w:pPr>
        <w:pBdr>
          <w:top w:val="none" w:sz="0" w:space="0" w:color="000000"/>
          <w:left w:val="none" w:sz="0" w:space="2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Структурное описание онтологической модели</w:t>
      </w:r>
    </w:p>
    <w:p w14:paraId="1E74479D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Онтологическая модель кулинарного рецепта представляет собой формализованное описание процесса приготовления блюда с указанием его компонентов, этапов выполнения и взаимосвязей между ними.</w:t>
      </w:r>
    </w:p>
    <w:p w14:paraId="612C44C9" w14:textId="21C22D1A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характеристика модели</w:t>
      </w:r>
    </w:p>
    <w:p w14:paraId="7A57C7FB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Центральным элементом онтологии является класс «Рецепт», который объединяет все остальные элементы и описывает общую структуру кулинарного процесса.</w:t>
      </w:r>
    </w:p>
    <w:p w14:paraId="149FD6C8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Рецепт включает в себя два основных блока:</w:t>
      </w:r>
    </w:p>
    <w:p w14:paraId="52FF6E07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Ингредиенты, которые используются при приготовлении;</w:t>
      </w:r>
    </w:p>
    <w:p w14:paraId="51657DE2" w14:textId="314914C4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Шаги приготовления, определяющие последовательность действий.</w:t>
      </w:r>
    </w:p>
    <w:p w14:paraId="488DDBE0" w14:textId="3D9B28CF" w:rsidR="00AF2E10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модель отражает как состав блюда, так и технологию его приготовления.</w:t>
      </w:r>
    </w:p>
    <w:p w14:paraId="668E09B7" w14:textId="4B6F8A0A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2. Классы и их структура</w:t>
      </w:r>
    </w:p>
    <w:p w14:paraId="0FBB12C3" w14:textId="110F8B6F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2.1. Класс «Рецепт»</w:t>
      </w:r>
    </w:p>
    <w:p w14:paraId="16CB76C5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Это корневой класс онтологии, объединяющий все остальные сущности.</w:t>
      </w:r>
    </w:p>
    <w:p w14:paraId="16981253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«Рецепт» связан с:</w:t>
      </w:r>
    </w:p>
    <w:p w14:paraId="6303BAD0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классом «Ингредиенты» (компоненты, из которых готовится блюдо);</w:t>
      </w:r>
    </w:p>
    <w:p w14:paraId="777EEF28" w14:textId="2122B467" w:rsidR="00AF2E10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классом «Шаги приготовления» (последовательные этапы выполнения рецепта).</w:t>
      </w:r>
    </w:p>
    <w:p w14:paraId="0A699906" w14:textId="3CEE8F19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2.2. Класс «Ингредиенты»</w:t>
      </w:r>
    </w:p>
    <w:p w14:paraId="10202871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«Ингредиенты» подразделяется на две подкатегории:</w:t>
      </w:r>
    </w:p>
    <w:p w14:paraId="3CBC1F70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Для теста</w:t>
      </w:r>
    </w:p>
    <w:p w14:paraId="0DFB640E" w14:textId="26F47824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Для начинки</w:t>
      </w:r>
    </w:p>
    <w:p w14:paraId="5272D54D" w14:textId="0BB1D08D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из подкатегорий содержит конкретные ингредиенты.</w:t>
      </w:r>
    </w:p>
    <w:p w14:paraId="1A6DC9D6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Ингредиенты для теста:</w:t>
      </w:r>
    </w:p>
    <w:p w14:paraId="00E4D6F6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• Яйца</w:t>
      </w:r>
    </w:p>
    <w:p w14:paraId="66174207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Мука</w:t>
      </w:r>
    </w:p>
    <w:p w14:paraId="254CFC42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Сахар</w:t>
      </w:r>
    </w:p>
    <w:p w14:paraId="15763CA2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Разрыхлитель теста</w:t>
      </w:r>
    </w:p>
    <w:p w14:paraId="5BBA0237" w14:textId="3F9A7209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Масло</w:t>
      </w:r>
    </w:p>
    <w:p w14:paraId="09F3D113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Ингредиенты для начинки:</w:t>
      </w:r>
    </w:p>
    <w:p w14:paraId="69A87840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Яблоки</w:t>
      </w:r>
    </w:p>
    <w:p w14:paraId="2AF742AD" w14:textId="2315A1AE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Корица</w:t>
      </w:r>
    </w:p>
    <w:p w14:paraId="1ABAE3AC" w14:textId="4AE7FDA2" w:rsidR="00AF2E10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класс «Ингредиенты» формирует структуру, отражающую состав рецепта и функциональное назначение каждого компонента.</w:t>
      </w:r>
    </w:p>
    <w:p w14:paraId="0D917D53" w14:textId="36FA295B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2.3. Класс «Шаги приготовления»</w:t>
      </w:r>
    </w:p>
    <w:p w14:paraId="2181800B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«Шаги приготовления» описывает последовательные этапы выполнения рецепта.</w:t>
      </w:r>
    </w:p>
    <w:p w14:paraId="0019E3E4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Он включает следующие подклассы:</w:t>
      </w:r>
    </w:p>
    <w:p w14:paraId="7C4856A6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Шаг 1</w:t>
      </w:r>
    </w:p>
    <w:p w14:paraId="7E3120AE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Шаг 2</w:t>
      </w:r>
    </w:p>
    <w:p w14:paraId="3DBF9CEF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Шаг 3</w:t>
      </w:r>
    </w:p>
    <w:p w14:paraId="7AF4620D" w14:textId="77777777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Шаг 4</w:t>
      </w:r>
    </w:p>
    <w:p w14:paraId="384CF9E2" w14:textId="361162A6" w:rsidR="0019125C" w:rsidRP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Шаг 5</w:t>
      </w:r>
    </w:p>
    <w:p w14:paraId="045D5D8C" w14:textId="7C1B1B7B" w:rsidR="00AF2E10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125C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шаг связан с определёнными ингредиентами и другими шагами, отражая логическую последовательность приготовления блюда.</w:t>
      </w:r>
    </w:p>
    <w:p w14:paraId="669E7967" w14:textId="659883BE" w:rsidR="0019125C" w:rsidRDefault="0019125C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Отношения между классами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3755"/>
        <w:gridCol w:w="3396"/>
      </w:tblGrid>
      <w:tr w:rsidR="0019125C" w14:paraId="2E0AB13A" w14:textId="77777777" w:rsidTr="001D1A73">
        <w:tc>
          <w:tcPr>
            <w:tcW w:w="1834" w:type="dxa"/>
          </w:tcPr>
          <w:p w14:paraId="587B01F2" w14:textId="0B3E8C92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отношения</w:t>
            </w:r>
          </w:p>
        </w:tc>
        <w:tc>
          <w:tcPr>
            <w:tcW w:w="3755" w:type="dxa"/>
          </w:tcPr>
          <w:p w14:paraId="02067C41" w14:textId="212EE690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396" w:type="dxa"/>
          </w:tcPr>
          <w:p w14:paraId="4DD98D33" w14:textId="618F40D7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19125C" w14:paraId="469FC62C" w14:textId="77777777" w:rsidTr="001D1A73">
        <w:tc>
          <w:tcPr>
            <w:tcW w:w="1834" w:type="dxa"/>
          </w:tcPr>
          <w:p w14:paraId="6B3DC46D" w14:textId="704CC436" w:rsidR="0019125C" w:rsidRP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haspart</w:t>
            </w:r>
            <w:proofErr w:type="spellEnd"/>
          </w:p>
        </w:tc>
        <w:tc>
          <w:tcPr>
            <w:tcW w:w="3755" w:type="dxa"/>
          </w:tcPr>
          <w:p w14:paraId="3BA578F1" w14:textId="02E37640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Связывает рецепт с его составными элементами</w:t>
            </w:r>
          </w:p>
        </w:tc>
        <w:tc>
          <w:tcPr>
            <w:tcW w:w="3396" w:type="dxa"/>
          </w:tcPr>
          <w:p w14:paraId="0D994569" w14:textId="4BC4C3EC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Рецепт – ингредиенты</w:t>
            </w:r>
          </w:p>
          <w:p w14:paraId="561D8C64" w14:textId="457D6856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Рецепт – шаги приготовления</w:t>
            </w:r>
          </w:p>
        </w:tc>
      </w:tr>
      <w:tr w:rsidR="0019125C" w14:paraId="5604B066" w14:textId="77777777" w:rsidTr="001D1A73">
        <w:trPr>
          <w:trHeight w:val="58"/>
        </w:trPr>
        <w:tc>
          <w:tcPr>
            <w:tcW w:w="1834" w:type="dxa"/>
          </w:tcPr>
          <w:p w14:paraId="7A826AC2" w14:textId="4FAD1A33" w:rsidR="0019125C" w:rsidRP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hasstep</w:t>
            </w:r>
            <w:proofErr w:type="spellEnd"/>
          </w:p>
        </w:tc>
        <w:tc>
          <w:tcPr>
            <w:tcW w:w="3755" w:type="dxa"/>
          </w:tcPr>
          <w:p w14:paraId="7846A071" w14:textId="7F3A3ED2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Определяет принадлежность шага к шагам приготовления блюда</w:t>
            </w:r>
          </w:p>
        </w:tc>
        <w:tc>
          <w:tcPr>
            <w:tcW w:w="3396" w:type="dxa"/>
          </w:tcPr>
          <w:p w14:paraId="5B0E8962" w14:textId="77777777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приготовления – Шаг 1</w:t>
            </w:r>
          </w:p>
          <w:p w14:paraId="4885F494" w14:textId="0B7E5495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Шаги приготовления – Шаг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9125C" w14:paraId="2C459CDC" w14:textId="77777777" w:rsidTr="001D1A73">
        <w:tc>
          <w:tcPr>
            <w:tcW w:w="1834" w:type="dxa"/>
          </w:tcPr>
          <w:p w14:paraId="0CF022B5" w14:textId="503E757F" w:rsidR="0019125C" w:rsidRP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usesingredient</w:t>
            </w:r>
            <w:proofErr w:type="spellEnd"/>
          </w:p>
        </w:tc>
        <w:tc>
          <w:tcPr>
            <w:tcW w:w="3755" w:type="dxa"/>
          </w:tcPr>
          <w:p w14:paraId="73703193" w14:textId="7902E9C1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Связывает конкретный шаг приготовления с определенным ингредиентом</w:t>
            </w:r>
          </w:p>
        </w:tc>
        <w:tc>
          <w:tcPr>
            <w:tcW w:w="3396" w:type="dxa"/>
          </w:tcPr>
          <w:p w14:paraId="6343351D" w14:textId="16E858D5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1 – мука</w:t>
            </w:r>
          </w:p>
          <w:p w14:paraId="322ABA9B" w14:textId="75AE9BB7" w:rsidR="0019125C" w:rsidRDefault="001912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4 – яблоки</w:t>
            </w:r>
          </w:p>
        </w:tc>
      </w:tr>
      <w:tr w:rsidR="0019125C" w14:paraId="7CE1EBF6" w14:textId="77777777" w:rsidTr="001D1A73">
        <w:tc>
          <w:tcPr>
            <w:tcW w:w="1834" w:type="dxa"/>
          </w:tcPr>
          <w:p w14:paraId="059F6184" w14:textId="1C1E9EEC" w:rsidR="0019125C" w:rsidRPr="001D1A73" w:rsidRDefault="001D1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hastype</w:t>
            </w:r>
            <w:proofErr w:type="spellEnd"/>
          </w:p>
        </w:tc>
        <w:tc>
          <w:tcPr>
            <w:tcW w:w="3755" w:type="dxa"/>
          </w:tcPr>
          <w:p w14:paraId="4E6CC444" w14:textId="4B1E19C6" w:rsidR="0019125C" w:rsidRDefault="001D1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Отражает принадлежность конкретного ингредиента к определенной категории</w:t>
            </w:r>
          </w:p>
        </w:tc>
        <w:tc>
          <w:tcPr>
            <w:tcW w:w="3396" w:type="dxa"/>
          </w:tcPr>
          <w:p w14:paraId="0596B911" w14:textId="77777777" w:rsidR="0019125C" w:rsidRDefault="001D1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Мука – для теста</w:t>
            </w:r>
          </w:p>
          <w:p w14:paraId="3DB25133" w14:textId="426E6D3D" w:rsidR="001D1A73" w:rsidRDefault="001D1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Яблоки – для начинки</w:t>
            </w:r>
          </w:p>
        </w:tc>
      </w:tr>
    </w:tbl>
    <w:p w14:paraId="351544EC" w14:textId="7F5A193C" w:rsidR="00AF2E10" w:rsidRDefault="00AF2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E56184" w14:textId="3EC9020A" w:rsidR="00AF2E10" w:rsidRDefault="001D1A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A73">
        <w:rPr>
          <w:rFonts w:ascii="Times New Roman" w:eastAsia="Times New Roman" w:hAnsi="Times New Roman" w:cs="Times New Roman"/>
          <w:color w:val="000000"/>
          <w:sz w:val="28"/>
          <w:szCs w:val="28"/>
        </w:rPr>
        <w:t>Эти отношения позволяют задать не только структуру рецепта, но и зависимости между процессами и компонентами.</w:t>
      </w:r>
    </w:p>
    <w:p w14:paraId="3EC6F26D" w14:textId="20227465" w:rsidR="001D1A73" w:rsidRDefault="001D1A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Аксиомы онтологической модели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3019"/>
        <w:gridCol w:w="3013"/>
      </w:tblGrid>
      <w:tr w:rsidR="008447AE" w14:paraId="12505164" w14:textId="77777777" w:rsidTr="004C1481">
        <w:tc>
          <w:tcPr>
            <w:tcW w:w="2953" w:type="dxa"/>
          </w:tcPr>
          <w:p w14:paraId="52D4A85D" w14:textId="71FD7B13" w:rsid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аксиомы</w:t>
            </w:r>
          </w:p>
        </w:tc>
        <w:tc>
          <w:tcPr>
            <w:tcW w:w="3019" w:type="dxa"/>
          </w:tcPr>
          <w:p w14:paraId="434BE900" w14:textId="3612EAF3" w:rsid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013" w:type="dxa"/>
          </w:tcPr>
          <w:p w14:paraId="52369072" w14:textId="33BA0D70" w:rsid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8447AE" w14:paraId="41F6B110" w14:textId="77777777" w:rsidTr="004C1481">
        <w:tc>
          <w:tcPr>
            <w:tcW w:w="2953" w:type="dxa"/>
          </w:tcPr>
          <w:p w14:paraId="2E4F12FD" w14:textId="600DA94B" w:rsidR="008447AE" w:rsidRP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bepartof</w:t>
            </w:r>
            <w:proofErr w:type="spellEnd"/>
          </w:p>
        </w:tc>
        <w:tc>
          <w:tcPr>
            <w:tcW w:w="3019" w:type="dxa"/>
          </w:tcPr>
          <w:p w14:paraId="2A984D73" w14:textId="5C62E1A8" w:rsid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Определяет, что элемент принадлежит составной структуре</w:t>
            </w:r>
          </w:p>
        </w:tc>
        <w:tc>
          <w:tcPr>
            <w:tcW w:w="3013" w:type="dxa"/>
          </w:tcPr>
          <w:p w14:paraId="75DBA4F7" w14:textId="77777777" w:rsid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Ингредиент – рецепт </w:t>
            </w:r>
          </w:p>
          <w:p w14:paraId="2FE010F1" w14:textId="21CD2A4D" w:rsid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приготовления – рецепт</w:t>
            </w:r>
          </w:p>
        </w:tc>
      </w:tr>
      <w:tr w:rsidR="008447AE" w14:paraId="0C4B9F62" w14:textId="77777777" w:rsidTr="004C1481">
        <w:tc>
          <w:tcPr>
            <w:tcW w:w="2953" w:type="dxa"/>
          </w:tcPr>
          <w:p w14:paraId="2FF37F8A" w14:textId="69A4A2CA" w:rsidR="008447AE" w:rsidRPr="008447AE" w:rsidRDefault="008447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bestepof</w:t>
            </w:r>
            <w:proofErr w:type="spellEnd"/>
          </w:p>
        </w:tc>
        <w:tc>
          <w:tcPr>
            <w:tcW w:w="3019" w:type="dxa"/>
          </w:tcPr>
          <w:p w14:paraId="2B70AAF9" w14:textId="0E296390" w:rsidR="008447AE" w:rsidRDefault="004C148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Показывает, что конкретный шаг относится к определенному рецепту</w:t>
            </w:r>
          </w:p>
        </w:tc>
        <w:tc>
          <w:tcPr>
            <w:tcW w:w="3013" w:type="dxa"/>
          </w:tcPr>
          <w:p w14:paraId="3D021FB1" w14:textId="77777777" w:rsidR="008447AE" w:rsidRDefault="004C148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3 – шаги приготовления</w:t>
            </w:r>
          </w:p>
          <w:p w14:paraId="1C5BE422" w14:textId="2A510203" w:rsidR="004C1481" w:rsidRDefault="004C148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2 – шаги приготовления</w:t>
            </w:r>
          </w:p>
        </w:tc>
      </w:tr>
    </w:tbl>
    <w:p w14:paraId="50E96426" w14:textId="77777777" w:rsidR="001D1A73" w:rsidRDefault="001D1A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E09C" w14:textId="50E3F4AC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>Эти аксиомы обеспечивают двунаправленную семантику модели, что особенно важно для работы с онтологие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A7CEAC" w14:textId="6E0E6D7A" w:rsidR="00AF2E10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им, при выполнении логических запросов возможно автоматическое определение всех зависимостей и принадлежностей элементов внутри онтологии.</w:t>
      </w:r>
    </w:p>
    <w:p w14:paraId="214307FB" w14:textId="2142713A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>5. Графическая интерпретация модели</w:t>
      </w:r>
    </w:p>
    <w:p w14:paraId="2395F97C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>На схеме в Neo4j отображается граф, где центральный узел «Рецепт» соединён с двумя основными ветвями:</w:t>
      </w:r>
    </w:p>
    <w:p w14:paraId="4B90C098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«Ингредиенты» (далее разделённые на «для теста» и «для начинки»);</w:t>
      </w:r>
    </w:p>
    <w:p w14:paraId="0B396A0D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«Шаги приготовления» (последовательные этапы выполнения рецепта).</w:t>
      </w:r>
    </w:p>
    <w:p w14:paraId="34A63E9A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330AB" w14:textId="1871D369" w:rsid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1C82E98" wp14:editId="4A35F596">
            <wp:extent cx="5940425" cy="4163695"/>
            <wp:effectExtent l="0" t="0" r="3175" b="8255"/>
            <wp:docPr id="69895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8033" name="Рисунок 698958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372D" w14:textId="0CFE893A" w:rsid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схеме в </w:t>
      </w:r>
      <w:proofErr w:type="spellStart"/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>WebProtégé</w:t>
      </w:r>
      <w:proofErr w:type="spellEnd"/>
      <w:r w:rsidRPr="004C14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аналогичная структура представлена в виде иерархии классов и объектных свойств, что позволяет формально описывать связи и семантические отношения между элементами рецепта.</w:t>
      </w:r>
    </w:p>
    <w:p w14:paraId="24FFB5A6" w14:textId="142E4F3E" w:rsidR="00C07CAA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6D40D8" wp14:editId="33FE7458">
            <wp:extent cx="5882640" cy="2651760"/>
            <wp:effectExtent l="0" t="0" r="3810" b="0"/>
            <wp:docPr id="1254736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6115" name="Рисунок 125473611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7" r="972" b="7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71A6" w14:textId="73856FC5" w:rsidR="00281604" w:rsidRPr="00281604" w:rsidRDefault="00000000" w:rsidP="001912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о проделанной работе</w:t>
      </w:r>
    </w:p>
    <w:p w14:paraId="27C1045E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hAnsi="Times New Roman" w:cs="Times New Roman"/>
          <w:color w:val="000000"/>
          <w:sz w:val="28"/>
          <w:szCs w:val="28"/>
        </w:rPr>
        <w:t>Разработанная онтологическая модель кулинарного рецепта позволяет:</w:t>
      </w:r>
    </w:p>
    <w:p w14:paraId="32D1462B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hAnsi="Times New Roman" w:cs="Times New Roman"/>
          <w:color w:val="000000"/>
          <w:sz w:val="28"/>
          <w:szCs w:val="28"/>
        </w:rPr>
        <w:t xml:space="preserve"> • формализовать процесс приготовления блюда;</w:t>
      </w:r>
    </w:p>
    <w:p w14:paraId="217DA60E" w14:textId="77777777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hAnsi="Times New Roman" w:cs="Times New Roman"/>
          <w:color w:val="000000"/>
          <w:sz w:val="28"/>
          <w:szCs w:val="28"/>
        </w:rPr>
        <w:t xml:space="preserve"> • описать состав и этапы его выполнения в виде взаимосвязанных классов;</w:t>
      </w:r>
    </w:p>
    <w:p w14:paraId="0F4426D8" w14:textId="52A30D34" w:rsidR="004C1481" w:rsidRPr="004C1481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• использовать онтологию для систем хранения знаний, поиска и анализа рецептов.</w:t>
      </w:r>
    </w:p>
    <w:p w14:paraId="7F61449D" w14:textId="416DFFE3" w:rsidR="00177EB2" w:rsidRPr="00C07CAA" w:rsidRDefault="004C1481" w:rsidP="004C14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481">
        <w:rPr>
          <w:rFonts w:ascii="Times New Roman" w:hAnsi="Times New Roman" w:cs="Times New Roman"/>
          <w:color w:val="000000"/>
          <w:sz w:val="28"/>
          <w:szCs w:val="28"/>
        </w:rPr>
        <w:t>Таким образом, модель служит основой для представления кулинарных знаний в машиночитаемой форме и может быть применена в интеллектуальных кулинарных системах, базах данных и приложениях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77EB2" w:rsidRPr="00C07CAA">
      <w:pgSz w:w="11906" w:h="16838"/>
      <w:pgMar w:top="1134" w:right="850" w:bottom="1134" w:left="1701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728B8" w14:textId="77777777" w:rsidR="00794F5F" w:rsidRDefault="00794F5F">
      <w:pPr>
        <w:spacing w:after="0" w:line="240" w:lineRule="auto"/>
      </w:pPr>
      <w:r>
        <w:separator/>
      </w:r>
    </w:p>
  </w:endnote>
  <w:endnote w:type="continuationSeparator" w:id="0">
    <w:p w14:paraId="46091935" w14:textId="77777777" w:rsidR="00794F5F" w:rsidRDefault="0079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839BD" w14:textId="77777777" w:rsidR="00794F5F" w:rsidRDefault="00794F5F">
      <w:pPr>
        <w:spacing w:after="0" w:line="240" w:lineRule="auto"/>
      </w:pPr>
      <w:r>
        <w:separator/>
      </w:r>
    </w:p>
  </w:footnote>
  <w:footnote w:type="continuationSeparator" w:id="0">
    <w:p w14:paraId="660DF833" w14:textId="77777777" w:rsidR="00794F5F" w:rsidRDefault="0079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44120"/>
    <w:multiLevelType w:val="multilevel"/>
    <w:tmpl w:val="63F076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7251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EB2"/>
    <w:rsid w:val="00035C28"/>
    <w:rsid w:val="00177EB2"/>
    <w:rsid w:val="0019125C"/>
    <w:rsid w:val="001D1A73"/>
    <w:rsid w:val="0023094B"/>
    <w:rsid w:val="00281604"/>
    <w:rsid w:val="004331B6"/>
    <w:rsid w:val="004656E8"/>
    <w:rsid w:val="004C1481"/>
    <w:rsid w:val="005D5CB5"/>
    <w:rsid w:val="00644E5A"/>
    <w:rsid w:val="0071277D"/>
    <w:rsid w:val="00794F5F"/>
    <w:rsid w:val="008075D5"/>
    <w:rsid w:val="008447AE"/>
    <w:rsid w:val="0095045A"/>
    <w:rsid w:val="00A537CF"/>
    <w:rsid w:val="00AB2B1F"/>
    <w:rsid w:val="00AF2E10"/>
    <w:rsid w:val="00C07CAA"/>
    <w:rsid w:val="00CD6100"/>
    <w:rsid w:val="00D24332"/>
    <w:rsid w:val="00E900DA"/>
    <w:rsid w:val="00EB44EC"/>
    <w:rsid w:val="00E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40AA"/>
  <w15:docId w15:val="{FD105597-FC86-48AB-B354-9C424897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hidden/>
    <w:qFormat/>
    <w:pPr>
      <w:spacing w:after="160" w:line="259" w:lineRule="auto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hidden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0">
    <w:name w:val="Placeholder Text"/>
    <w:basedOn w:val="a0"/>
    <w:uiPriority w:val="99"/>
    <w:semiHidden/>
    <w:rPr>
      <w:color w:val="666666"/>
    </w:r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g5fEH6tdjHsLmfsU1qkAIKztA==">AMUW2mXE2cLjwLhaw+LQIkxBv+GX/MlY9Y1RLBlSTEQuLqQlo66iTl0dVD2nBqpXv8J13TpWP9ln9bKo5S87UOe/oZNah/2WsBFWgUuI/o32BL5VwtdoNdo=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3B6351-D712-4702-BD19-9AE9579F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Ayanshan</dc:creator>
  <cp:lastModifiedBy>Леночка</cp:lastModifiedBy>
  <cp:revision>8</cp:revision>
  <dcterms:created xsi:type="dcterms:W3CDTF">2025-09-07T16:22:00Z</dcterms:created>
  <dcterms:modified xsi:type="dcterms:W3CDTF">2025-10-21T19:11:00Z</dcterms:modified>
</cp:coreProperties>
</file>