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DCCCB">
      <w:pPr>
        <w:spacing w:line="240" w:lineRule="auto"/>
        <w:rPr>
          <w:sz w:val="24"/>
          <w:szCs w:val="24"/>
          <w:lang w:val="en-US"/>
        </w:rPr>
      </w:pPr>
    </w:p>
    <w:p w14:paraId="4777BC93">
      <w:pPr>
        <w:spacing w:line="360" w:lineRule="auto"/>
        <w:ind w:firstLine="0"/>
        <w:jc w:val="center"/>
        <w:rPr>
          <w:rFonts w:hint="eastAsia"/>
          <w:b/>
          <w:bCs/>
          <w:sz w:val="28"/>
          <w:szCs w:val="28"/>
          <w:lang w:val="en-US"/>
        </w:rPr>
      </w:pPr>
      <w:r>
        <w:rPr>
          <w:rFonts w:hint="eastAsia"/>
          <w:b/>
          <w:bCs/>
          <w:sz w:val="28"/>
          <w:szCs w:val="28"/>
          <w:lang w:val="en-US" w:eastAsia="zh-CN"/>
        </w:rPr>
        <w:t>PxCharts多维表格私有化</w:t>
      </w:r>
      <w:r>
        <w:rPr>
          <w:rFonts w:hint="eastAsia"/>
          <w:b/>
          <w:bCs/>
          <w:sz w:val="28"/>
          <w:szCs w:val="28"/>
          <w:lang w:val="en-US"/>
        </w:rPr>
        <w:t>授权使用协议</w:t>
      </w:r>
    </w:p>
    <w:p w14:paraId="172A1D6A">
      <w:pPr>
        <w:spacing w:line="360" w:lineRule="auto"/>
        <w:jc w:val="both"/>
        <w:rPr>
          <w:b/>
          <w:bCs/>
          <w:sz w:val="24"/>
          <w:szCs w:val="24"/>
          <w:u w:val="single"/>
          <w:lang w:val="en-US"/>
        </w:rPr>
      </w:pPr>
      <w:r>
        <w:rPr>
          <w:rFonts w:hint="eastAsia"/>
          <w:b/>
          <w:bCs/>
          <w:sz w:val="24"/>
          <w:szCs w:val="24"/>
          <w:u w:val="single"/>
          <w:lang w:val="en-US" w:eastAsia="zh-CN"/>
        </w:rPr>
        <w:t xml:space="preserve">                                    </w:t>
      </w:r>
      <w:r>
        <w:rPr>
          <w:rFonts w:hint="eastAsia"/>
          <w:b w:val="0"/>
          <w:bCs w:val="0"/>
          <w:sz w:val="24"/>
          <w:szCs w:val="24"/>
          <w:u w:val="single"/>
          <w:lang w:val="en-US" w:eastAsia="zh-CN"/>
        </w:rPr>
        <w:t>协议编号：【Y26-JitWord.S-D11-21】</w:t>
      </w:r>
    </w:p>
    <w:p w14:paraId="528F8811">
      <w:pPr>
        <w:spacing w:line="360" w:lineRule="auto"/>
        <w:rPr>
          <w:rFonts w:hint="eastAsia"/>
          <w:sz w:val="24"/>
          <w:szCs w:val="24"/>
          <w:lang w:val="en-US"/>
        </w:rPr>
      </w:pPr>
    </w:p>
    <w:p w14:paraId="54B270C5">
      <w:pPr>
        <w:spacing w:line="360" w:lineRule="auto"/>
        <w:rPr>
          <w:rFonts w:hint="eastAsia"/>
          <w:sz w:val="24"/>
          <w:szCs w:val="24"/>
          <w:lang w:val="en-US"/>
        </w:rPr>
      </w:pPr>
      <w:r>
        <w:rPr>
          <w:rFonts w:hint="eastAsia"/>
          <w:sz w:val="24"/>
          <w:szCs w:val="24"/>
          <w:lang w:val="en-US"/>
        </w:rPr>
        <w:t>甲方：</w:t>
      </w:r>
    </w:p>
    <w:p w14:paraId="0B6C30B0">
      <w:pPr>
        <w:spacing w:line="360" w:lineRule="auto"/>
        <w:rPr>
          <w:rFonts w:hint="eastAsia" w:eastAsia="宋体"/>
          <w:sz w:val="24"/>
          <w:szCs w:val="24"/>
          <w:u w:val="single"/>
          <w:lang w:val="en-US" w:eastAsia="zh-CN"/>
        </w:rPr>
      </w:pPr>
      <w:r>
        <w:rPr>
          <w:rFonts w:hint="eastAsia"/>
          <w:sz w:val="24"/>
          <w:szCs w:val="24"/>
          <w:lang w:val="en-US"/>
        </w:rPr>
        <w:t>统一社会信用代码：</w:t>
      </w:r>
      <w:r>
        <w:rPr>
          <w:rFonts w:hint="eastAsia"/>
          <w:sz w:val="24"/>
          <w:szCs w:val="24"/>
          <w:u w:val="single"/>
          <w:lang w:val="en-US" w:eastAsia="zh-CN"/>
        </w:rPr>
        <w:t xml:space="preserve"> </w:t>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 xml:space="preserve"> </w:t>
      </w:r>
    </w:p>
    <w:p w14:paraId="607DC75C">
      <w:pPr>
        <w:spacing w:line="360" w:lineRule="auto"/>
        <w:rPr>
          <w:sz w:val="24"/>
          <w:szCs w:val="24"/>
          <w:lang w:val="en-US"/>
        </w:rPr>
      </w:pPr>
      <w:r>
        <w:rPr>
          <w:rFonts w:hint="eastAsia"/>
          <w:sz w:val="24"/>
          <w:szCs w:val="24"/>
          <w:lang w:val="en-US"/>
        </w:rPr>
        <w:t>地址：</w:t>
      </w:r>
      <w:r>
        <w:rPr>
          <w:rFonts w:ascii="宋体" w:hAnsi="宋体" w:eastAsia="宋体" w:cs="宋体"/>
          <w:sz w:val="24"/>
          <w:szCs w:val="24"/>
        </w:rPr>
        <w:t>   </w:t>
      </w:r>
      <w:r>
        <w:rPr>
          <w:sz w:val="24"/>
          <w:szCs w:val="24"/>
          <w:lang w:val="en-US"/>
        </w:rPr>
        <w:t xml:space="preserve"> </w:t>
      </w:r>
    </w:p>
    <w:p w14:paraId="1C631274">
      <w:pPr>
        <w:spacing w:line="360" w:lineRule="auto"/>
        <w:rPr>
          <w:rFonts w:hint="default"/>
          <w:sz w:val="24"/>
          <w:szCs w:val="24"/>
          <w:u w:val="single"/>
          <w:lang w:val="en-US" w:eastAsia="zh-CN"/>
        </w:rPr>
      </w:pPr>
      <w:r>
        <w:rPr>
          <w:rFonts w:hint="eastAsia"/>
          <w:sz w:val="24"/>
          <w:szCs w:val="24"/>
          <w:lang w:val="en-US" w:eastAsia="zh-CN"/>
        </w:rPr>
        <w:t>联系人：</w:t>
      </w:r>
      <w:r>
        <w:rPr>
          <w:rFonts w:hint="eastAsia"/>
          <w:sz w:val="24"/>
          <w:szCs w:val="24"/>
          <w:u w:val="single"/>
          <w:lang w:val="en-US" w:eastAsia="zh-CN"/>
        </w:rPr>
        <w:t xml:space="preserve">              </w:t>
      </w:r>
    </w:p>
    <w:p w14:paraId="4C62F364">
      <w:pPr>
        <w:spacing w:line="360" w:lineRule="auto"/>
        <w:rPr>
          <w:rFonts w:hint="default"/>
          <w:sz w:val="24"/>
          <w:szCs w:val="24"/>
          <w:u w:val="single"/>
          <w:lang w:val="en-US" w:eastAsia="zh-CN"/>
        </w:rPr>
      </w:pPr>
      <w:r>
        <w:rPr>
          <w:rFonts w:hint="eastAsia"/>
          <w:sz w:val="24"/>
          <w:szCs w:val="24"/>
          <w:lang w:val="en-US" w:eastAsia="zh-CN"/>
        </w:rPr>
        <w:t>联系电话：</w:t>
      </w:r>
      <w:r>
        <w:rPr>
          <w:rFonts w:hint="eastAsia"/>
          <w:sz w:val="24"/>
          <w:szCs w:val="24"/>
          <w:u w:val="single"/>
          <w:lang w:val="en-US" w:eastAsia="zh-CN"/>
        </w:rPr>
        <w:t xml:space="preserve">            </w:t>
      </w:r>
    </w:p>
    <w:p w14:paraId="24DFCACC">
      <w:pPr>
        <w:spacing w:line="360" w:lineRule="auto"/>
        <w:rPr>
          <w:sz w:val="24"/>
          <w:szCs w:val="24"/>
          <w:lang w:val="en-US"/>
        </w:rPr>
      </w:pPr>
    </w:p>
    <w:p w14:paraId="5350D704">
      <w:pPr>
        <w:spacing w:line="360" w:lineRule="auto"/>
        <w:rPr>
          <w:rFonts w:hint="eastAsia" w:eastAsia="宋体"/>
          <w:sz w:val="24"/>
          <w:szCs w:val="24"/>
          <w:lang w:val="en-US" w:eastAsia="zh-CN"/>
        </w:rPr>
      </w:pPr>
      <w:r>
        <w:rPr>
          <w:rFonts w:hint="eastAsia"/>
          <w:sz w:val="24"/>
          <w:szCs w:val="24"/>
          <w:lang w:val="en-US"/>
        </w:rPr>
        <w:t>乙方：</w:t>
      </w:r>
      <w:r>
        <w:rPr>
          <w:rFonts w:hint="eastAsia"/>
          <w:sz w:val="24"/>
          <w:szCs w:val="24"/>
          <w:lang w:val="en-US" w:eastAsia="zh-CN"/>
        </w:rPr>
        <w:t>重庆橙讯智科网络科技有限公司</w:t>
      </w:r>
    </w:p>
    <w:p w14:paraId="1BED65D9">
      <w:pPr>
        <w:spacing w:line="360" w:lineRule="auto"/>
        <w:rPr>
          <w:sz w:val="24"/>
          <w:szCs w:val="24"/>
          <w:lang w:val="en-US"/>
        </w:rPr>
      </w:pPr>
      <w:r>
        <w:rPr>
          <w:rFonts w:hint="eastAsia"/>
          <w:sz w:val="24"/>
          <w:szCs w:val="24"/>
          <w:lang w:val="en-US"/>
        </w:rPr>
        <w:t>统一社会信用代码：</w:t>
      </w:r>
      <w:r>
        <w:rPr>
          <w:rFonts w:hint="eastAsia"/>
          <w:bCs/>
          <w:szCs w:val="28"/>
          <w:u w:val="single"/>
        </w:rPr>
        <w:t>91500112MACJKPE967</w:t>
      </w:r>
    </w:p>
    <w:p w14:paraId="51D8A807">
      <w:pPr>
        <w:spacing w:line="360" w:lineRule="auto"/>
        <w:rPr>
          <w:rFonts w:hint="eastAsia"/>
          <w:sz w:val="24"/>
          <w:szCs w:val="24"/>
          <w:lang w:val="en-US"/>
        </w:rPr>
      </w:pPr>
      <w:r>
        <w:rPr>
          <w:sz w:val="24"/>
          <w:szCs w:val="24"/>
          <w:lang w:val="en-US"/>
        </w:rPr>
        <w:t>地址</w:t>
      </w:r>
      <w:r>
        <w:rPr>
          <w:sz w:val="24"/>
          <w:szCs w:val="24"/>
        </w:rPr>
        <w:t xml:space="preserve">: </w:t>
      </w:r>
      <w:r>
        <w:rPr>
          <w:rFonts w:hint="eastAsia"/>
          <w:sz w:val="24"/>
          <w:szCs w:val="24"/>
          <w:lang w:val="en-US" w:eastAsia="zh-CN"/>
        </w:rPr>
        <w:t>重庆市渝北区龙溪街道红锦大道59号“嘉州·协信中心”北塔20楼商业D区145号</w:t>
      </w:r>
    </w:p>
    <w:p w14:paraId="72986727">
      <w:pPr>
        <w:spacing w:line="360" w:lineRule="auto"/>
        <w:rPr>
          <w:rFonts w:hint="default"/>
          <w:sz w:val="24"/>
          <w:szCs w:val="24"/>
          <w:lang w:val="en-US" w:eastAsia="zh-CN"/>
        </w:rPr>
      </w:pPr>
      <w:r>
        <w:rPr>
          <w:rFonts w:hint="eastAsia"/>
          <w:sz w:val="24"/>
          <w:szCs w:val="24"/>
          <w:lang w:val="en-US" w:eastAsia="zh-CN"/>
        </w:rPr>
        <w:t xml:space="preserve">联系人： </w:t>
      </w:r>
      <w:r>
        <w:rPr>
          <w:rFonts w:hint="eastAsia"/>
          <w:sz w:val="24"/>
          <w:szCs w:val="24"/>
          <w:u w:val="single"/>
          <w:lang w:val="en-US" w:eastAsia="zh-CN"/>
        </w:rPr>
        <w:t xml:space="preserve">徐江 </w:t>
      </w:r>
    </w:p>
    <w:p w14:paraId="15AF231C">
      <w:pPr>
        <w:spacing w:line="360" w:lineRule="auto"/>
        <w:rPr>
          <w:rFonts w:hint="eastAsia"/>
          <w:sz w:val="24"/>
          <w:szCs w:val="24"/>
          <w:lang w:val="en-US"/>
        </w:rPr>
      </w:pPr>
      <w:r>
        <w:rPr>
          <w:rFonts w:hint="eastAsia"/>
          <w:sz w:val="24"/>
          <w:szCs w:val="24"/>
          <w:lang w:val="en-US" w:eastAsia="zh-CN"/>
        </w:rPr>
        <w:t xml:space="preserve">联系电话： </w:t>
      </w:r>
      <w:r>
        <w:rPr>
          <w:rFonts w:hint="eastAsia"/>
          <w:sz w:val="24"/>
          <w:szCs w:val="24"/>
          <w:u w:val="single"/>
          <w:lang w:val="en-US" w:eastAsia="zh-CN"/>
        </w:rPr>
        <w:t>13388992167</w:t>
      </w:r>
    </w:p>
    <w:p w14:paraId="58C46D1C">
      <w:pPr>
        <w:spacing w:line="360" w:lineRule="auto"/>
        <w:rPr>
          <w:sz w:val="24"/>
          <w:szCs w:val="24"/>
          <w:lang w:val="en-US"/>
        </w:rPr>
      </w:pPr>
    </w:p>
    <w:p w14:paraId="2184837A">
      <w:pPr>
        <w:spacing w:line="360" w:lineRule="auto"/>
        <w:rPr>
          <w:b/>
          <w:bCs/>
          <w:sz w:val="24"/>
          <w:szCs w:val="24"/>
          <w:lang w:val="en-US"/>
        </w:rPr>
      </w:pPr>
      <w:r>
        <w:rPr>
          <w:rFonts w:hint="eastAsia"/>
          <w:b/>
          <w:bCs/>
          <w:sz w:val="24"/>
          <w:szCs w:val="24"/>
          <w:lang w:val="en-US"/>
        </w:rPr>
        <w:t>一、协议背景</w:t>
      </w:r>
    </w:p>
    <w:p w14:paraId="3FC6F5B6">
      <w:pPr>
        <w:spacing w:line="360" w:lineRule="auto"/>
        <w:ind w:firstLine="480" w:firstLineChars="200"/>
        <w:rPr>
          <w:rFonts w:hint="eastAsia"/>
          <w:sz w:val="24"/>
          <w:szCs w:val="24"/>
          <w:lang w:val="en-US" w:eastAsia="zh-CN"/>
        </w:rPr>
      </w:pPr>
      <w:r>
        <w:rPr>
          <w:rFonts w:hint="eastAsia"/>
          <w:sz w:val="24"/>
          <w:szCs w:val="24"/>
          <w:lang w:val="en-US" w:eastAsia="zh-CN"/>
        </w:rPr>
        <w:t>PxCharts多维表格是一款在线智能办公写协作软件，该软件</w:t>
      </w:r>
      <w:r>
        <w:rPr>
          <w:sz w:val="24"/>
          <w:szCs w:val="24"/>
          <w:lang w:val="en-US"/>
        </w:rPr>
        <w:t>所有权由</w:t>
      </w:r>
      <w:r>
        <w:rPr>
          <w:rFonts w:hint="eastAsia"/>
          <w:sz w:val="24"/>
          <w:szCs w:val="24"/>
          <w:lang w:val="en-US"/>
        </w:rPr>
        <w:t>乙方</w:t>
      </w:r>
      <w:r>
        <w:rPr>
          <w:sz w:val="24"/>
          <w:szCs w:val="24"/>
          <w:lang w:val="en-US"/>
        </w:rPr>
        <w:t>所有</w:t>
      </w:r>
      <w:r>
        <w:rPr>
          <w:rFonts w:hint="eastAsia"/>
          <w:sz w:val="24"/>
          <w:szCs w:val="24"/>
          <w:lang w:val="en-US"/>
        </w:rPr>
        <w:t>。本</w:t>
      </w:r>
      <w:r>
        <w:rPr>
          <w:rFonts w:hint="eastAsia"/>
          <w:sz w:val="24"/>
          <w:szCs w:val="24"/>
          <w:lang w:val="en-US" w:eastAsia="zh-CN"/>
        </w:rPr>
        <w:t>协议</w:t>
      </w:r>
      <w:r>
        <w:rPr>
          <w:rFonts w:hint="eastAsia"/>
          <w:sz w:val="24"/>
          <w:szCs w:val="24"/>
          <w:lang w:val="en-US"/>
        </w:rPr>
        <w:t>约定的是乙方授权甲方</w:t>
      </w:r>
      <w:r>
        <w:rPr>
          <w:rFonts w:hint="eastAsia"/>
          <w:sz w:val="24"/>
          <w:szCs w:val="24"/>
          <w:lang w:val="en-US" w:eastAsia="zh-CN"/>
        </w:rPr>
        <w:t>（非独家性、非排他性、不可再分发的）使用该软件</w:t>
      </w:r>
      <w:r>
        <w:rPr>
          <w:rFonts w:hint="eastAsia"/>
          <w:sz w:val="24"/>
          <w:szCs w:val="24"/>
          <w:lang w:val="en-US"/>
        </w:rPr>
        <w:t>私有化部署版本中</w:t>
      </w:r>
      <w:r>
        <w:rPr>
          <w:rFonts w:hint="eastAsia"/>
          <w:sz w:val="24"/>
          <w:szCs w:val="24"/>
          <w:lang w:val="en-US" w:eastAsia="zh-CN"/>
        </w:rPr>
        <w:t xml:space="preserve"> </w:t>
      </w:r>
      <w:r>
        <w:rPr>
          <w:rFonts w:hint="eastAsia"/>
          <w:color w:val="0000FF"/>
          <w:sz w:val="24"/>
          <w:szCs w:val="24"/>
          <w:u w:val="single"/>
          <w:lang w:val="en-US" w:eastAsia="zh-CN"/>
        </w:rPr>
        <w:t>https://pxcharts.turntip.cn</w:t>
      </w:r>
      <w:r>
        <w:rPr>
          <w:rFonts w:hint="eastAsia"/>
          <w:sz w:val="24"/>
          <w:szCs w:val="24"/>
          <w:lang w:val="en-US" w:eastAsia="zh-CN"/>
        </w:rPr>
        <w:t xml:space="preserve"> </w:t>
      </w:r>
      <w:r>
        <w:rPr>
          <w:rFonts w:hint="eastAsia"/>
          <w:sz w:val="24"/>
          <w:szCs w:val="24"/>
          <w:lang w:val="en-US"/>
        </w:rPr>
        <w:t>所示产品</w:t>
      </w:r>
      <w:r>
        <w:rPr>
          <w:rFonts w:hint="eastAsia"/>
          <w:sz w:val="24"/>
          <w:szCs w:val="24"/>
          <w:lang w:val="en-US" w:eastAsia="zh-CN"/>
        </w:rPr>
        <w:t>，以下简称</w:t>
      </w:r>
      <w:r>
        <w:rPr>
          <w:rFonts w:hint="eastAsia"/>
          <w:sz w:val="24"/>
          <w:szCs w:val="24"/>
          <w:lang w:val="en-US"/>
        </w:rPr>
        <w:t>“</w:t>
      </w:r>
      <w:r>
        <w:rPr>
          <w:rFonts w:hint="eastAsia"/>
          <w:b/>
          <w:bCs/>
          <w:sz w:val="24"/>
          <w:szCs w:val="24"/>
          <w:lang w:val="en-US" w:eastAsia="zh-CN"/>
        </w:rPr>
        <w:t>PxCharts企业部署版</w:t>
      </w:r>
      <w:r>
        <w:rPr>
          <w:rFonts w:hint="eastAsia"/>
          <w:sz w:val="24"/>
          <w:szCs w:val="24"/>
          <w:lang w:val="en-US"/>
        </w:rPr>
        <w:t>”</w:t>
      </w:r>
      <w:r>
        <w:rPr>
          <w:rFonts w:hint="eastAsia"/>
          <w:sz w:val="24"/>
          <w:szCs w:val="24"/>
          <w:lang w:val="en-US" w:eastAsia="zh-CN"/>
        </w:rPr>
        <w:t>。</w:t>
      </w:r>
    </w:p>
    <w:p w14:paraId="415BABDF">
      <w:pPr>
        <w:spacing w:line="360" w:lineRule="auto"/>
        <w:ind w:firstLine="480" w:firstLineChars="200"/>
        <w:rPr>
          <w:rFonts w:hint="eastAsia"/>
          <w:sz w:val="24"/>
          <w:szCs w:val="24"/>
          <w:lang w:val="en-US"/>
        </w:rPr>
      </w:pPr>
      <w:r>
        <w:rPr>
          <w:rFonts w:hint="eastAsia"/>
          <w:sz w:val="24"/>
          <w:szCs w:val="24"/>
          <w:lang w:val="en-US"/>
        </w:rPr>
        <w:t>甲方在遵守本合同约定的授权规则和义务</w:t>
      </w:r>
      <w:r>
        <w:rPr>
          <w:rFonts w:hint="eastAsia"/>
          <w:sz w:val="24"/>
          <w:szCs w:val="24"/>
          <w:lang w:val="en-US" w:eastAsia="zh-CN"/>
        </w:rPr>
        <w:t>前提</w:t>
      </w:r>
      <w:r>
        <w:rPr>
          <w:rFonts w:hint="eastAsia"/>
          <w:sz w:val="24"/>
          <w:szCs w:val="24"/>
          <w:lang w:val="en-US"/>
        </w:rPr>
        <w:t>下，可永久使用该程序。甲方在已充分了解本产品功能和特性，认为乙方产品符合自身业务需求，决定向乙方采购本软件</w:t>
      </w:r>
      <w:r>
        <w:rPr>
          <w:rFonts w:hint="eastAsia"/>
          <w:sz w:val="24"/>
          <w:szCs w:val="24"/>
          <w:lang w:val="en-US" w:eastAsia="zh-CN"/>
        </w:rPr>
        <w:t>私有化部署授权</w:t>
      </w:r>
      <w:r>
        <w:rPr>
          <w:rFonts w:hint="eastAsia"/>
          <w:sz w:val="24"/>
          <w:szCs w:val="24"/>
          <w:lang w:val="en-US"/>
        </w:rPr>
        <w:t>。</w:t>
      </w:r>
    </w:p>
    <w:p w14:paraId="407FB816">
      <w:pPr>
        <w:spacing w:line="360" w:lineRule="auto"/>
        <w:ind w:firstLine="480" w:firstLineChars="200"/>
        <w:rPr>
          <w:sz w:val="24"/>
          <w:szCs w:val="24"/>
          <w:lang w:val="en-US"/>
        </w:rPr>
      </w:pPr>
    </w:p>
    <w:p w14:paraId="0C9C4657">
      <w:pPr>
        <w:spacing w:line="360" w:lineRule="auto"/>
        <w:rPr>
          <w:b/>
          <w:bCs/>
          <w:sz w:val="24"/>
          <w:szCs w:val="24"/>
          <w:lang w:val="en-US"/>
        </w:rPr>
      </w:pPr>
      <w:r>
        <w:rPr>
          <w:rFonts w:hint="eastAsia"/>
          <w:b/>
          <w:bCs/>
          <w:sz w:val="24"/>
          <w:szCs w:val="24"/>
          <w:lang w:val="en-US"/>
        </w:rPr>
        <w:t>二、软件</w:t>
      </w:r>
      <w:r>
        <w:rPr>
          <w:rFonts w:hint="eastAsia"/>
          <w:b/>
          <w:bCs/>
          <w:sz w:val="24"/>
          <w:szCs w:val="24"/>
          <w:lang w:val="en-US" w:eastAsia="zh-CN"/>
        </w:rPr>
        <w:t>私有化部署</w:t>
      </w:r>
      <w:r>
        <w:rPr>
          <w:rFonts w:hint="eastAsia"/>
          <w:b/>
          <w:bCs/>
          <w:sz w:val="24"/>
          <w:szCs w:val="24"/>
          <w:lang w:val="en-US"/>
        </w:rPr>
        <w:t>授权权益</w:t>
      </w:r>
    </w:p>
    <w:p w14:paraId="7E00F289">
      <w:pPr>
        <w:spacing w:line="360" w:lineRule="auto"/>
        <w:ind w:firstLine="480" w:firstLineChars="200"/>
        <w:rPr>
          <w:rFonts w:hint="eastAsia"/>
          <w:sz w:val="24"/>
          <w:szCs w:val="24"/>
          <w:lang w:val="en-US" w:eastAsia="zh-CN"/>
        </w:rPr>
      </w:pPr>
      <w:r>
        <w:rPr>
          <w:rFonts w:hint="eastAsia"/>
          <w:sz w:val="24"/>
          <w:szCs w:val="24"/>
          <w:lang w:val="en-US" w:eastAsia="zh-Hans"/>
        </w:rPr>
        <w:t>甲</w:t>
      </w:r>
      <w:r>
        <w:rPr>
          <w:rFonts w:hint="eastAsia"/>
          <w:sz w:val="24"/>
          <w:szCs w:val="24"/>
          <w:lang w:val="en-US"/>
        </w:rPr>
        <w:t>方购买本产品</w:t>
      </w:r>
      <w:r>
        <w:rPr>
          <w:rFonts w:hint="eastAsia"/>
          <w:sz w:val="24"/>
          <w:szCs w:val="24"/>
          <w:lang w:val="en-US" w:eastAsia="zh-CN"/>
        </w:rPr>
        <w:t>私有化部署授权</w:t>
      </w:r>
      <w:r>
        <w:rPr>
          <w:rFonts w:hint="eastAsia"/>
          <w:sz w:val="24"/>
          <w:szCs w:val="24"/>
          <w:lang w:val="en-US"/>
        </w:rPr>
        <w:t>，</w:t>
      </w:r>
      <w:r>
        <w:rPr>
          <w:sz w:val="24"/>
          <w:szCs w:val="24"/>
        </w:rPr>
        <w:t>在</w:t>
      </w:r>
      <w:r>
        <w:rPr>
          <w:rFonts w:hint="eastAsia"/>
          <w:sz w:val="24"/>
          <w:szCs w:val="24"/>
          <w:lang w:val="en-US"/>
        </w:rPr>
        <w:t>合同签订后且乙方收到甲方付款</w:t>
      </w:r>
      <w:r>
        <w:rPr>
          <w:sz w:val="24"/>
          <w:szCs w:val="24"/>
        </w:rPr>
        <w:t>之日起7</w:t>
      </w:r>
      <w:r>
        <w:rPr>
          <w:rFonts w:hint="eastAsia"/>
          <w:sz w:val="24"/>
          <w:szCs w:val="24"/>
          <w:lang w:val="en-US" w:eastAsia="zh-CN"/>
        </w:rPr>
        <w:t>-14</w:t>
      </w:r>
      <w:r>
        <w:rPr>
          <w:sz w:val="24"/>
          <w:szCs w:val="24"/>
        </w:rPr>
        <w:t>日(自然日)内</w:t>
      </w:r>
      <w:r>
        <w:rPr>
          <w:rFonts w:hint="eastAsia"/>
          <w:sz w:val="24"/>
          <w:szCs w:val="24"/>
          <w:lang w:val="en-US"/>
        </w:rPr>
        <w:t>，甲方可获得</w:t>
      </w:r>
      <w:r>
        <w:rPr>
          <w:rFonts w:hint="eastAsia"/>
          <w:b/>
          <w:bCs/>
          <w:sz w:val="24"/>
          <w:szCs w:val="24"/>
          <w:lang w:val="en-US" w:eastAsia="zh-CN"/>
        </w:rPr>
        <w:t>PxCharts企业部署版</w:t>
      </w:r>
      <w:r>
        <w:rPr>
          <w:rFonts w:hint="eastAsia"/>
          <w:sz w:val="24"/>
          <w:szCs w:val="24"/>
          <w:lang w:val="en-US"/>
        </w:rPr>
        <w:t>软件</w:t>
      </w:r>
      <w:r>
        <w:rPr>
          <w:rFonts w:hint="eastAsia"/>
          <w:sz w:val="24"/>
          <w:szCs w:val="24"/>
          <w:lang w:val="en-US" w:eastAsia="zh-CN"/>
        </w:rPr>
        <w:t xml:space="preserve">和相关授权，产品验收地址: </w:t>
      </w:r>
      <w:r>
        <w:rPr>
          <w:rFonts w:hint="eastAsia"/>
          <w:sz w:val="24"/>
          <w:szCs w:val="24"/>
          <w:lang w:val="en-US" w:eastAsia="zh-CN"/>
        </w:rPr>
        <w:fldChar w:fldCharType="begin"/>
      </w:r>
      <w:r>
        <w:rPr>
          <w:rFonts w:hint="eastAsia"/>
          <w:sz w:val="24"/>
          <w:szCs w:val="24"/>
          <w:lang w:val="en-US" w:eastAsia="zh-CN"/>
        </w:rPr>
        <w:instrText xml:space="preserve"> HYPERLINK "http://react-flow.com/docx," </w:instrText>
      </w:r>
      <w:r>
        <w:rPr>
          <w:rFonts w:hint="eastAsia"/>
          <w:sz w:val="24"/>
          <w:szCs w:val="24"/>
          <w:lang w:val="en-US" w:eastAsia="zh-CN"/>
        </w:rPr>
        <w:fldChar w:fldCharType="separate"/>
      </w:r>
      <w:r>
        <w:rPr>
          <w:rFonts w:hint="eastAsia"/>
          <w:color w:val="0000FF"/>
          <w:sz w:val="24"/>
          <w:szCs w:val="24"/>
          <w:u w:val="single"/>
          <w:lang w:val="en-US" w:eastAsia="zh-CN"/>
        </w:rPr>
        <w:t>https://pxcharts.turntip.cn</w:t>
      </w:r>
      <w:r>
        <w:rPr>
          <w:rFonts w:hint="eastAsia"/>
          <w:sz w:val="24"/>
          <w:szCs w:val="24"/>
          <w:lang w:val="en-US" w:eastAsia="zh-CN"/>
        </w:rPr>
        <w:t>，</w:t>
      </w:r>
      <w:r>
        <w:rPr>
          <w:rFonts w:hint="eastAsia"/>
          <w:sz w:val="24"/>
          <w:szCs w:val="24"/>
          <w:lang w:val="en-US" w:eastAsia="zh-CN"/>
        </w:rPr>
        <w:fldChar w:fldCharType="end"/>
      </w:r>
      <w:r>
        <w:rPr>
          <w:rFonts w:hint="eastAsia"/>
          <w:sz w:val="24"/>
          <w:szCs w:val="24"/>
          <w:lang w:val="en-US"/>
        </w:rPr>
        <w:t>具体内容如下：</w:t>
      </w:r>
    </w:p>
    <w:p w14:paraId="5DA35BF6">
      <w:pPr>
        <w:spacing w:line="360" w:lineRule="auto"/>
        <w:ind w:firstLine="480" w:firstLineChars="200"/>
        <w:rPr>
          <w:rFonts w:hint="eastAsia"/>
          <w:sz w:val="24"/>
          <w:szCs w:val="24"/>
          <w:lang w:val="en-US" w:eastAsia="zh-CN"/>
        </w:rPr>
      </w:pPr>
      <w:r>
        <w:rPr>
          <w:rFonts w:hint="eastAsia"/>
          <w:sz w:val="24"/>
          <w:szCs w:val="24"/>
          <w:lang w:val="en-US" w:eastAsia="zh-CN"/>
        </w:rPr>
        <w:t>（1）乙方交付PxCharts多维表格软件代码及内置功能模块；</w:t>
      </w:r>
    </w:p>
    <w:p w14:paraId="2DBE5815">
      <w:pPr>
        <w:spacing w:line="360" w:lineRule="auto"/>
        <w:ind w:firstLine="480" w:firstLineChars="200"/>
        <w:rPr>
          <w:rFonts w:hint="eastAsia"/>
          <w:sz w:val="24"/>
          <w:szCs w:val="24"/>
          <w:lang w:val="en-US" w:eastAsia="zh-CN"/>
        </w:rPr>
      </w:pPr>
      <w:r>
        <w:rPr>
          <w:rFonts w:hint="eastAsia"/>
          <w:sz w:val="24"/>
          <w:szCs w:val="24"/>
          <w:lang w:val="en-US" w:eastAsia="zh-CN"/>
        </w:rPr>
        <w:t>（2）甲方可以本地部署使用，不受限制；</w:t>
      </w:r>
    </w:p>
    <w:p w14:paraId="03955BEA">
      <w:pPr>
        <w:spacing w:line="360" w:lineRule="auto"/>
        <w:ind w:firstLine="480" w:firstLineChars="200"/>
        <w:rPr>
          <w:rFonts w:hint="eastAsia"/>
          <w:sz w:val="24"/>
          <w:szCs w:val="24"/>
          <w:lang w:val="en-US" w:eastAsia="zh-CN"/>
        </w:rPr>
      </w:pPr>
      <w:r>
        <w:rPr>
          <w:rFonts w:hint="eastAsia"/>
          <w:sz w:val="24"/>
          <w:szCs w:val="24"/>
          <w:lang w:val="en-US" w:eastAsia="zh-CN"/>
        </w:rPr>
        <w:t>（3）私有化授权不包含乙方产品平台使用的第三方字体、logo、图片、设计素材等资源，该部分所有权由对应第三方所有，该部分内容甲方可自行替换。</w:t>
      </w:r>
    </w:p>
    <w:p w14:paraId="3A702DCB">
      <w:pPr>
        <w:spacing w:line="360" w:lineRule="auto"/>
        <w:ind w:firstLine="480" w:firstLineChars="200"/>
        <w:rPr>
          <w:rFonts w:hint="eastAsia"/>
          <w:sz w:val="24"/>
          <w:szCs w:val="24"/>
          <w:lang w:val="en-US" w:eastAsia="zh-CN"/>
        </w:rPr>
      </w:pPr>
      <w:r>
        <w:rPr>
          <w:rFonts w:hint="eastAsia"/>
          <w:sz w:val="24"/>
          <w:szCs w:val="24"/>
          <w:lang w:val="en-US" w:eastAsia="zh-CN"/>
        </w:rPr>
        <w:t>（4）私有化授权不包含代码中用于支持平台运行的第三方基础服务及代码（如百度统计、腾讯云等相关第三方服务，具体甲方可咨询乙方技术开发人员）。</w:t>
      </w:r>
    </w:p>
    <w:p w14:paraId="4863D276">
      <w:pPr>
        <w:spacing w:line="360" w:lineRule="auto"/>
        <w:ind w:firstLine="480" w:firstLineChars="200"/>
        <w:rPr>
          <w:rFonts w:hint="eastAsia"/>
          <w:sz w:val="24"/>
          <w:szCs w:val="24"/>
          <w:lang w:val="en-US" w:eastAsia="zh-CN"/>
        </w:rPr>
      </w:pPr>
      <w:r>
        <w:rPr>
          <w:rFonts w:hint="eastAsia"/>
          <w:sz w:val="24"/>
          <w:szCs w:val="24"/>
          <w:lang w:val="en-US" w:eastAsia="zh-CN"/>
        </w:rPr>
        <w:t>（5）后续如果乙方对PxCharts多维表格做了功能升级, 一年内，甲方可以免费获取升级的功能。</w:t>
      </w:r>
    </w:p>
    <w:p w14:paraId="009CEDC1">
      <w:pPr>
        <w:spacing w:line="360" w:lineRule="auto"/>
        <w:ind w:firstLine="480" w:firstLineChars="200"/>
        <w:rPr>
          <w:rFonts w:hint="eastAsia"/>
          <w:sz w:val="24"/>
          <w:szCs w:val="24"/>
          <w:lang w:val="en-US"/>
        </w:rPr>
      </w:pPr>
      <w:r>
        <w:rPr>
          <w:rStyle w:val="6"/>
          <w:rFonts w:hint="eastAsia"/>
          <w:color w:val="auto"/>
          <w:sz w:val="24"/>
          <w:szCs w:val="24"/>
          <w:u w:val="none"/>
          <w:lang w:val="en-US"/>
        </w:rPr>
        <w:t>乙方承诺甲方</w:t>
      </w:r>
      <w:r>
        <w:rPr>
          <w:rStyle w:val="6"/>
          <w:rFonts w:hint="eastAsia"/>
          <w:color w:val="auto"/>
          <w:sz w:val="24"/>
          <w:szCs w:val="24"/>
          <w:u w:val="none"/>
          <w:lang w:val="en-US" w:eastAsia="zh-CN"/>
        </w:rPr>
        <w:t>按乙方提供的方法，</w:t>
      </w:r>
      <w:r>
        <w:rPr>
          <w:rStyle w:val="6"/>
          <w:rFonts w:hint="eastAsia"/>
          <w:color w:val="auto"/>
          <w:sz w:val="24"/>
          <w:szCs w:val="24"/>
          <w:u w:val="none"/>
          <w:lang w:val="en-US"/>
        </w:rPr>
        <w:t>正确部署</w:t>
      </w:r>
      <w:r>
        <w:rPr>
          <w:rStyle w:val="6"/>
          <w:rFonts w:hint="eastAsia"/>
          <w:color w:val="auto"/>
          <w:sz w:val="24"/>
          <w:szCs w:val="24"/>
          <w:u w:val="none"/>
          <w:lang w:val="en-US" w:eastAsia="zh-CN"/>
        </w:rPr>
        <w:t>软件</w:t>
      </w:r>
      <w:r>
        <w:rPr>
          <w:rStyle w:val="6"/>
          <w:rFonts w:hint="eastAsia"/>
          <w:color w:val="auto"/>
          <w:sz w:val="24"/>
          <w:szCs w:val="24"/>
          <w:u w:val="none"/>
          <w:lang w:val="en-US"/>
        </w:rPr>
        <w:t>后，获得的产品功能体验</w:t>
      </w:r>
      <w:r>
        <w:rPr>
          <w:rFonts w:hint="eastAsia"/>
          <w:sz w:val="24"/>
          <w:szCs w:val="24"/>
          <w:lang w:val="en-US"/>
        </w:rPr>
        <w:t>与</w:t>
      </w:r>
      <w:r>
        <w:rPr>
          <w:rFonts w:hint="eastAsia"/>
          <w:sz w:val="24"/>
          <w:szCs w:val="24"/>
          <w:lang w:val="en-US" w:eastAsia="zh-CN"/>
        </w:rPr>
        <w:t>协议</w:t>
      </w:r>
      <w:r>
        <w:rPr>
          <w:rFonts w:hint="eastAsia"/>
          <w:sz w:val="24"/>
          <w:szCs w:val="24"/>
          <w:lang w:val="en-US"/>
        </w:rPr>
        <w:t>签订时乙方</w:t>
      </w:r>
      <w:r>
        <w:rPr>
          <w:rFonts w:hint="eastAsia"/>
          <w:b/>
          <w:bCs/>
          <w:sz w:val="24"/>
          <w:szCs w:val="24"/>
          <w:lang w:val="en-US" w:eastAsia="zh-CN"/>
        </w:rPr>
        <w:t>PxCharts</w:t>
      </w:r>
      <w:r>
        <w:rPr>
          <w:sz w:val="24"/>
          <w:szCs w:val="24"/>
        </w:rPr>
        <w:t>线上版</w:t>
      </w:r>
      <w:r>
        <w:rPr>
          <w:rFonts w:hint="eastAsia"/>
          <w:sz w:val="24"/>
          <w:szCs w:val="24"/>
          <w:lang w:val="en-US"/>
        </w:rPr>
        <w:t>产品</w:t>
      </w:r>
      <w:r>
        <w:rPr>
          <w:rStyle w:val="6"/>
          <w:rFonts w:hint="eastAsia"/>
          <w:color w:val="auto"/>
          <w:sz w:val="24"/>
          <w:szCs w:val="24"/>
          <w:u w:val="none"/>
          <w:lang w:val="en-US"/>
        </w:rPr>
        <w:t>保持一致</w:t>
      </w:r>
      <w:r>
        <w:rPr>
          <w:rStyle w:val="6"/>
          <w:rFonts w:hint="eastAsia"/>
          <w:color w:val="auto"/>
          <w:sz w:val="24"/>
          <w:szCs w:val="24"/>
          <w:u w:val="none"/>
          <w:lang w:val="en-US" w:eastAsia="zh-CN"/>
        </w:rPr>
        <w:t>。</w:t>
      </w:r>
      <w:r>
        <w:rPr>
          <w:rFonts w:hint="eastAsia"/>
          <w:b w:val="0"/>
          <w:bCs w:val="0"/>
          <w:sz w:val="24"/>
          <w:szCs w:val="24"/>
          <w:lang w:val="en-US" w:eastAsia="zh-CN"/>
        </w:rPr>
        <w:t>具体</w:t>
      </w:r>
      <w:r>
        <w:rPr>
          <w:rFonts w:hint="eastAsia"/>
          <w:sz w:val="24"/>
          <w:szCs w:val="24"/>
          <w:lang w:val="en-US"/>
        </w:rPr>
        <w:t>以</w:t>
      </w:r>
      <w:r>
        <w:rPr>
          <w:sz w:val="24"/>
          <w:szCs w:val="24"/>
          <w:lang w:val="en-US"/>
        </w:rPr>
        <w:t xml:space="preserve">线上产品: </w:t>
      </w:r>
      <w:r>
        <w:rPr>
          <w:rFonts w:hint="eastAsia"/>
          <w:color w:val="0000FF"/>
          <w:sz w:val="24"/>
          <w:szCs w:val="24"/>
          <w:u w:val="single"/>
          <w:lang w:val="en-US" w:eastAsia="zh-CN"/>
        </w:rPr>
        <w:t>https://pxcharts.turntip.cn</w:t>
      </w:r>
      <w:r>
        <w:rPr>
          <w:rFonts w:hint="eastAsia"/>
          <w:sz w:val="24"/>
          <w:szCs w:val="24"/>
          <w:lang w:val="en-US" w:eastAsia="zh-CN"/>
        </w:rPr>
        <w:t xml:space="preserve"> </w:t>
      </w:r>
      <w:r>
        <w:rPr>
          <w:rFonts w:hint="eastAsia"/>
          <w:sz w:val="24"/>
          <w:szCs w:val="24"/>
          <w:lang w:val="en-US"/>
        </w:rPr>
        <w:t>所示功能和体验为准。</w:t>
      </w:r>
    </w:p>
    <w:p w14:paraId="11937AA4">
      <w:pPr>
        <w:spacing w:line="360" w:lineRule="auto"/>
        <w:rPr>
          <w:rFonts w:hint="eastAsia"/>
          <w:sz w:val="24"/>
          <w:szCs w:val="24"/>
          <w:lang w:val="en-US"/>
        </w:rPr>
      </w:pPr>
    </w:p>
    <w:p w14:paraId="5E3CA826">
      <w:pPr>
        <w:spacing w:line="360" w:lineRule="auto"/>
        <w:rPr>
          <w:rFonts w:hint="eastAsia"/>
          <w:b/>
          <w:bCs/>
          <w:sz w:val="24"/>
          <w:szCs w:val="24"/>
          <w:lang w:val="en-US"/>
        </w:rPr>
      </w:pPr>
      <w:r>
        <w:rPr>
          <w:rFonts w:hint="eastAsia"/>
          <w:b/>
          <w:bCs/>
          <w:sz w:val="24"/>
          <w:szCs w:val="24"/>
          <w:lang w:val="en-US" w:eastAsia="zh-CN"/>
        </w:rPr>
        <w:t>第三条 授权期限</w:t>
      </w:r>
    </w:p>
    <w:p w14:paraId="4417719D">
      <w:pPr>
        <w:spacing w:line="360" w:lineRule="auto"/>
        <w:ind w:firstLine="420" w:firstLineChars="0"/>
        <w:rPr>
          <w:rFonts w:hint="eastAsia"/>
          <w:sz w:val="24"/>
          <w:szCs w:val="24"/>
          <w:lang w:val="en-US"/>
        </w:rPr>
      </w:pPr>
      <w:r>
        <w:rPr>
          <w:rFonts w:hint="eastAsia"/>
          <w:b w:val="0"/>
          <w:bCs w:val="0"/>
          <w:sz w:val="24"/>
          <w:szCs w:val="24"/>
          <w:lang w:val="en-US" w:eastAsia="zh-CN"/>
        </w:rPr>
        <w:t>本授权有效期：自协议签订，授权生效后，本授权</w:t>
      </w:r>
      <w:r>
        <w:rPr>
          <w:rFonts w:hint="eastAsia"/>
          <w:b w:val="0"/>
          <w:bCs w:val="0"/>
          <w:sz w:val="24"/>
          <w:szCs w:val="24"/>
          <w:u w:val="single"/>
          <w:lang w:val="en-US" w:eastAsia="zh-Hans"/>
        </w:rPr>
        <w:t>永久有效</w:t>
      </w:r>
      <w:r>
        <w:rPr>
          <w:rFonts w:hint="eastAsia"/>
          <w:b w:val="0"/>
          <w:bCs w:val="0"/>
          <w:sz w:val="24"/>
          <w:szCs w:val="24"/>
          <w:lang w:val="en-US" w:eastAsia="zh-CN"/>
        </w:rPr>
        <w:t>。</w:t>
      </w:r>
    </w:p>
    <w:p w14:paraId="27711D3D">
      <w:pPr>
        <w:spacing w:line="360" w:lineRule="auto"/>
        <w:ind w:firstLine="480" w:firstLineChars="200"/>
        <w:rPr>
          <w:sz w:val="24"/>
          <w:szCs w:val="24"/>
          <w:lang w:val="en-US"/>
        </w:rPr>
      </w:pPr>
    </w:p>
    <w:p w14:paraId="2E721B0C">
      <w:pPr>
        <w:spacing w:line="360" w:lineRule="auto"/>
        <w:rPr>
          <w:rFonts w:hint="eastAsia"/>
          <w:color w:val="333333"/>
          <w:sz w:val="24"/>
          <w:szCs w:val="24"/>
          <w:lang w:val="en-US" w:bidi="ar"/>
        </w:rPr>
      </w:pPr>
      <w:r>
        <w:rPr>
          <w:rFonts w:hint="eastAsia"/>
          <w:b/>
          <w:bCs/>
          <w:sz w:val="24"/>
          <w:szCs w:val="24"/>
          <w:lang w:val="en-US"/>
        </w:rPr>
        <w:t>四、授权费用及支付方式</w:t>
      </w:r>
    </w:p>
    <w:p w14:paraId="4A6901F5">
      <w:pPr>
        <w:spacing w:line="360" w:lineRule="auto"/>
        <w:ind w:firstLine="420" w:firstLineChars="0"/>
        <w:rPr>
          <w:rFonts w:hint="eastAsia"/>
          <w:sz w:val="24"/>
          <w:szCs w:val="24"/>
          <w:lang w:val="en-US" w:eastAsia="zh-CN"/>
        </w:rPr>
      </w:pPr>
      <w:r>
        <w:rPr>
          <w:rFonts w:hint="eastAsia"/>
          <w:b/>
          <w:bCs/>
          <w:sz w:val="24"/>
          <w:szCs w:val="24"/>
          <w:lang w:val="en-US" w:eastAsia="zh-CN"/>
        </w:rPr>
        <w:t>1.授权费用：</w:t>
      </w:r>
      <w:r>
        <w:rPr>
          <w:rFonts w:hint="eastAsia"/>
          <w:sz w:val="24"/>
          <w:szCs w:val="24"/>
          <w:lang w:val="en-US" w:eastAsia="zh-CN"/>
        </w:rPr>
        <w:t>人民币2</w:t>
      </w:r>
      <w:r>
        <w:rPr>
          <w:rFonts w:hint="eastAsia"/>
          <w:sz w:val="24"/>
          <w:szCs w:val="24"/>
          <w:u w:val="single"/>
          <w:lang w:val="en-US" w:eastAsia="zh-CN"/>
        </w:rPr>
        <w:t>9999</w:t>
      </w:r>
      <w:r>
        <w:rPr>
          <w:rFonts w:hint="eastAsia"/>
          <w:sz w:val="24"/>
          <w:szCs w:val="24"/>
          <w:lang w:val="en-US" w:eastAsia="zh-CN"/>
        </w:rPr>
        <w:t>元（大写：贰万玖仟玖佰玖拾玖元整）。</w:t>
      </w:r>
    </w:p>
    <w:p w14:paraId="47FCCBA4">
      <w:pPr>
        <w:spacing w:line="360" w:lineRule="auto"/>
        <w:ind w:firstLine="420" w:firstLineChars="0"/>
        <w:rPr>
          <w:rFonts w:hint="eastAsia"/>
          <w:sz w:val="24"/>
          <w:szCs w:val="24"/>
          <w:lang w:val="en-US" w:eastAsia="zh-CN"/>
        </w:rPr>
      </w:pPr>
      <w:r>
        <w:rPr>
          <w:rFonts w:hint="eastAsia"/>
          <w:b/>
          <w:bCs/>
          <w:sz w:val="24"/>
          <w:szCs w:val="24"/>
          <w:lang w:val="en-US" w:eastAsia="zh-CN"/>
        </w:rPr>
        <w:t>2.支付方式：</w:t>
      </w:r>
      <w:r>
        <w:rPr>
          <w:rFonts w:hint="eastAsia" w:ascii="宋体" w:hAnsi="宋体" w:eastAsia="宋体" w:cs="宋体"/>
          <w:sz w:val="24"/>
          <w:szCs w:val="24"/>
          <w:lang w:val="en-US" w:eastAsia="zh-CN"/>
        </w:rPr>
        <w:t>甲方</w:t>
      </w:r>
      <w:r>
        <w:rPr>
          <w:rFonts w:hint="eastAsia"/>
          <w:sz w:val="24"/>
          <w:szCs w:val="24"/>
          <w:lang w:val="en-US" w:eastAsia="zh-CN"/>
        </w:rPr>
        <w:t>应在</w:t>
      </w:r>
      <w:r>
        <w:rPr>
          <w:rFonts w:hint="eastAsia"/>
          <w:sz w:val="24"/>
          <w:szCs w:val="24"/>
          <w:u w:val="single"/>
          <w:lang w:val="en-US" w:eastAsia="zh-CN"/>
        </w:rPr>
        <w:t>2026</w:t>
      </w:r>
      <w:r>
        <w:rPr>
          <w:rFonts w:hint="eastAsia"/>
          <w:sz w:val="24"/>
          <w:szCs w:val="24"/>
          <w:lang w:val="en-US" w:eastAsia="zh-CN"/>
        </w:rPr>
        <w:t>年03月25日前将授权费用支付至乙方指定账户。</w:t>
      </w:r>
    </w:p>
    <w:p w14:paraId="7EE66C08">
      <w:pPr>
        <w:spacing w:line="360" w:lineRule="auto"/>
        <w:ind w:firstLine="420" w:firstLineChars="0"/>
        <w:rPr>
          <w:rFonts w:hint="eastAsia"/>
          <w:b/>
          <w:bCs/>
          <w:sz w:val="24"/>
          <w:szCs w:val="24"/>
          <w:lang w:val="en-US" w:eastAsia="zh-CN"/>
        </w:rPr>
      </w:pPr>
      <w:r>
        <w:rPr>
          <w:rFonts w:hint="eastAsia"/>
          <w:b/>
          <w:bCs/>
          <w:sz w:val="24"/>
          <w:szCs w:val="24"/>
          <w:lang w:val="en-US" w:eastAsia="zh-CN"/>
        </w:rPr>
        <w:t>3.乙方</w:t>
      </w:r>
      <w:r>
        <w:rPr>
          <w:rFonts w:hint="eastAsia"/>
          <w:b/>
          <w:bCs/>
          <w:sz w:val="24"/>
          <w:szCs w:val="24"/>
          <w:lang w:val="en-US" w:eastAsia="zh-Hans"/>
        </w:rPr>
        <w:t>账户信息:</w:t>
      </w:r>
      <w:bookmarkStart w:id="0" w:name="_GoBack"/>
      <w:bookmarkEnd w:id="0"/>
    </w:p>
    <w:p w14:paraId="49FBD765">
      <w:pPr>
        <w:spacing w:line="360" w:lineRule="auto"/>
        <w:ind w:firstLine="480" w:firstLineChars="200"/>
        <w:rPr>
          <w:rFonts w:hint="eastAsia"/>
          <w:sz w:val="24"/>
          <w:szCs w:val="24"/>
          <w:lang w:val="en-US" w:eastAsia="zh-CN"/>
        </w:rPr>
      </w:pPr>
      <w:r>
        <w:rPr>
          <w:rFonts w:hint="eastAsia"/>
          <w:sz w:val="24"/>
          <w:szCs w:val="24"/>
          <w:lang w:val="en-US" w:eastAsia="zh-CN"/>
        </w:rPr>
        <w:t>名称: 重庆橙讯智科网络科技有限公司</w:t>
      </w:r>
    </w:p>
    <w:p w14:paraId="4C578F62">
      <w:pPr>
        <w:spacing w:line="360" w:lineRule="auto"/>
        <w:ind w:firstLine="480" w:firstLineChars="200"/>
        <w:rPr>
          <w:rFonts w:hint="eastAsia"/>
          <w:sz w:val="24"/>
          <w:szCs w:val="24"/>
          <w:lang w:val="en-US" w:eastAsia="zh-CN"/>
        </w:rPr>
      </w:pPr>
      <w:r>
        <w:rPr>
          <w:rFonts w:hint="eastAsia"/>
          <w:sz w:val="24"/>
          <w:szCs w:val="24"/>
          <w:lang w:val="en-US" w:eastAsia="zh-CN"/>
        </w:rPr>
        <w:t>代码: 91500112MACJKPE967</w:t>
      </w:r>
    </w:p>
    <w:p w14:paraId="7BE5F089">
      <w:pPr>
        <w:spacing w:line="360" w:lineRule="auto"/>
        <w:ind w:firstLine="480" w:firstLineChars="200"/>
        <w:rPr>
          <w:rFonts w:hint="eastAsia"/>
          <w:sz w:val="24"/>
          <w:szCs w:val="24"/>
          <w:lang w:val="en-US" w:eastAsia="zh-CN"/>
        </w:rPr>
      </w:pPr>
      <w:r>
        <w:rPr>
          <w:rFonts w:hint="eastAsia"/>
          <w:sz w:val="24"/>
          <w:szCs w:val="24"/>
          <w:lang w:val="en-US" w:eastAsia="zh-CN"/>
        </w:rPr>
        <w:t>开户行: 招商银行股份有限公司重庆分行营业部</w:t>
      </w:r>
    </w:p>
    <w:p w14:paraId="0E965953">
      <w:pPr>
        <w:spacing w:line="360" w:lineRule="auto"/>
        <w:ind w:firstLine="480" w:firstLineChars="200"/>
        <w:rPr>
          <w:rFonts w:hint="eastAsia"/>
          <w:b/>
          <w:bCs/>
          <w:sz w:val="24"/>
          <w:szCs w:val="24"/>
          <w:lang w:val="en-US"/>
        </w:rPr>
      </w:pPr>
      <w:r>
        <w:rPr>
          <w:rFonts w:hint="eastAsia"/>
          <w:sz w:val="24"/>
          <w:szCs w:val="24"/>
          <w:lang w:val="en-US" w:eastAsia="zh-CN"/>
        </w:rPr>
        <w:t>账户: 123915890410801</w:t>
      </w:r>
    </w:p>
    <w:p w14:paraId="04089AC2">
      <w:pPr>
        <w:spacing w:line="360" w:lineRule="auto"/>
        <w:rPr>
          <w:rFonts w:hint="eastAsia"/>
          <w:b/>
          <w:bCs/>
          <w:sz w:val="24"/>
          <w:szCs w:val="24"/>
          <w:lang w:val="en-US"/>
        </w:rPr>
      </w:pPr>
    </w:p>
    <w:p w14:paraId="21081E5C">
      <w:pPr>
        <w:spacing w:line="360" w:lineRule="auto"/>
        <w:rPr>
          <w:b/>
          <w:bCs/>
          <w:sz w:val="24"/>
          <w:szCs w:val="24"/>
          <w:lang w:val="en-US"/>
        </w:rPr>
      </w:pPr>
      <w:r>
        <w:rPr>
          <w:rFonts w:hint="eastAsia"/>
          <w:b/>
          <w:bCs/>
          <w:sz w:val="24"/>
          <w:szCs w:val="24"/>
          <w:lang w:val="en-US"/>
        </w:rPr>
        <w:t>五、升级更新服务</w:t>
      </w:r>
    </w:p>
    <w:p w14:paraId="7670F7E2">
      <w:pPr>
        <w:spacing w:line="360" w:lineRule="auto"/>
        <w:ind w:firstLine="480" w:firstLineChars="200"/>
        <w:rPr>
          <w:rFonts w:hint="eastAsia"/>
          <w:sz w:val="24"/>
          <w:szCs w:val="24"/>
          <w:lang w:val="en-US"/>
        </w:rPr>
      </w:pPr>
      <w:r>
        <w:rPr>
          <w:sz w:val="24"/>
          <w:szCs w:val="24"/>
        </w:rPr>
        <w:t>随着</w:t>
      </w:r>
      <w:r>
        <w:rPr>
          <w:rFonts w:hint="eastAsia"/>
          <w:sz w:val="24"/>
          <w:szCs w:val="24"/>
          <w:lang w:val="en-US" w:eastAsia="zh-CN"/>
        </w:rPr>
        <w:t xml:space="preserve"> </w:t>
      </w:r>
      <w:r>
        <w:rPr>
          <w:rFonts w:hint="eastAsia"/>
          <w:b/>
          <w:bCs/>
          <w:sz w:val="24"/>
          <w:szCs w:val="24"/>
          <w:lang w:val="en-US" w:eastAsia="zh-CN"/>
        </w:rPr>
        <w:t xml:space="preserve">PxCharts多维表格私有化部署版 </w:t>
      </w:r>
      <w:r>
        <w:rPr>
          <w:rFonts w:hint="eastAsia"/>
          <w:b w:val="0"/>
          <w:bCs w:val="0"/>
          <w:sz w:val="24"/>
          <w:szCs w:val="24"/>
          <w:lang w:val="en-US" w:eastAsia="zh-CN"/>
        </w:rPr>
        <w:t>产品</w:t>
      </w:r>
      <w:r>
        <w:rPr>
          <w:sz w:val="24"/>
          <w:szCs w:val="24"/>
        </w:rPr>
        <w:t>后续的更新和</w:t>
      </w:r>
      <w:r>
        <w:rPr>
          <w:rFonts w:hint="eastAsia"/>
          <w:sz w:val="24"/>
          <w:szCs w:val="24"/>
          <w:lang w:val="en-US"/>
        </w:rPr>
        <w:t>升级</w:t>
      </w:r>
      <w:r>
        <w:rPr>
          <w:sz w:val="24"/>
          <w:szCs w:val="24"/>
        </w:rPr>
        <w:t>迭代</w:t>
      </w:r>
      <w:r>
        <w:rPr>
          <w:rFonts w:hint="eastAsia"/>
          <w:sz w:val="24"/>
          <w:szCs w:val="24"/>
          <w:lang w:val="en-US"/>
        </w:rPr>
        <w:t>（本产品更新迭代升级以</w:t>
      </w:r>
      <w:r>
        <w:rPr>
          <w:rFonts w:hint="eastAsia"/>
          <w:sz w:val="24"/>
          <w:szCs w:val="24"/>
          <w:lang w:val="en-US" w:eastAsia="zh-CN"/>
        </w:rPr>
        <w:t>网站</w:t>
      </w:r>
      <w:r>
        <w:rPr>
          <w:rFonts w:hint="eastAsia"/>
          <w:sz w:val="24"/>
          <w:szCs w:val="24"/>
          <w:lang w:val="en-US"/>
        </w:rPr>
        <w:t xml:space="preserve">: </w:t>
      </w:r>
      <w:r>
        <w:rPr>
          <w:rFonts w:hint="eastAsia"/>
          <w:sz w:val="24"/>
          <w:szCs w:val="24"/>
          <w:lang w:val="en-US" w:eastAsia="zh-CN"/>
        </w:rPr>
        <w:fldChar w:fldCharType="begin"/>
      </w:r>
      <w:r>
        <w:rPr>
          <w:rFonts w:hint="eastAsia"/>
          <w:sz w:val="24"/>
          <w:szCs w:val="24"/>
          <w:lang w:val="en-US" w:eastAsia="zh-CN"/>
        </w:rPr>
        <w:instrText xml:space="preserve"> HYPERLINK "http://h5.dooring.cn/h5_plus" </w:instrText>
      </w:r>
      <w:r>
        <w:rPr>
          <w:rFonts w:hint="eastAsia"/>
          <w:sz w:val="24"/>
          <w:szCs w:val="24"/>
          <w:lang w:val="en-US" w:eastAsia="zh-CN"/>
        </w:rPr>
        <w:fldChar w:fldCharType="separate"/>
      </w:r>
      <w:r>
        <w:rPr>
          <w:rStyle w:val="6"/>
          <w:rFonts w:hint="eastAsia"/>
          <w:sz w:val="24"/>
          <w:szCs w:val="24"/>
          <w:lang w:val="en-US" w:eastAsia="zh-CN"/>
        </w:rPr>
        <w:t>https://</w:t>
      </w:r>
      <w:r>
        <w:rPr>
          <w:rFonts w:hint="eastAsia" w:cs="宋体"/>
          <w:color w:val="0000FF"/>
          <w:sz w:val="24"/>
          <w:szCs w:val="24"/>
          <w:u w:val="single"/>
          <w:lang w:val="en-US" w:eastAsia="zh-CN" w:bidi="zh-CN"/>
        </w:rPr>
        <w:t>pxcharts</w:t>
      </w:r>
      <w:r>
        <w:rPr>
          <w:rFonts w:hint="eastAsia" w:ascii="宋体" w:hAnsi="宋体" w:eastAsia="宋体" w:cs="宋体"/>
          <w:color w:val="0000FF"/>
          <w:sz w:val="24"/>
          <w:szCs w:val="24"/>
          <w:u w:val="single"/>
          <w:lang w:val="en-US" w:eastAsia="zh-CN" w:bidi="zh-CN"/>
        </w:rPr>
        <w:t>.turntip.cn</w:t>
      </w:r>
      <w:r>
        <w:rPr>
          <w:rFonts w:hint="eastAsia"/>
          <w:sz w:val="24"/>
          <w:szCs w:val="24"/>
          <w:lang w:val="en-US" w:eastAsia="zh-CN"/>
        </w:rPr>
        <w:fldChar w:fldCharType="end"/>
      </w:r>
      <w:r>
        <w:rPr>
          <w:rFonts w:hint="eastAsia"/>
          <w:sz w:val="24"/>
          <w:szCs w:val="24"/>
          <w:lang w:val="en-US" w:eastAsia="zh-CN"/>
        </w:rPr>
        <w:t xml:space="preserve"> </w:t>
      </w:r>
      <w:r>
        <w:rPr>
          <w:rFonts w:hint="eastAsia"/>
          <w:sz w:val="24"/>
          <w:szCs w:val="24"/>
          <w:lang w:val="en-US"/>
        </w:rPr>
        <w:t>所示产品为准），</w:t>
      </w:r>
      <w:r>
        <w:rPr>
          <w:sz w:val="24"/>
          <w:szCs w:val="24"/>
        </w:rPr>
        <w:t>将结合市场需求推出更多</w:t>
      </w:r>
      <w:r>
        <w:rPr>
          <w:rFonts w:hint="eastAsia"/>
          <w:sz w:val="24"/>
          <w:szCs w:val="24"/>
          <w:lang w:val="en-US"/>
        </w:rPr>
        <w:t>新</w:t>
      </w:r>
      <w:r>
        <w:rPr>
          <w:sz w:val="24"/>
          <w:szCs w:val="24"/>
        </w:rPr>
        <w:t>功能</w:t>
      </w:r>
      <w:r>
        <w:rPr>
          <w:rFonts w:hint="eastAsia"/>
          <w:sz w:val="24"/>
          <w:szCs w:val="24"/>
          <w:lang w:val="en-US"/>
        </w:rPr>
        <w:t>和</w:t>
      </w:r>
      <w:r>
        <w:rPr>
          <w:sz w:val="24"/>
          <w:szCs w:val="24"/>
        </w:rPr>
        <w:t>组件</w:t>
      </w:r>
      <w:r>
        <w:rPr>
          <w:rFonts w:hint="eastAsia"/>
          <w:sz w:val="24"/>
          <w:szCs w:val="24"/>
          <w:lang w:val="en-US"/>
        </w:rPr>
        <w:t>，</w:t>
      </w:r>
      <w:r>
        <w:rPr>
          <w:rFonts w:hint="eastAsia"/>
          <w:sz w:val="24"/>
          <w:szCs w:val="24"/>
          <w:lang w:val="en-US" w:eastAsia="zh-Hans"/>
        </w:rPr>
        <w:t>乙</w:t>
      </w:r>
      <w:r>
        <w:rPr>
          <w:rFonts w:hint="eastAsia"/>
          <w:sz w:val="24"/>
          <w:szCs w:val="24"/>
          <w:lang w:val="en-US"/>
        </w:rPr>
        <w:t>方会第一时间在官网或者</w:t>
      </w:r>
      <w:r>
        <w:rPr>
          <w:rFonts w:hint="eastAsia"/>
          <w:sz w:val="24"/>
          <w:szCs w:val="24"/>
          <w:lang w:val="en-US" w:eastAsia="zh-CN"/>
        </w:rPr>
        <w:t>通讯</w:t>
      </w:r>
      <w:r>
        <w:rPr>
          <w:rFonts w:hint="eastAsia"/>
          <w:sz w:val="24"/>
          <w:szCs w:val="24"/>
          <w:lang w:val="en-US"/>
        </w:rPr>
        <w:t>网络（公众号</w:t>
      </w:r>
      <w:r>
        <w:rPr>
          <w:rFonts w:hint="eastAsia"/>
          <w:sz w:val="24"/>
          <w:szCs w:val="24"/>
          <w:lang w:val="en-US" w:eastAsia="zh-CN"/>
        </w:rPr>
        <w:t>、</w:t>
      </w:r>
      <w:r>
        <w:rPr>
          <w:rFonts w:hint="eastAsia"/>
          <w:sz w:val="24"/>
          <w:szCs w:val="24"/>
          <w:lang w:val="en-US"/>
        </w:rPr>
        <w:t>微信群</w:t>
      </w:r>
      <w:r>
        <w:rPr>
          <w:rFonts w:hint="eastAsia"/>
          <w:sz w:val="24"/>
          <w:szCs w:val="24"/>
          <w:lang w:val="en-US" w:eastAsia="zh-CN"/>
        </w:rPr>
        <w:t>、邮件等</w:t>
      </w:r>
      <w:r>
        <w:rPr>
          <w:rFonts w:hint="eastAsia"/>
          <w:sz w:val="24"/>
          <w:szCs w:val="24"/>
          <w:lang w:val="en-US"/>
        </w:rPr>
        <w:t>）上</w:t>
      </w:r>
      <w:r>
        <w:rPr>
          <w:rFonts w:hint="eastAsia"/>
          <w:sz w:val="24"/>
          <w:szCs w:val="24"/>
          <w:lang w:val="en-US" w:eastAsia="zh-CN"/>
        </w:rPr>
        <w:t>同步更新信息</w:t>
      </w:r>
      <w:r>
        <w:rPr>
          <w:rFonts w:hint="eastAsia"/>
          <w:sz w:val="24"/>
          <w:szCs w:val="24"/>
          <w:lang w:val="en-US"/>
        </w:rPr>
        <w:t>。</w:t>
      </w:r>
      <w:r>
        <w:rPr>
          <w:rFonts w:hint="eastAsia"/>
          <w:sz w:val="24"/>
          <w:szCs w:val="24"/>
          <w:lang w:val="en-US" w:eastAsia="zh-Hans"/>
        </w:rPr>
        <w:t>甲</w:t>
      </w:r>
      <w:r>
        <w:rPr>
          <w:rFonts w:hint="eastAsia"/>
          <w:sz w:val="24"/>
          <w:szCs w:val="24"/>
          <w:lang w:val="en-US"/>
        </w:rPr>
        <w:t>方</w:t>
      </w:r>
      <w:r>
        <w:rPr>
          <w:sz w:val="24"/>
          <w:szCs w:val="24"/>
        </w:rPr>
        <w:t>购买本产品后</w:t>
      </w:r>
      <w:r>
        <w:rPr>
          <w:rFonts w:hint="eastAsia"/>
          <w:sz w:val="24"/>
          <w:szCs w:val="24"/>
        </w:rPr>
        <w:t>，</w:t>
      </w:r>
      <w:r>
        <w:rPr>
          <w:rFonts w:hint="eastAsia"/>
          <w:sz w:val="24"/>
          <w:szCs w:val="24"/>
          <w:lang w:val="en-US"/>
        </w:rPr>
        <w:t>可</w:t>
      </w:r>
      <w:r>
        <w:rPr>
          <w:sz w:val="24"/>
          <w:szCs w:val="24"/>
        </w:rPr>
        <w:t>享有</w:t>
      </w:r>
      <w:r>
        <w:rPr>
          <w:rFonts w:hint="eastAsia"/>
          <w:sz w:val="24"/>
          <w:szCs w:val="24"/>
          <w:lang w:val="en-US" w:eastAsia="zh-CN"/>
        </w:rPr>
        <w:t>1</w:t>
      </w:r>
      <w:r>
        <w:rPr>
          <w:rFonts w:hint="eastAsia"/>
          <w:sz w:val="24"/>
          <w:szCs w:val="24"/>
          <w:lang w:val="en-US"/>
        </w:rPr>
        <w:t>年免费的升级更新服务</w:t>
      </w:r>
      <w:r>
        <w:rPr>
          <w:rFonts w:hint="eastAsia"/>
          <w:sz w:val="24"/>
          <w:szCs w:val="24"/>
          <w:lang w:val="en-US" w:eastAsia="zh-CN"/>
        </w:rPr>
        <w:t>（仅限于合同约定的产品版本），甲方</w:t>
      </w:r>
      <w:r>
        <w:rPr>
          <w:sz w:val="24"/>
          <w:szCs w:val="24"/>
        </w:rPr>
        <w:t>可以</w:t>
      </w:r>
      <w:r>
        <w:rPr>
          <w:rFonts w:hint="eastAsia"/>
          <w:sz w:val="24"/>
          <w:szCs w:val="24"/>
          <w:lang w:val="en-US" w:eastAsia="zh-CN"/>
        </w:rPr>
        <w:t>根据自身业务需要，</w:t>
      </w:r>
      <w:r>
        <w:rPr>
          <w:sz w:val="24"/>
          <w:szCs w:val="24"/>
        </w:rPr>
        <w:t>选择联系</w:t>
      </w:r>
      <w:r>
        <w:rPr>
          <w:rFonts w:hint="eastAsia"/>
          <w:sz w:val="24"/>
          <w:szCs w:val="24"/>
          <w:lang w:val="en-US" w:eastAsia="zh-Hans"/>
        </w:rPr>
        <w:t>乙</w:t>
      </w:r>
      <w:r>
        <w:rPr>
          <w:rFonts w:hint="eastAsia"/>
          <w:sz w:val="24"/>
          <w:szCs w:val="24"/>
          <w:lang w:val="en-US"/>
        </w:rPr>
        <w:t>方</w:t>
      </w:r>
      <w:r>
        <w:rPr>
          <w:rFonts w:hint="eastAsia"/>
          <w:sz w:val="24"/>
          <w:szCs w:val="24"/>
          <w:lang w:val="en-US" w:eastAsia="zh-CN"/>
        </w:rPr>
        <w:t>升级，乙方联系方式：</w:t>
      </w:r>
      <w:r>
        <w:rPr>
          <w:rFonts w:hint="eastAsia"/>
          <w:b/>
          <w:bCs/>
          <w:sz w:val="24"/>
          <w:szCs w:val="24"/>
          <w:u w:val="single"/>
          <w:lang w:val="en-US" w:eastAsia="zh-CN"/>
        </w:rPr>
        <w:fldChar w:fldCharType="begin"/>
      </w:r>
      <w:r>
        <w:rPr>
          <w:rFonts w:hint="eastAsia"/>
          <w:b/>
          <w:bCs/>
          <w:sz w:val="24"/>
          <w:szCs w:val="24"/>
          <w:u w:val="single"/>
          <w:lang w:val="en-US" w:eastAsia="zh-CN"/>
        </w:rPr>
        <w:instrText xml:space="preserve"> HYPERLINK "mailto:contact@jitword.com。" </w:instrText>
      </w:r>
      <w:r>
        <w:rPr>
          <w:rFonts w:hint="eastAsia"/>
          <w:b/>
          <w:bCs/>
          <w:sz w:val="24"/>
          <w:szCs w:val="24"/>
          <w:u w:val="single"/>
          <w:lang w:val="en-US" w:eastAsia="zh-CN"/>
        </w:rPr>
        <w:fldChar w:fldCharType="separate"/>
      </w:r>
      <w:r>
        <w:rPr>
          <w:rStyle w:val="6"/>
          <w:rFonts w:hint="eastAsia"/>
          <w:b/>
          <w:bCs/>
          <w:sz w:val="24"/>
          <w:szCs w:val="24"/>
          <w:lang w:val="en-US" w:eastAsia="zh-CN"/>
        </w:rPr>
        <w:t>13388992167</w:t>
      </w:r>
      <w:r>
        <w:rPr>
          <w:rStyle w:val="6"/>
          <w:rFonts w:hint="eastAsia"/>
          <w:sz w:val="24"/>
          <w:szCs w:val="24"/>
          <w:lang w:val="en-US"/>
        </w:rPr>
        <w:t>。</w:t>
      </w:r>
      <w:r>
        <w:rPr>
          <w:rFonts w:hint="eastAsia"/>
          <w:b/>
          <w:bCs/>
          <w:sz w:val="24"/>
          <w:szCs w:val="24"/>
          <w:u w:val="single"/>
          <w:lang w:val="en-US" w:eastAsia="zh-CN"/>
        </w:rPr>
        <w:fldChar w:fldCharType="end"/>
      </w:r>
    </w:p>
    <w:p w14:paraId="04AD353A">
      <w:pPr>
        <w:spacing w:line="360" w:lineRule="auto"/>
        <w:rPr>
          <w:rFonts w:hint="eastAsia"/>
          <w:sz w:val="24"/>
          <w:szCs w:val="24"/>
          <w:u w:val="single"/>
          <w:lang w:val="en-US"/>
        </w:rPr>
      </w:pPr>
      <w:r>
        <w:rPr>
          <w:rFonts w:hint="eastAsia"/>
          <w:sz w:val="24"/>
          <w:szCs w:val="24"/>
          <w:u w:val="single"/>
          <w:lang w:val="en-US" w:eastAsia="zh-CN"/>
        </w:rPr>
        <w:t>服务期后，升级服务按授权费用的15% / 年收取</w:t>
      </w:r>
      <w:r>
        <w:rPr>
          <w:rFonts w:hint="eastAsia"/>
          <w:sz w:val="24"/>
          <w:szCs w:val="24"/>
          <w:u w:val="single"/>
          <w:lang w:val="en-US"/>
        </w:rPr>
        <w:t>。</w:t>
      </w:r>
    </w:p>
    <w:p w14:paraId="5654F92F">
      <w:pPr>
        <w:spacing w:line="360" w:lineRule="auto"/>
        <w:ind w:firstLine="480" w:firstLineChars="200"/>
        <w:rPr>
          <w:sz w:val="24"/>
          <w:szCs w:val="24"/>
          <w:lang w:val="en-US"/>
        </w:rPr>
      </w:pPr>
    </w:p>
    <w:p w14:paraId="2DE56DDA">
      <w:pPr>
        <w:spacing w:line="360" w:lineRule="auto"/>
        <w:rPr>
          <w:b/>
          <w:bCs/>
          <w:sz w:val="24"/>
          <w:szCs w:val="24"/>
          <w:lang w:val="en-US"/>
        </w:rPr>
      </w:pPr>
      <w:r>
        <w:rPr>
          <w:rFonts w:hint="eastAsia"/>
          <w:b/>
          <w:bCs/>
          <w:sz w:val="24"/>
          <w:szCs w:val="24"/>
          <w:lang w:val="en-US"/>
        </w:rPr>
        <w:t>六、代码</w:t>
      </w:r>
      <w:r>
        <w:rPr>
          <w:rFonts w:hint="eastAsia"/>
          <w:b/>
          <w:bCs/>
          <w:sz w:val="24"/>
          <w:szCs w:val="24"/>
          <w:lang w:val="en-US" w:eastAsia="zh-CN"/>
        </w:rPr>
        <w:t>使用范围与保护义务</w:t>
      </w:r>
    </w:p>
    <w:p w14:paraId="2E5A1DEB">
      <w:pPr>
        <w:spacing w:line="360" w:lineRule="auto"/>
        <w:ind w:firstLine="420" w:firstLineChars="0"/>
        <w:rPr>
          <w:sz w:val="24"/>
          <w:szCs w:val="24"/>
          <w:lang w:val="en-US"/>
        </w:rPr>
      </w:pPr>
      <w:r>
        <w:rPr>
          <w:rFonts w:hint="eastAsia"/>
          <w:sz w:val="24"/>
          <w:szCs w:val="24"/>
          <w:lang w:val="en-US" w:eastAsia="zh-CN"/>
        </w:rPr>
        <w:t>甲方获得私有化</w:t>
      </w:r>
      <w:r>
        <w:rPr>
          <w:rFonts w:hint="eastAsia"/>
          <w:sz w:val="24"/>
          <w:szCs w:val="24"/>
          <w:lang w:val="en-US"/>
        </w:rPr>
        <w:t>授权后</w:t>
      </w:r>
      <w:r>
        <w:rPr>
          <w:rFonts w:hint="eastAsia"/>
          <w:sz w:val="24"/>
          <w:szCs w:val="24"/>
          <w:lang w:val="en-US" w:eastAsia="zh-CN"/>
        </w:rPr>
        <w:t>，</w:t>
      </w:r>
      <w:r>
        <w:rPr>
          <w:rFonts w:hint="eastAsia"/>
          <w:sz w:val="24"/>
          <w:szCs w:val="24"/>
          <w:lang w:val="en-US"/>
        </w:rPr>
        <w:t>甲方需</w:t>
      </w:r>
      <w:r>
        <w:rPr>
          <w:rFonts w:hint="eastAsia"/>
          <w:sz w:val="24"/>
          <w:szCs w:val="24"/>
          <w:lang w:val="en-US" w:eastAsia="zh-CN"/>
        </w:rPr>
        <w:t>严格</w:t>
      </w:r>
      <w:r>
        <w:rPr>
          <w:rFonts w:hint="eastAsia"/>
          <w:sz w:val="24"/>
          <w:szCs w:val="24"/>
          <w:lang w:val="en-US"/>
        </w:rPr>
        <w:t>履行对乙方</w:t>
      </w:r>
      <w:r>
        <w:rPr>
          <w:rFonts w:hint="eastAsia"/>
          <w:sz w:val="24"/>
          <w:szCs w:val="24"/>
          <w:lang w:val="en-US" w:eastAsia="zh-CN"/>
        </w:rPr>
        <w:t>提供的代码的</w:t>
      </w:r>
      <w:r>
        <w:rPr>
          <w:rFonts w:hint="eastAsia"/>
          <w:sz w:val="24"/>
          <w:szCs w:val="24"/>
          <w:lang w:val="en-US"/>
        </w:rPr>
        <w:t>保护义务，具体义务如下：</w:t>
      </w:r>
    </w:p>
    <w:p w14:paraId="091C96C0">
      <w:pPr>
        <w:spacing w:line="360" w:lineRule="auto"/>
        <w:ind w:firstLine="480" w:firstLineChars="200"/>
        <w:rPr>
          <w:sz w:val="24"/>
          <w:szCs w:val="24"/>
        </w:rPr>
      </w:pPr>
      <w:r>
        <w:rPr>
          <w:rFonts w:hint="eastAsia"/>
          <w:sz w:val="24"/>
          <w:szCs w:val="24"/>
        </w:rPr>
        <w:t>（</w:t>
      </w:r>
      <w:r>
        <w:rPr>
          <w:rFonts w:hint="eastAsia"/>
          <w:sz w:val="24"/>
          <w:szCs w:val="24"/>
          <w:lang w:val="en-US"/>
        </w:rPr>
        <w:t>1</w:t>
      </w:r>
      <w:r>
        <w:rPr>
          <w:rFonts w:hint="eastAsia"/>
          <w:sz w:val="24"/>
          <w:szCs w:val="24"/>
        </w:rPr>
        <w:t>）</w:t>
      </w:r>
      <w:r>
        <w:rPr>
          <w:sz w:val="24"/>
          <w:szCs w:val="24"/>
        </w:rPr>
        <w:t>未经</w:t>
      </w:r>
      <w:r>
        <w:rPr>
          <w:rFonts w:hint="eastAsia"/>
          <w:sz w:val="24"/>
          <w:szCs w:val="24"/>
          <w:lang w:val="en-US"/>
        </w:rPr>
        <w:t>乙方</w:t>
      </w:r>
      <w:r>
        <w:rPr>
          <w:sz w:val="24"/>
          <w:szCs w:val="24"/>
        </w:rPr>
        <w:t>的书面授权</w:t>
      </w:r>
      <w:r>
        <w:rPr>
          <w:rFonts w:hint="eastAsia"/>
          <w:sz w:val="24"/>
          <w:szCs w:val="24"/>
        </w:rPr>
        <w:t>，</w:t>
      </w:r>
      <w:r>
        <w:rPr>
          <w:rFonts w:hint="eastAsia"/>
          <w:sz w:val="24"/>
          <w:szCs w:val="24"/>
          <w:lang w:val="en-US"/>
        </w:rPr>
        <w:t>不得直接</w:t>
      </w:r>
      <w:r>
        <w:rPr>
          <w:rFonts w:hint="eastAsia"/>
          <w:sz w:val="24"/>
          <w:szCs w:val="24"/>
          <w:lang w:val="en-US" w:eastAsia="zh-CN"/>
        </w:rPr>
        <w:t>或间接</w:t>
      </w:r>
      <w:r>
        <w:rPr>
          <w:sz w:val="24"/>
          <w:szCs w:val="24"/>
        </w:rPr>
        <w:t>出售</w:t>
      </w:r>
      <w:r>
        <w:rPr>
          <w:rFonts w:hint="eastAsia"/>
          <w:sz w:val="24"/>
          <w:szCs w:val="24"/>
        </w:rPr>
        <w:t>、</w:t>
      </w:r>
      <w:r>
        <w:rPr>
          <w:sz w:val="24"/>
          <w:szCs w:val="24"/>
        </w:rPr>
        <w:t>租赁</w:t>
      </w:r>
      <w:r>
        <w:rPr>
          <w:rFonts w:hint="eastAsia"/>
          <w:sz w:val="24"/>
          <w:szCs w:val="24"/>
        </w:rPr>
        <w:t>、</w:t>
      </w:r>
      <w:r>
        <w:rPr>
          <w:rFonts w:hint="eastAsia"/>
          <w:sz w:val="24"/>
          <w:szCs w:val="24"/>
          <w:lang w:val="en-US"/>
        </w:rPr>
        <w:t>转让</w:t>
      </w:r>
      <w:r>
        <w:rPr>
          <w:sz w:val="24"/>
          <w:szCs w:val="24"/>
        </w:rPr>
        <w:t>该程序</w:t>
      </w:r>
      <w:r>
        <w:rPr>
          <w:rFonts w:hint="eastAsia"/>
          <w:sz w:val="24"/>
          <w:szCs w:val="24"/>
          <w:lang w:val="en-US" w:eastAsia="zh-CN"/>
        </w:rPr>
        <w:t>代码及衍生代码</w:t>
      </w:r>
      <w:r>
        <w:rPr>
          <w:rFonts w:hint="eastAsia"/>
          <w:sz w:val="24"/>
          <w:szCs w:val="24"/>
        </w:rPr>
        <w:t>；</w:t>
      </w:r>
    </w:p>
    <w:p w14:paraId="3AA32BFF">
      <w:pPr>
        <w:spacing w:line="360" w:lineRule="auto"/>
        <w:ind w:firstLine="480" w:firstLineChars="200"/>
        <w:rPr>
          <w:sz w:val="24"/>
          <w:szCs w:val="24"/>
          <w:lang w:val="en-US"/>
        </w:rPr>
      </w:pPr>
      <w:r>
        <w:rPr>
          <w:rFonts w:hint="eastAsia"/>
          <w:sz w:val="24"/>
          <w:szCs w:val="24"/>
        </w:rPr>
        <w:t>（</w:t>
      </w:r>
      <w:r>
        <w:rPr>
          <w:rFonts w:hint="eastAsia"/>
          <w:sz w:val="24"/>
          <w:szCs w:val="24"/>
          <w:lang w:val="en-US"/>
        </w:rPr>
        <w:t>2</w:t>
      </w:r>
      <w:r>
        <w:rPr>
          <w:rFonts w:hint="eastAsia"/>
          <w:sz w:val="24"/>
          <w:szCs w:val="24"/>
        </w:rPr>
        <w:t>）</w:t>
      </w:r>
      <w:r>
        <w:rPr>
          <w:rFonts w:hint="eastAsia"/>
          <w:sz w:val="24"/>
          <w:szCs w:val="24"/>
          <w:lang w:val="en-US"/>
        </w:rPr>
        <w:t>未经乙方</w:t>
      </w:r>
      <w:r>
        <w:rPr>
          <w:sz w:val="24"/>
          <w:szCs w:val="24"/>
        </w:rPr>
        <w:t>的</w:t>
      </w:r>
      <w:r>
        <w:rPr>
          <w:rFonts w:hint="eastAsia"/>
          <w:sz w:val="24"/>
          <w:szCs w:val="24"/>
          <w:lang w:val="en-US" w:eastAsia="zh-CN"/>
        </w:rPr>
        <w:t>书面</w:t>
      </w:r>
      <w:r>
        <w:rPr>
          <w:rFonts w:hint="eastAsia"/>
          <w:sz w:val="24"/>
          <w:szCs w:val="24"/>
          <w:lang w:val="en-US"/>
        </w:rPr>
        <w:t>授权，不得以</w:t>
      </w:r>
      <w:r>
        <w:rPr>
          <w:rFonts w:hint="eastAsia"/>
          <w:sz w:val="24"/>
          <w:szCs w:val="24"/>
          <w:lang w:val="en-US" w:eastAsia="zh-CN"/>
        </w:rPr>
        <w:t>任何</w:t>
      </w:r>
      <w:r>
        <w:rPr>
          <w:rFonts w:hint="eastAsia"/>
          <w:sz w:val="24"/>
          <w:szCs w:val="24"/>
          <w:lang w:val="en-US"/>
        </w:rPr>
        <w:t>形式向第三方</w:t>
      </w:r>
      <w:r>
        <w:rPr>
          <w:rFonts w:hint="eastAsia"/>
          <w:sz w:val="24"/>
          <w:szCs w:val="24"/>
          <w:lang w:val="en-US" w:eastAsia="zh-CN"/>
        </w:rPr>
        <w:t>再次</w:t>
      </w:r>
      <w:r>
        <w:rPr>
          <w:rFonts w:hint="eastAsia"/>
          <w:sz w:val="24"/>
          <w:szCs w:val="24"/>
          <w:lang w:val="en-US"/>
        </w:rPr>
        <w:t>授权、分发、转让乙方所交付的</w:t>
      </w:r>
      <w:r>
        <w:rPr>
          <w:rFonts w:hint="eastAsia"/>
          <w:sz w:val="24"/>
          <w:szCs w:val="24"/>
          <w:lang w:val="en-US" w:eastAsia="zh-CN"/>
        </w:rPr>
        <w:t>代码</w:t>
      </w:r>
      <w:r>
        <w:rPr>
          <w:rFonts w:hint="eastAsia"/>
          <w:sz w:val="24"/>
          <w:szCs w:val="24"/>
          <w:lang w:val="en-US"/>
        </w:rPr>
        <w:t>以及衍生</w:t>
      </w:r>
      <w:r>
        <w:rPr>
          <w:rFonts w:hint="eastAsia"/>
          <w:sz w:val="24"/>
          <w:szCs w:val="24"/>
          <w:lang w:val="en-US" w:eastAsia="zh-CN"/>
        </w:rPr>
        <w:t>代码</w:t>
      </w:r>
      <w:r>
        <w:rPr>
          <w:rFonts w:hint="eastAsia"/>
          <w:sz w:val="24"/>
          <w:szCs w:val="24"/>
          <w:lang w:val="en-US"/>
        </w:rPr>
        <w:t>；</w:t>
      </w:r>
    </w:p>
    <w:p w14:paraId="11EBE4B2">
      <w:pPr>
        <w:spacing w:line="360" w:lineRule="auto"/>
        <w:ind w:firstLine="480" w:firstLineChars="200"/>
        <w:rPr>
          <w:rFonts w:hint="eastAsia"/>
          <w:sz w:val="24"/>
          <w:szCs w:val="24"/>
          <w:lang w:val="en-US"/>
        </w:rPr>
      </w:pPr>
      <w:r>
        <w:rPr>
          <w:rFonts w:hint="eastAsia"/>
          <w:sz w:val="24"/>
          <w:szCs w:val="24"/>
          <w:lang w:val="en-US"/>
        </w:rPr>
        <w:t>（3）</w:t>
      </w:r>
      <w:r>
        <w:rPr>
          <w:rFonts w:hint="eastAsia"/>
          <w:sz w:val="24"/>
          <w:szCs w:val="24"/>
          <w:lang w:val="en-US" w:eastAsia="zh-CN"/>
        </w:rPr>
        <w:t>不得</w:t>
      </w:r>
      <w:r>
        <w:rPr>
          <w:rFonts w:hint="eastAsia"/>
          <w:sz w:val="24"/>
          <w:szCs w:val="24"/>
          <w:lang w:val="en-US"/>
        </w:rPr>
        <w:t>泄漏乙方交付的代码</w:t>
      </w:r>
      <w:r>
        <w:rPr>
          <w:rFonts w:hint="eastAsia"/>
          <w:sz w:val="24"/>
          <w:szCs w:val="24"/>
          <w:lang w:val="en-US" w:eastAsia="zh-CN"/>
        </w:rPr>
        <w:t>及衍生代码</w:t>
      </w:r>
      <w:r>
        <w:rPr>
          <w:rFonts w:hint="eastAsia"/>
          <w:sz w:val="24"/>
          <w:szCs w:val="24"/>
          <w:lang w:val="en-US"/>
        </w:rPr>
        <w:t>。</w:t>
      </w:r>
    </w:p>
    <w:p w14:paraId="7C48A054">
      <w:pPr>
        <w:spacing w:line="360" w:lineRule="auto"/>
        <w:ind w:firstLine="0" w:firstLineChars="0"/>
        <w:rPr>
          <w:rFonts w:hint="default"/>
          <w:b/>
          <w:bCs/>
          <w:sz w:val="24"/>
          <w:szCs w:val="24"/>
          <w:lang w:val="en-US"/>
        </w:rPr>
      </w:pPr>
    </w:p>
    <w:p w14:paraId="03720FEE">
      <w:pPr>
        <w:widowControl/>
        <w:numPr>
          <w:ilvl w:val="0"/>
          <w:numId w:val="0"/>
        </w:numPr>
        <w:autoSpaceDE/>
        <w:autoSpaceDN/>
        <w:spacing w:line="360" w:lineRule="auto"/>
        <w:ind w:firstLine="420"/>
        <w:jc w:val="both"/>
        <w:rPr>
          <w:b/>
          <w:bCs/>
          <w:sz w:val="24"/>
          <w:szCs w:val="24"/>
          <w:lang w:val="en-US"/>
        </w:rPr>
      </w:pPr>
    </w:p>
    <w:p w14:paraId="19FC2BDB">
      <w:pPr>
        <w:spacing w:line="360" w:lineRule="auto"/>
        <w:rPr>
          <w:b/>
          <w:bCs/>
          <w:sz w:val="24"/>
          <w:szCs w:val="24"/>
          <w:lang w:val="en-US"/>
        </w:rPr>
      </w:pPr>
      <w:r>
        <w:rPr>
          <w:rFonts w:hint="eastAsia"/>
          <w:b/>
          <w:bCs/>
          <w:sz w:val="24"/>
          <w:szCs w:val="24"/>
          <w:lang w:val="en-US" w:eastAsia="zh-CN"/>
        </w:rPr>
        <w:t>七</w:t>
      </w:r>
      <w:r>
        <w:rPr>
          <w:rFonts w:hint="eastAsia"/>
          <w:b/>
          <w:bCs/>
          <w:sz w:val="24"/>
          <w:szCs w:val="24"/>
          <w:lang w:val="en-US"/>
        </w:rPr>
        <w:t>、</w:t>
      </w:r>
      <w:r>
        <w:rPr>
          <w:b/>
          <w:bCs/>
          <w:sz w:val="24"/>
          <w:szCs w:val="24"/>
        </w:rPr>
        <w:t>违约责任</w:t>
      </w:r>
    </w:p>
    <w:p w14:paraId="0B4B2DDB">
      <w:pPr>
        <w:spacing w:line="360" w:lineRule="auto"/>
        <w:ind w:firstLine="420"/>
        <w:rPr>
          <w:color w:val="000000" w:themeColor="text1"/>
          <w:sz w:val="24"/>
          <w:szCs w:val="24"/>
          <w:lang w:val="en-US"/>
          <w14:textFill>
            <w14:solidFill>
              <w14:schemeClr w14:val="tx1"/>
            </w14:solidFill>
          </w14:textFill>
        </w:rPr>
      </w:pPr>
      <w:r>
        <w:rPr>
          <w:rFonts w:hint="eastAsia"/>
          <w:color w:val="000000" w:themeColor="text1"/>
          <w:sz w:val="24"/>
          <w:szCs w:val="24"/>
          <w:lang w:val="en-US"/>
          <w14:textFill>
            <w14:solidFill>
              <w14:schemeClr w14:val="tx1"/>
            </w14:solidFill>
          </w14:textFill>
        </w:rPr>
        <w:t>1、如果双方签订完合同且</w:t>
      </w:r>
      <w:r>
        <w:rPr>
          <w:rFonts w:hint="eastAsia"/>
          <w:color w:val="000000" w:themeColor="text1"/>
          <w:sz w:val="24"/>
          <w:szCs w:val="24"/>
          <w:lang w:val="en-US" w:eastAsia="zh-Hans"/>
          <w14:textFill>
            <w14:solidFill>
              <w14:schemeClr w14:val="tx1"/>
            </w14:solidFill>
          </w14:textFill>
        </w:rPr>
        <w:t>甲</w:t>
      </w:r>
      <w:r>
        <w:rPr>
          <w:color w:val="000000" w:themeColor="text1"/>
          <w:sz w:val="24"/>
          <w:szCs w:val="24"/>
          <w14:textFill>
            <w14:solidFill>
              <w14:schemeClr w14:val="tx1"/>
            </w14:solidFill>
          </w14:textFill>
        </w:rPr>
        <w:t>方</w:t>
      </w:r>
      <w:r>
        <w:rPr>
          <w:rFonts w:hint="eastAsia"/>
          <w:color w:val="000000" w:themeColor="text1"/>
          <w:sz w:val="24"/>
          <w:szCs w:val="24"/>
          <w:lang w:val="en-US"/>
          <w14:textFill>
            <w14:solidFill>
              <w14:schemeClr w14:val="tx1"/>
            </w14:solidFill>
          </w14:textFill>
        </w:rPr>
        <w:t>付款后</w:t>
      </w:r>
      <w:r>
        <w:rPr>
          <w:color w:val="000000" w:themeColor="text1"/>
          <w:sz w:val="24"/>
          <w:szCs w:val="24"/>
          <w:lang w:val="en-US"/>
          <w14:textFill>
            <w14:solidFill>
              <w14:schemeClr w14:val="tx1"/>
            </w14:solidFill>
          </w14:textFill>
        </w:rPr>
        <w:t>7</w:t>
      </w:r>
      <w:r>
        <w:rPr>
          <w:rFonts w:hint="eastAsia"/>
          <w:color w:val="000000" w:themeColor="text1"/>
          <w:sz w:val="24"/>
          <w:szCs w:val="24"/>
          <w:lang w:val="en-US" w:eastAsia="zh-CN"/>
          <w14:textFill>
            <w14:solidFill>
              <w14:schemeClr w14:val="tx1"/>
            </w14:solidFill>
          </w14:textFill>
        </w:rPr>
        <w:t>-14</w:t>
      </w:r>
      <w:r>
        <w:rPr>
          <w:color w:val="000000" w:themeColor="text1"/>
          <w:sz w:val="24"/>
          <w:szCs w:val="24"/>
          <w:lang w:val="en-US"/>
          <w14:textFill>
            <w14:solidFill>
              <w14:schemeClr w14:val="tx1"/>
            </w14:solidFill>
          </w14:textFill>
        </w:rPr>
        <w:t>日内没有</w:t>
      </w:r>
      <w:r>
        <w:rPr>
          <w:rFonts w:hint="eastAsia"/>
          <w:color w:val="000000" w:themeColor="text1"/>
          <w:sz w:val="24"/>
          <w:szCs w:val="24"/>
          <w:lang w:val="en-US"/>
          <w14:textFill>
            <w14:solidFill>
              <w14:schemeClr w14:val="tx1"/>
            </w14:solidFill>
          </w14:textFill>
        </w:rPr>
        <w:t>收到</w:t>
      </w:r>
      <w:r>
        <w:rPr>
          <w:rFonts w:hint="eastAsia"/>
          <w:color w:val="000000" w:themeColor="text1"/>
          <w:sz w:val="24"/>
          <w:szCs w:val="24"/>
          <w:lang w:val="en-US" w:eastAsia="zh-CN"/>
          <w14:textFill>
            <w14:solidFill>
              <w14:schemeClr w14:val="tx1"/>
            </w14:solidFill>
          </w14:textFill>
        </w:rPr>
        <w:t>软件代码</w:t>
      </w:r>
      <w:r>
        <w:rPr>
          <w:rFonts w:hint="eastAsia"/>
          <w:color w:val="000000" w:themeColor="text1"/>
          <w:sz w:val="24"/>
          <w:szCs w:val="24"/>
          <w:lang w:val="en-US"/>
          <w14:textFill>
            <w14:solidFill>
              <w14:schemeClr w14:val="tx1"/>
            </w14:solidFill>
          </w14:textFill>
        </w:rPr>
        <w:t>，</w:t>
      </w:r>
      <w:r>
        <w:rPr>
          <w:rFonts w:hint="eastAsia"/>
          <w:color w:val="000000" w:themeColor="text1"/>
          <w:sz w:val="24"/>
          <w:szCs w:val="24"/>
          <w:lang w:val="en-US" w:eastAsia="zh-Hans"/>
          <w14:textFill>
            <w14:solidFill>
              <w14:schemeClr w14:val="tx1"/>
            </w14:solidFill>
          </w14:textFill>
        </w:rPr>
        <w:t>乙</w:t>
      </w:r>
      <w:r>
        <w:rPr>
          <w:color w:val="000000" w:themeColor="text1"/>
          <w:sz w:val="24"/>
          <w:szCs w:val="24"/>
          <w14:textFill>
            <w14:solidFill>
              <w14:schemeClr w14:val="tx1"/>
            </w14:solidFill>
          </w14:textFill>
        </w:rPr>
        <w:t>方需</w:t>
      </w:r>
      <w:r>
        <w:rPr>
          <w:rFonts w:hint="eastAsia"/>
          <w:color w:val="000000" w:themeColor="text1"/>
          <w:sz w:val="24"/>
          <w:szCs w:val="24"/>
          <w:lang w:val="en-US"/>
          <w14:textFill>
            <w14:solidFill>
              <w14:schemeClr w14:val="tx1"/>
            </w14:solidFill>
          </w14:textFill>
        </w:rPr>
        <w:t>3天内退回</w:t>
      </w:r>
      <w:r>
        <w:rPr>
          <w:color w:val="000000" w:themeColor="text1"/>
          <w:sz w:val="24"/>
          <w:szCs w:val="24"/>
          <w14:textFill>
            <w14:solidFill>
              <w14:schemeClr w14:val="tx1"/>
            </w14:solidFill>
          </w14:textFill>
        </w:rPr>
        <w:t>全部</w:t>
      </w:r>
      <w:r>
        <w:rPr>
          <w:rFonts w:hint="eastAsia"/>
          <w:color w:val="000000" w:themeColor="text1"/>
          <w:sz w:val="24"/>
          <w:szCs w:val="24"/>
          <w:lang w:val="en-US"/>
          <w14:textFill>
            <w14:solidFill>
              <w14:schemeClr w14:val="tx1"/>
            </w14:solidFill>
          </w14:textFill>
        </w:rPr>
        <w:t>授权费</w:t>
      </w:r>
      <w:r>
        <w:rPr>
          <w:color w:val="000000" w:themeColor="text1"/>
          <w:sz w:val="24"/>
          <w:szCs w:val="24"/>
          <w14:textFill>
            <w14:solidFill>
              <w14:schemeClr w14:val="tx1"/>
            </w14:solidFill>
          </w14:textFill>
        </w:rPr>
        <w:t>用</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14:textFill>
            <w14:solidFill>
              <w14:schemeClr w14:val="tx1"/>
            </w14:solidFill>
          </w14:textFill>
        </w:rPr>
        <w:t>甲方若未遵守相应的</w:t>
      </w:r>
      <w:r>
        <w:rPr>
          <w:rFonts w:hint="eastAsia"/>
          <w:color w:val="000000" w:themeColor="text1"/>
          <w:sz w:val="24"/>
          <w:szCs w:val="24"/>
          <w:lang w:val="en-US" w:eastAsia="zh-CN"/>
          <w14:textFill>
            <w14:solidFill>
              <w14:schemeClr w14:val="tx1"/>
            </w14:solidFill>
          </w14:textFill>
        </w:rPr>
        <w:t>代码分发保护义务和</w:t>
      </w:r>
      <w:r>
        <w:rPr>
          <w:rFonts w:hint="eastAsia"/>
          <w:color w:val="000000" w:themeColor="text1"/>
          <w:sz w:val="24"/>
          <w:szCs w:val="24"/>
          <w:lang w:val="en-US"/>
          <w14:textFill>
            <w14:solidFill>
              <w14:schemeClr w14:val="tx1"/>
            </w14:solidFill>
          </w14:textFill>
        </w:rPr>
        <w:t>授权规则则构成违约，乙方方可以请求由违约造成的一切损失的赔偿，包括所有诉讼产生的一切损害、费用、律师费或罚款等。</w:t>
      </w:r>
    </w:p>
    <w:p w14:paraId="26892C45">
      <w:pPr>
        <w:spacing w:line="360" w:lineRule="auto"/>
        <w:ind w:firstLine="420"/>
        <w:rPr>
          <w:color w:val="000000" w:themeColor="text1"/>
          <w:sz w:val="24"/>
          <w:szCs w:val="24"/>
          <w:lang w:val="en-US"/>
          <w14:textFill>
            <w14:solidFill>
              <w14:schemeClr w14:val="tx1"/>
            </w14:solidFill>
          </w14:textFill>
        </w:rPr>
      </w:pPr>
      <w:r>
        <w:rPr>
          <w:rFonts w:hint="eastAsia"/>
          <w:color w:val="000000" w:themeColor="text1"/>
          <w:sz w:val="24"/>
          <w:szCs w:val="24"/>
          <w:lang w:val="en-US"/>
          <w14:textFill>
            <w14:solidFill>
              <w14:schemeClr w14:val="tx1"/>
            </w14:solidFill>
          </w14:textFill>
        </w:rPr>
        <w:t>2、乙方</w:t>
      </w:r>
      <w:r>
        <w:rPr>
          <w:rFonts w:hint="eastAsia"/>
          <w:color w:val="000000" w:themeColor="text1"/>
          <w:sz w:val="24"/>
          <w:szCs w:val="24"/>
          <w:lang w:val="en-US" w:eastAsia="zh-CN"/>
          <w14:textFill>
            <w14:solidFill>
              <w14:schemeClr w14:val="tx1"/>
            </w14:solidFill>
          </w14:textFill>
        </w:rPr>
        <w:t>授权的产品源码</w:t>
      </w:r>
      <w:r>
        <w:rPr>
          <w:rFonts w:hint="eastAsia"/>
          <w:color w:val="000000" w:themeColor="text1"/>
          <w:sz w:val="24"/>
          <w:szCs w:val="24"/>
          <w:lang w:val="en-US"/>
          <w14:textFill>
            <w14:solidFill>
              <w14:schemeClr w14:val="tx1"/>
            </w14:solidFill>
          </w14:textFill>
        </w:rPr>
        <w:t>不侵犯任何第三方的知识产权，甲方不会因</w:t>
      </w:r>
      <w:r>
        <w:rPr>
          <w:rFonts w:hint="eastAsia"/>
          <w:color w:val="000000" w:themeColor="text1"/>
          <w:sz w:val="24"/>
          <w:szCs w:val="24"/>
          <w:lang w:val="en-US" w:eastAsia="zh-CN"/>
          <w14:textFill>
            <w14:solidFill>
              <w14:schemeClr w14:val="tx1"/>
            </w14:solidFill>
          </w14:textFill>
        </w:rPr>
        <w:t>使用乙方产品，</w:t>
      </w:r>
      <w:r>
        <w:rPr>
          <w:rFonts w:hint="eastAsia"/>
          <w:color w:val="000000" w:themeColor="text1"/>
          <w:sz w:val="24"/>
          <w:szCs w:val="24"/>
          <w:lang w:val="en-US"/>
          <w14:textFill>
            <w14:solidFill>
              <w14:schemeClr w14:val="tx1"/>
            </w14:solidFill>
          </w14:textFill>
        </w:rPr>
        <w:t>侵犯任何第三方的知识产权；否则，乙方应保全甲方免受其害，</w:t>
      </w:r>
      <w:r>
        <w:rPr>
          <w:rFonts w:hint="eastAsia"/>
          <w:color w:val="000000" w:themeColor="text1"/>
          <w:sz w:val="24"/>
          <w:szCs w:val="24"/>
          <w:lang w:val="en-US" w:eastAsia="zh-CN"/>
          <w14:textFill>
            <w14:solidFill>
              <w14:schemeClr w14:val="tx1"/>
            </w14:solidFill>
          </w14:textFill>
        </w:rPr>
        <w:t>协助甲方处理第三方侵权纠纷，</w:t>
      </w:r>
      <w:r>
        <w:rPr>
          <w:rFonts w:hint="eastAsia"/>
          <w:color w:val="000000" w:themeColor="text1"/>
          <w:sz w:val="24"/>
          <w:szCs w:val="24"/>
          <w:lang w:val="en-US"/>
          <w14:textFill>
            <w14:solidFill>
              <w14:schemeClr w14:val="tx1"/>
            </w14:solidFill>
          </w14:textFill>
        </w:rPr>
        <w:t>并承担由</w:t>
      </w:r>
      <w:r>
        <w:rPr>
          <w:rFonts w:hint="eastAsia"/>
          <w:color w:val="000000" w:themeColor="text1"/>
          <w:sz w:val="24"/>
          <w:szCs w:val="24"/>
          <w:lang w:val="en-US" w:eastAsia="zh-CN"/>
          <w14:textFill>
            <w14:solidFill>
              <w14:schemeClr w14:val="tx1"/>
            </w14:solidFill>
          </w14:textFill>
        </w:rPr>
        <w:t>乙</w:t>
      </w:r>
      <w:r>
        <w:rPr>
          <w:rFonts w:hint="eastAsia"/>
          <w:color w:val="000000" w:themeColor="text1"/>
          <w:sz w:val="24"/>
          <w:szCs w:val="24"/>
          <w:lang w:val="en-US"/>
          <w14:textFill>
            <w14:solidFill>
              <w14:schemeClr w14:val="tx1"/>
            </w14:solidFill>
          </w14:textFill>
        </w:rPr>
        <w:t>方过失造成的实际经济损失。</w:t>
      </w:r>
    </w:p>
    <w:p w14:paraId="028A8F91">
      <w:pPr>
        <w:spacing w:line="360" w:lineRule="auto"/>
        <w:ind w:firstLine="420"/>
        <w:rPr>
          <w:color w:val="000000" w:themeColor="text1"/>
          <w:sz w:val="24"/>
          <w:szCs w:val="24"/>
          <w:lang w:val="en-US"/>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3</w:t>
      </w:r>
      <w:r>
        <w:rPr>
          <w:rFonts w:hint="eastAsia"/>
          <w:color w:val="000000" w:themeColor="text1"/>
          <w:sz w:val="24"/>
          <w:szCs w:val="24"/>
          <w:lang w:val="en-US"/>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未经乙方正式书面授权，</w:t>
      </w:r>
      <w:r>
        <w:rPr>
          <w:rFonts w:hint="eastAsia"/>
          <w:color w:val="000000" w:themeColor="text1"/>
          <w:sz w:val="24"/>
          <w:szCs w:val="24"/>
          <w:lang w:val="en-US"/>
          <w14:textFill>
            <w14:solidFill>
              <w14:schemeClr w14:val="tx1"/>
            </w14:solidFill>
          </w14:textFill>
        </w:rPr>
        <w:t>甲方若未遵守相应的</w:t>
      </w:r>
      <w:r>
        <w:rPr>
          <w:rFonts w:hint="eastAsia"/>
          <w:color w:val="000000" w:themeColor="text1"/>
          <w:sz w:val="24"/>
          <w:szCs w:val="24"/>
          <w:lang w:val="en-US" w:eastAsia="zh-CN"/>
          <w14:textFill>
            <w14:solidFill>
              <w14:schemeClr w14:val="tx1"/>
            </w14:solidFill>
          </w14:textFill>
        </w:rPr>
        <w:t>代码分发保护义务和</w:t>
      </w:r>
      <w:r>
        <w:rPr>
          <w:rFonts w:hint="eastAsia"/>
          <w:color w:val="000000" w:themeColor="text1"/>
          <w:sz w:val="24"/>
          <w:szCs w:val="24"/>
          <w:lang w:val="en-US"/>
          <w14:textFill>
            <w14:solidFill>
              <w14:schemeClr w14:val="tx1"/>
            </w14:solidFill>
          </w14:textFill>
        </w:rPr>
        <w:t>授权规则</w:t>
      </w:r>
      <w:r>
        <w:rPr>
          <w:rFonts w:hint="eastAsia"/>
          <w:color w:val="000000" w:themeColor="text1"/>
          <w:sz w:val="24"/>
          <w:szCs w:val="24"/>
          <w:lang w:val="en-US" w:eastAsia="zh-CN"/>
          <w14:textFill>
            <w14:solidFill>
              <w14:schemeClr w14:val="tx1"/>
            </w14:solidFill>
          </w14:textFill>
        </w:rPr>
        <w:t>，致使乙方交付的代码被违规使用到未经授权的第三方主体公司内，乙方有权追究甲方及该第三方主体的知识产权侵权责任，由此产生的知识产权纠纷由甲方负责，甲方需</w:t>
      </w:r>
      <w:r>
        <w:rPr>
          <w:rFonts w:hint="eastAsia"/>
          <w:color w:val="000000" w:themeColor="text1"/>
          <w:sz w:val="24"/>
          <w:szCs w:val="24"/>
          <w:lang w:val="en-US"/>
          <w14:textFill>
            <w14:solidFill>
              <w14:schemeClr w14:val="tx1"/>
            </w14:solidFill>
          </w14:textFill>
        </w:rPr>
        <w:t>承担</w:t>
      </w:r>
      <w:r>
        <w:rPr>
          <w:rFonts w:hint="eastAsia"/>
          <w:color w:val="000000" w:themeColor="text1"/>
          <w:sz w:val="24"/>
          <w:szCs w:val="24"/>
          <w:lang w:val="en-US" w:eastAsia="zh-CN"/>
          <w14:textFill>
            <w14:solidFill>
              <w14:schemeClr w14:val="tx1"/>
            </w14:solidFill>
          </w14:textFill>
        </w:rPr>
        <w:t>由于违约</w:t>
      </w:r>
      <w:r>
        <w:rPr>
          <w:rFonts w:hint="eastAsia"/>
          <w:color w:val="000000" w:themeColor="text1"/>
          <w:sz w:val="24"/>
          <w:szCs w:val="24"/>
          <w:lang w:val="en-US"/>
          <w14:textFill>
            <w14:solidFill>
              <w14:schemeClr w14:val="tx1"/>
            </w14:solidFill>
          </w14:textFill>
        </w:rPr>
        <w:t>造成的实际经济损失。</w:t>
      </w:r>
    </w:p>
    <w:p w14:paraId="7DCA5D5A">
      <w:pPr>
        <w:spacing w:line="360" w:lineRule="auto"/>
        <w:ind w:firstLine="420"/>
        <w:rPr>
          <w:rFonts w:hint="eastAsia"/>
          <w:sz w:val="24"/>
          <w:szCs w:val="24"/>
          <w:lang w:val="en-US"/>
        </w:rPr>
      </w:pPr>
    </w:p>
    <w:p w14:paraId="71428BA7">
      <w:pPr>
        <w:spacing w:before="120" w:beforeLines="50" w:after="120" w:afterLines="50" w:line="360" w:lineRule="auto"/>
        <w:rPr>
          <w:rFonts w:asciiTheme="minorEastAsia" w:hAnsiTheme="minorEastAsia" w:eastAsiaTheme="minorEastAsia" w:cstheme="minorEastAsia"/>
          <w:b/>
          <w:bCs/>
        </w:rPr>
      </w:pPr>
      <w:r>
        <w:rPr>
          <w:rFonts w:hint="eastAsia"/>
          <w:b/>
          <w:bCs/>
          <w:sz w:val="24"/>
          <w:szCs w:val="24"/>
          <w:lang w:val="en-US" w:eastAsia="zh-CN"/>
        </w:rPr>
        <w:t>八</w:t>
      </w:r>
      <w:r>
        <w:rPr>
          <w:rFonts w:hint="eastAsia"/>
          <w:b/>
          <w:bCs/>
          <w:sz w:val="24"/>
          <w:szCs w:val="24"/>
          <w:lang w:val="en-US"/>
        </w:rPr>
        <w:t>、</w:t>
      </w:r>
      <w:r>
        <w:rPr>
          <w:rFonts w:hint="eastAsia" w:asciiTheme="minorEastAsia" w:hAnsiTheme="minorEastAsia" w:eastAsiaTheme="minorEastAsia" w:cstheme="minorEastAsia"/>
          <w:b/>
          <w:bCs/>
        </w:rPr>
        <w:t>适用法律</w:t>
      </w:r>
    </w:p>
    <w:p w14:paraId="71581C56">
      <w:pPr>
        <w:numPr>
          <w:ilvl w:val="0"/>
          <w:numId w:val="1"/>
        </w:numPr>
        <w:spacing w:line="360" w:lineRule="auto"/>
        <w:ind w:left="0" w:firstLine="425"/>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本协议根据中华人民共和国法律签订。本协议的签订、生效、履行及争议解决应受中华人民共和国法律管辖。</w:t>
      </w:r>
    </w:p>
    <w:p w14:paraId="63C4A4FA">
      <w:pPr>
        <w:numPr>
          <w:ilvl w:val="0"/>
          <w:numId w:val="1"/>
        </w:numPr>
        <w:spacing w:line="360" w:lineRule="auto"/>
        <w:ind w:left="0" w:firstLine="425"/>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因本协议产生的争议由双方协商解决，如协商不成，由</w:t>
      </w:r>
      <w:r>
        <w:rPr>
          <w:rFonts w:hint="eastAsia" w:asciiTheme="minorEastAsia" w:hAnsiTheme="minorEastAsia" w:eastAsiaTheme="minorEastAsia" w:cstheme="minorEastAsia"/>
          <w:sz w:val="24"/>
          <w:szCs w:val="24"/>
          <w:lang w:val="en-US" w:eastAsia="zh-CN"/>
        </w:rPr>
        <w:t>上诉</w:t>
      </w:r>
      <w:r>
        <w:rPr>
          <w:rFonts w:hint="eastAsia" w:asciiTheme="minorEastAsia" w:hAnsiTheme="minorEastAsia" w:eastAsiaTheme="minorEastAsia" w:cstheme="minorEastAsia"/>
          <w:sz w:val="24"/>
          <w:szCs w:val="24"/>
          <w:lang w:val="en-US"/>
        </w:rPr>
        <w:t>方</w:t>
      </w:r>
      <w:r>
        <w:rPr>
          <w:rFonts w:asciiTheme="minorEastAsia" w:hAnsiTheme="minorEastAsia" w:eastAsiaTheme="minorEastAsia" w:cstheme="minorEastAsia"/>
          <w:sz w:val="24"/>
          <w:szCs w:val="24"/>
        </w:rPr>
        <w:t>住所地有管辖权的</w:t>
      </w:r>
      <w:r>
        <w:rPr>
          <w:rFonts w:hint="eastAsia" w:asciiTheme="minorEastAsia" w:hAnsiTheme="minorEastAsia" w:eastAsiaTheme="minorEastAsia" w:cstheme="minorEastAsia"/>
          <w:sz w:val="24"/>
          <w:szCs w:val="24"/>
        </w:rPr>
        <w:t>人民法院</w:t>
      </w:r>
      <w:r>
        <w:rPr>
          <w:rFonts w:asciiTheme="minorEastAsia" w:hAnsiTheme="minorEastAsia" w:eastAsiaTheme="minorEastAsia" w:cstheme="minorEastAsia"/>
          <w:sz w:val="24"/>
          <w:szCs w:val="24"/>
        </w:rPr>
        <w:t>诉讼解决</w:t>
      </w:r>
      <w:r>
        <w:rPr>
          <w:rFonts w:hint="eastAsia" w:asciiTheme="minorEastAsia" w:hAnsiTheme="minorEastAsia" w:eastAsiaTheme="minorEastAsia" w:cstheme="minorEastAsia"/>
          <w:sz w:val="24"/>
          <w:szCs w:val="24"/>
        </w:rPr>
        <w:t>，因诉讼发生的一切费用（包括但不限于诉讼费、律师费、财产保全费、差旅费、执行费、评估费、拍卖费等相关费用）均由败诉方承担。</w:t>
      </w:r>
    </w:p>
    <w:p w14:paraId="7B59D58B">
      <w:pPr>
        <w:spacing w:line="360" w:lineRule="auto"/>
        <w:ind w:left="425"/>
        <w:rPr>
          <w:rFonts w:asciiTheme="minorEastAsia" w:hAnsiTheme="minorEastAsia" w:eastAsiaTheme="minorEastAsia" w:cstheme="minorEastAsia"/>
          <w:sz w:val="24"/>
          <w:szCs w:val="24"/>
        </w:rPr>
      </w:pPr>
    </w:p>
    <w:p w14:paraId="23271D92">
      <w:pPr>
        <w:spacing w:before="120" w:beforeLines="50" w:after="120" w:afterLines="5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九</w:t>
      </w:r>
      <w:r>
        <w:rPr>
          <w:rFonts w:hint="eastAsia" w:asciiTheme="minorEastAsia" w:hAnsiTheme="minorEastAsia" w:eastAsiaTheme="minorEastAsia" w:cstheme="minorEastAsia"/>
          <w:b/>
          <w:bCs/>
          <w:lang w:val="en-US"/>
        </w:rPr>
        <w:t>、</w:t>
      </w:r>
      <w:r>
        <w:rPr>
          <w:rFonts w:hint="eastAsia" w:asciiTheme="minorEastAsia" w:hAnsiTheme="minorEastAsia" w:eastAsiaTheme="minorEastAsia" w:cstheme="minorEastAsia"/>
          <w:b/>
          <w:bCs/>
        </w:rPr>
        <w:t>转让条款</w:t>
      </w:r>
    </w:p>
    <w:p w14:paraId="35CD273E">
      <w:pPr>
        <w:widowControl/>
        <w:spacing w:line="360" w:lineRule="auto"/>
        <w:ind w:firstLine="480" w:firstLineChars="200"/>
        <w:rPr>
          <w:sz w:val="24"/>
          <w:szCs w:val="24"/>
          <w:lang w:val="en-US"/>
        </w:rPr>
      </w:pPr>
      <w:r>
        <w:rPr>
          <w:rFonts w:hint="eastAsia" w:asciiTheme="minorEastAsia" w:hAnsiTheme="minorEastAsia" w:eastAsiaTheme="minorEastAsia" w:cstheme="minorEastAsia"/>
          <w:sz w:val="24"/>
          <w:szCs w:val="24"/>
        </w:rPr>
        <w:t>未经</w:t>
      </w:r>
      <w:r>
        <w:rPr>
          <w:rFonts w:hint="eastAsia" w:asciiTheme="minorEastAsia" w:hAnsiTheme="minorEastAsia" w:eastAsiaTheme="minorEastAsia" w:cstheme="minorEastAsia"/>
          <w:sz w:val="24"/>
          <w:szCs w:val="24"/>
          <w:lang w:val="en-US"/>
        </w:rPr>
        <w:t>乙</w:t>
      </w:r>
      <w:r>
        <w:rPr>
          <w:rFonts w:hint="eastAsia" w:asciiTheme="minorEastAsia" w:hAnsiTheme="minorEastAsia" w:eastAsiaTheme="minorEastAsia" w:cstheme="minorEastAsia"/>
          <w:sz w:val="24"/>
          <w:szCs w:val="24"/>
        </w:rPr>
        <w:t>方事先书面同意，</w:t>
      </w:r>
      <w:r>
        <w:rPr>
          <w:rFonts w:hint="eastAsia" w:asciiTheme="minorEastAsia" w:hAnsiTheme="minorEastAsia" w:eastAsiaTheme="minorEastAsia" w:cstheme="minorEastAsia"/>
          <w:sz w:val="24"/>
          <w:szCs w:val="24"/>
          <w:lang w:val="en-US"/>
        </w:rPr>
        <w:t>甲</w:t>
      </w:r>
      <w:r>
        <w:rPr>
          <w:rFonts w:hint="eastAsia" w:asciiTheme="minorEastAsia" w:hAnsiTheme="minorEastAsia" w:eastAsiaTheme="minorEastAsia" w:cstheme="minorEastAsia"/>
          <w:sz w:val="24"/>
          <w:szCs w:val="24"/>
        </w:rPr>
        <w:t>方不得向任何一方转让或让与其在本协议项下的任何权利或义务。</w:t>
      </w:r>
      <w:r>
        <w:rPr>
          <w:rFonts w:hint="eastAsia" w:asciiTheme="minorEastAsia" w:hAnsiTheme="minorEastAsia" w:eastAsiaTheme="minorEastAsia" w:cstheme="minorEastAsia"/>
          <w:sz w:val="24"/>
          <w:szCs w:val="24"/>
          <w:lang w:val="en-US"/>
        </w:rPr>
        <w:t>乙方向第三方转让</w:t>
      </w:r>
      <w:r>
        <w:rPr>
          <w:rFonts w:hint="eastAsia"/>
          <w:b/>
          <w:bCs/>
          <w:sz w:val="24"/>
          <w:szCs w:val="24"/>
          <w:lang w:val="en-US" w:eastAsia="zh-CN"/>
        </w:rPr>
        <w:t>PxCharts</w:t>
      </w:r>
      <w:r>
        <w:rPr>
          <w:rFonts w:hint="eastAsia"/>
          <w:b w:val="0"/>
          <w:bCs w:val="0"/>
          <w:sz w:val="24"/>
          <w:szCs w:val="24"/>
          <w:lang w:val="en-US" w:eastAsia="zh-CN"/>
        </w:rPr>
        <w:t>软件所有权</w:t>
      </w:r>
      <w:r>
        <w:rPr>
          <w:rFonts w:hint="eastAsia"/>
          <w:sz w:val="24"/>
          <w:szCs w:val="24"/>
          <w:lang w:val="en-US"/>
        </w:rPr>
        <w:t>，需要保证</w:t>
      </w:r>
      <w:r>
        <w:rPr>
          <w:rFonts w:hint="eastAsia"/>
          <w:b/>
          <w:bCs/>
          <w:sz w:val="24"/>
          <w:szCs w:val="24"/>
          <w:lang w:val="en-US" w:eastAsia="zh-CN"/>
        </w:rPr>
        <w:t>PxCharts多维表格</w:t>
      </w:r>
      <w:r>
        <w:rPr>
          <w:rFonts w:hint="eastAsia"/>
          <w:sz w:val="24"/>
          <w:szCs w:val="24"/>
          <w:lang w:val="en-US" w:eastAsia="zh-CN"/>
        </w:rPr>
        <w:t>所有权</w:t>
      </w:r>
      <w:r>
        <w:rPr>
          <w:rFonts w:hint="eastAsia"/>
          <w:sz w:val="24"/>
          <w:szCs w:val="24"/>
          <w:lang w:val="en-US"/>
        </w:rPr>
        <w:t>受让人概括承受本协议约定，否则构成违约。</w:t>
      </w:r>
    </w:p>
    <w:p w14:paraId="196F59F5">
      <w:pPr>
        <w:widowControl/>
        <w:spacing w:line="360" w:lineRule="auto"/>
        <w:ind w:firstLine="480" w:firstLineChars="200"/>
        <w:rPr>
          <w:sz w:val="24"/>
          <w:szCs w:val="24"/>
          <w:lang w:val="en-US"/>
        </w:rPr>
      </w:pPr>
    </w:p>
    <w:p w14:paraId="1A2542F3">
      <w:pPr>
        <w:widowControl/>
        <w:spacing w:line="360" w:lineRule="auto"/>
        <w:rPr>
          <w:rFonts w:hint="eastAsia"/>
          <w:sz w:val="24"/>
          <w:szCs w:val="24"/>
          <w:lang w:val="en-US"/>
        </w:rPr>
      </w:pPr>
      <w:r>
        <w:rPr>
          <w:rFonts w:hint="eastAsia"/>
          <w:b/>
          <w:bCs/>
          <w:sz w:val="24"/>
          <w:szCs w:val="24"/>
          <w:lang w:val="en-US"/>
        </w:rPr>
        <w:t>十、本合同一式贰份，甲方壹份，乙方壹份，自双方签字盖章（公章或合同章）后生效。双方约定，本合同的电子合同与纸质合同具有同等的法律效</w:t>
      </w:r>
      <w:r>
        <w:rPr>
          <w:rFonts w:hint="eastAsia"/>
          <w:b/>
          <w:bCs/>
          <w:sz w:val="24"/>
          <w:szCs w:val="24"/>
          <w:lang w:val="en-US" w:eastAsia="zh-CN"/>
        </w:rPr>
        <w:t>力</w:t>
      </w:r>
      <w:r>
        <w:rPr>
          <w:rFonts w:hint="eastAsia"/>
          <w:b/>
          <w:bCs/>
          <w:sz w:val="24"/>
          <w:szCs w:val="24"/>
          <w:lang w:val="en-US"/>
        </w:rPr>
        <w:t>。</w:t>
      </w:r>
    </w:p>
    <w:p w14:paraId="44170DAE">
      <w:pPr>
        <w:spacing w:line="360" w:lineRule="auto"/>
        <w:rPr>
          <w:rFonts w:hint="eastAsia"/>
          <w:sz w:val="24"/>
          <w:szCs w:val="24"/>
          <w:lang w:val="en-US"/>
        </w:rPr>
      </w:pPr>
    </w:p>
    <w:p w14:paraId="498FF127">
      <w:pPr>
        <w:spacing w:line="360" w:lineRule="auto"/>
        <w:rPr>
          <w:rFonts w:hint="eastAsia"/>
          <w:sz w:val="24"/>
          <w:szCs w:val="24"/>
          <w:lang w:val="en-US"/>
        </w:rPr>
      </w:pPr>
    </w:p>
    <w:p w14:paraId="3CEEAD37">
      <w:pPr>
        <w:spacing w:line="360" w:lineRule="auto"/>
        <w:ind w:firstLine="360" w:firstLineChars="150"/>
        <w:rPr>
          <w:sz w:val="24"/>
          <w:szCs w:val="24"/>
          <w:lang w:val="en-US"/>
        </w:rPr>
      </w:pPr>
      <w:r>
        <w:rPr>
          <w:rFonts w:hint="eastAsia"/>
          <w:sz w:val="24"/>
          <w:szCs w:val="24"/>
          <w:lang w:val="en-US"/>
        </w:rPr>
        <w:t>（</w:t>
      </w:r>
      <w:r>
        <w:rPr>
          <w:rFonts w:hint="eastAsia"/>
          <w:sz w:val="24"/>
          <w:szCs w:val="24"/>
        </w:rPr>
        <w:t>以下无正文</w:t>
      </w:r>
      <w:r>
        <w:rPr>
          <w:rFonts w:hint="eastAsia"/>
          <w:sz w:val="24"/>
          <w:szCs w:val="24"/>
          <w:lang w:eastAsia="zh-CN"/>
        </w:rPr>
        <w:t>，</w:t>
      </w:r>
      <w:r>
        <w:rPr>
          <w:rFonts w:hint="eastAsia"/>
          <w:sz w:val="24"/>
          <w:szCs w:val="24"/>
          <w:lang w:val="en-US" w:eastAsia="zh-CN"/>
        </w:rPr>
        <w:t>双方签字盖章</w:t>
      </w:r>
      <w:r>
        <w:rPr>
          <w:rFonts w:hint="eastAsia"/>
          <w:sz w:val="24"/>
          <w:szCs w:val="24"/>
          <w:lang w:val="en-US"/>
        </w:rPr>
        <w:t>）</w:t>
      </w:r>
    </w:p>
    <w:p w14:paraId="07A64873">
      <w:pPr>
        <w:spacing w:line="360" w:lineRule="auto"/>
        <w:rPr>
          <w:sz w:val="24"/>
          <w:szCs w:val="24"/>
          <w:lang w:val="en-US"/>
        </w:rPr>
      </w:pPr>
    </w:p>
    <w:p w14:paraId="7E4D36FF">
      <w:pPr>
        <w:spacing w:line="360" w:lineRule="auto"/>
        <w:rPr>
          <w:sz w:val="24"/>
          <w:szCs w:val="24"/>
          <w:lang w:val="en-US"/>
        </w:rPr>
      </w:pPr>
    </w:p>
    <w:p w14:paraId="5AFBE9A5">
      <w:pPr>
        <w:spacing w:line="360" w:lineRule="auto"/>
        <w:rPr>
          <w:sz w:val="24"/>
          <w:szCs w:val="24"/>
          <w:lang w:val="en-US"/>
        </w:rPr>
      </w:pPr>
      <w:r>
        <w:rPr>
          <w:rFonts w:hint="eastAsia"/>
          <w:sz w:val="24"/>
          <w:szCs w:val="24"/>
          <w:lang w:val="en-US"/>
        </w:rPr>
        <w:t>甲方：</w:t>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rFonts w:hint="eastAsia"/>
          <w:sz w:val="24"/>
          <w:szCs w:val="24"/>
          <w:u w:val="single"/>
          <w:lang w:val="en-US" w:eastAsia="zh-CN"/>
        </w:rPr>
        <w:tab/>
      </w:r>
      <w:r>
        <w:rPr>
          <w:sz w:val="24"/>
          <w:szCs w:val="24"/>
          <w:lang w:val="en-US"/>
        </w:rPr>
        <w:t xml:space="preserve">   </w:t>
      </w:r>
      <w:r>
        <w:rPr>
          <w:rFonts w:hint="eastAsia"/>
          <w:sz w:val="24"/>
          <w:szCs w:val="24"/>
          <w:lang w:val="en-US" w:eastAsia="zh-CN"/>
        </w:rPr>
        <w:tab/>
      </w:r>
    </w:p>
    <w:p w14:paraId="092B8F24">
      <w:pPr>
        <w:spacing w:line="360" w:lineRule="auto"/>
        <w:rPr>
          <w:sz w:val="24"/>
          <w:szCs w:val="24"/>
          <w:lang w:val="en-US"/>
        </w:rPr>
      </w:pPr>
      <w:r>
        <w:rPr>
          <w:rFonts w:hint="eastAsia"/>
          <w:sz w:val="24"/>
          <w:szCs w:val="24"/>
          <w:lang w:val="en-US"/>
        </w:rPr>
        <w:t>授权代表：</w:t>
      </w:r>
      <w:r>
        <w:rPr>
          <w:sz w:val="24"/>
          <w:szCs w:val="24"/>
          <w:u w:val="single"/>
          <w:lang w:val="en-US"/>
        </w:rPr>
        <w:t xml:space="preserve">             </w:t>
      </w:r>
      <w:r>
        <w:rPr>
          <w:sz w:val="24"/>
          <w:szCs w:val="24"/>
          <w:lang w:val="en-US"/>
        </w:rPr>
        <w:t xml:space="preserve">               </w:t>
      </w:r>
      <w:r>
        <w:rPr>
          <w:rFonts w:hint="eastAsia"/>
          <w:sz w:val="24"/>
          <w:szCs w:val="24"/>
          <w:lang w:val="en-US" w:eastAsia="zh-CN"/>
        </w:rPr>
        <w:t xml:space="preserve"> </w:t>
      </w:r>
      <w:r>
        <w:rPr>
          <w:sz w:val="24"/>
          <w:szCs w:val="24"/>
          <w:lang w:val="en-US"/>
        </w:rPr>
        <w:t xml:space="preserve">   </w:t>
      </w:r>
    </w:p>
    <w:p w14:paraId="5450439F">
      <w:pPr>
        <w:spacing w:line="360" w:lineRule="auto"/>
        <w:rPr>
          <w:rFonts w:hint="default" w:eastAsia="宋体"/>
          <w:sz w:val="24"/>
          <w:szCs w:val="24"/>
          <w:lang w:val="en-US" w:eastAsia="zh-CN"/>
        </w:rPr>
      </w:pPr>
      <w:r>
        <w:rPr>
          <w:rFonts w:hint="eastAsia"/>
          <w:sz w:val="24"/>
          <w:szCs w:val="24"/>
          <w:lang w:val="en-US" w:eastAsia="zh-CN"/>
        </w:rPr>
        <w:t>联系方式：</w:t>
      </w:r>
      <w:r>
        <w:rPr>
          <w:sz w:val="24"/>
          <w:szCs w:val="24"/>
          <w:u w:val="single"/>
          <w:lang w:val="en-US"/>
        </w:rPr>
        <w:t xml:space="preserve">             </w:t>
      </w:r>
      <w:r>
        <w:rPr>
          <w:sz w:val="24"/>
          <w:szCs w:val="24"/>
          <w:lang w:val="en-US"/>
        </w:rPr>
        <w:t xml:space="preserve">  </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sz w:val="24"/>
          <w:szCs w:val="24"/>
          <w:lang w:val="en-US"/>
        </w:rPr>
        <w:t xml:space="preserve">  </w:t>
      </w:r>
    </w:p>
    <w:p w14:paraId="13DCC894">
      <w:pPr>
        <w:spacing w:line="360" w:lineRule="auto"/>
        <w:rPr>
          <w:sz w:val="24"/>
          <w:szCs w:val="24"/>
          <w:lang w:val="en-US"/>
        </w:rPr>
      </w:pPr>
    </w:p>
    <w:p w14:paraId="30C60BB3">
      <w:pPr>
        <w:tabs>
          <w:tab w:val="left" w:pos="4874"/>
        </w:tabs>
        <w:spacing w:line="360" w:lineRule="auto"/>
        <w:ind w:firstLine="720" w:firstLineChars="300"/>
        <w:jc w:val="both"/>
        <w:rPr>
          <w:rFonts w:hint="eastAsia"/>
          <w:sz w:val="24"/>
          <w:szCs w:val="24"/>
          <w:lang w:val="en-US"/>
        </w:rPr>
      </w:pPr>
      <w:r>
        <w:rPr>
          <w:sz w:val="24"/>
          <w:szCs w:val="24"/>
          <w:lang w:val="en-US"/>
        </w:rPr>
        <w:t>年</w:t>
      </w:r>
      <w:r>
        <w:rPr>
          <w:sz w:val="24"/>
          <w:szCs w:val="24"/>
        </w:rPr>
        <w:t xml:space="preserve">    </w:t>
      </w:r>
      <w:r>
        <w:rPr>
          <w:rFonts w:hint="eastAsia"/>
          <w:sz w:val="24"/>
          <w:szCs w:val="24"/>
          <w:lang w:val="en-US"/>
        </w:rPr>
        <w:t>月</w:t>
      </w:r>
      <w:r>
        <w:rPr>
          <w:sz w:val="24"/>
          <w:szCs w:val="24"/>
        </w:rPr>
        <w:t xml:space="preserve">    </w:t>
      </w:r>
      <w:r>
        <w:rPr>
          <w:rFonts w:hint="eastAsia"/>
          <w:sz w:val="24"/>
          <w:szCs w:val="24"/>
          <w:lang w:val="en-US"/>
        </w:rPr>
        <w:t>日</w:t>
      </w:r>
      <w:r>
        <w:rPr>
          <w:rFonts w:hint="eastAsia"/>
          <w:sz w:val="24"/>
          <w:szCs w:val="24"/>
          <w:lang w:val="en-US" w:eastAsia="zh-CN"/>
        </w:rPr>
        <w:t xml:space="preserve">  </w:t>
      </w:r>
      <w:r>
        <w:rPr>
          <w:rFonts w:hint="eastAsia"/>
          <w:sz w:val="24"/>
          <w:szCs w:val="24"/>
          <w:lang w:val="en-US" w:eastAsia="zh-CN"/>
        </w:rPr>
        <w:tab/>
      </w:r>
    </w:p>
    <w:p w14:paraId="35B2E123">
      <w:pPr>
        <w:spacing w:line="360" w:lineRule="auto"/>
        <w:rPr>
          <w:rFonts w:hint="eastAsia"/>
          <w:sz w:val="24"/>
          <w:szCs w:val="24"/>
          <w:lang w:val="en-US"/>
        </w:rPr>
      </w:pPr>
    </w:p>
    <w:p w14:paraId="57949C15">
      <w:pPr>
        <w:spacing w:line="360" w:lineRule="auto"/>
        <w:rPr>
          <w:rFonts w:hint="eastAsia"/>
          <w:sz w:val="24"/>
          <w:szCs w:val="24"/>
          <w:lang w:val="en-US"/>
        </w:rPr>
      </w:pPr>
    </w:p>
    <w:p w14:paraId="0DA9B7C9">
      <w:pPr>
        <w:spacing w:line="360" w:lineRule="auto"/>
        <w:rPr>
          <w:rFonts w:hint="eastAsia"/>
          <w:sz w:val="24"/>
          <w:szCs w:val="24"/>
          <w:lang w:val="en-US"/>
        </w:rPr>
      </w:pPr>
    </w:p>
    <w:p w14:paraId="09494126">
      <w:pPr>
        <w:spacing w:line="360" w:lineRule="auto"/>
        <w:rPr>
          <w:rFonts w:hint="eastAsia"/>
          <w:sz w:val="24"/>
          <w:szCs w:val="24"/>
          <w:lang w:val="en-US"/>
        </w:rPr>
      </w:pPr>
    </w:p>
    <w:p w14:paraId="39B2C362">
      <w:pPr>
        <w:spacing w:line="360" w:lineRule="auto"/>
        <w:rPr>
          <w:rFonts w:hint="eastAsia" w:eastAsia="宋体"/>
          <w:sz w:val="24"/>
          <w:szCs w:val="24"/>
          <w:u w:val="single"/>
          <w:lang w:val="en-US" w:eastAsia="zh-CN"/>
        </w:rPr>
      </w:pPr>
      <w:r>
        <w:rPr>
          <w:rFonts w:hint="eastAsia"/>
          <w:sz w:val="24"/>
          <w:szCs w:val="24"/>
          <w:lang w:val="en-US"/>
        </w:rPr>
        <w:t>乙方：</w:t>
      </w:r>
      <w:r>
        <w:rPr>
          <w:rFonts w:hint="eastAsia"/>
          <w:sz w:val="24"/>
          <w:szCs w:val="24"/>
          <w:u w:val="single"/>
          <w:lang w:val="en-US" w:eastAsia="zh-CN"/>
        </w:rPr>
        <w:t>重庆橙讯智科网络科技有限公司</w:t>
      </w:r>
    </w:p>
    <w:p w14:paraId="1D98BFF6">
      <w:pPr>
        <w:spacing w:line="360" w:lineRule="auto"/>
        <w:rPr>
          <w:sz w:val="24"/>
          <w:szCs w:val="24"/>
          <w:lang w:val="en-US"/>
        </w:rPr>
      </w:pPr>
      <w:r>
        <w:rPr>
          <w:rFonts w:hint="eastAsia"/>
          <w:sz w:val="24"/>
          <w:szCs w:val="24"/>
          <w:lang w:val="en-US"/>
        </w:rPr>
        <w:t>授权代表：</w:t>
      </w:r>
      <w:r>
        <w:rPr>
          <w:rFonts w:hint="eastAsia"/>
          <w:sz w:val="24"/>
          <w:szCs w:val="24"/>
          <w:u w:val="single"/>
          <w:lang w:val="en-US" w:eastAsia="zh-CN"/>
        </w:rPr>
        <w:t>徐江</w:t>
      </w:r>
    </w:p>
    <w:p w14:paraId="4DACDECC">
      <w:pPr>
        <w:spacing w:line="360" w:lineRule="auto"/>
        <w:rPr>
          <w:sz w:val="24"/>
          <w:szCs w:val="24"/>
          <w:u w:val="single"/>
          <w:lang w:val="en-US"/>
        </w:rPr>
      </w:pPr>
      <w:r>
        <w:rPr>
          <w:rFonts w:hint="eastAsia"/>
          <w:sz w:val="24"/>
          <w:szCs w:val="24"/>
          <w:lang w:val="en-US" w:eastAsia="zh-CN"/>
        </w:rPr>
        <w:t>联系方式：</w:t>
      </w:r>
      <w:r>
        <w:rPr>
          <w:rFonts w:hint="eastAsia"/>
          <w:sz w:val="24"/>
          <w:szCs w:val="24"/>
          <w:u w:val="single"/>
          <w:lang w:val="en-US" w:eastAsia="zh-CN"/>
        </w:rPr>
        <w:t>13388992167</w:t>
      </w:r>
      <w:r>
        <w:rPr>
          <w:sz w:val="24"/>
          <w:szCs w:val="24"/>
          <w:u w:val="single"/>
          <w:lang w:val="en-US"/>
        </w:rPr>
        <w:t xml:space="preserve"> </w:t>
      </w:r>
    </w:p>
    <w:p w14:paraId="2E1BCFAD">
      <w:pPr>
        <w:spacing w:line="360" w:lineRule="auto"/>
        <w:rPr>
          <w:rFonts w:hint="eastAsia"/>
          <w:sz w:val="24"/>
          <w:szCs w:val="24"/>
          <w:u w:val="single"/>
          <w:lang w:val="en-US"/>
        </w:rPr>
      </w:pPr>
    </w:p>
    <w:p w14:paraId="309D21CB">
      <w:pPr>
        <w:tabs>
          <w:tab w:val="left" w:pos="4874"/>
        </w:tabs>
        <w:spacing w:line="360" w:lineRule="auto"/>
        <w:ind w:firstLine="720" w:firstLineChars="300"/>
        <w:jc w:val="both"/>
        <w:rPr>
          <w:rFonts w:hint="eastAsia"/>
          <w:sz w:val="24"/>
          <w:szCs w:val="24"/>
          <w:lang w:val="en-US"/>
        </w:rPr>
      </w:pPr>
      <w:r>
        <w:rPr>
          <w:rFonts w:hint="eastAsia"/>
          <w:sz w:val="24"/>
          <w:szCs w:val="24"/>
          <w:lang w:val="en-US" w:eastAsia="zh-CN"/>
        </w:rPr>
        <w:t xml:space="preserve">   </w:t>
      </w:r>
      <w:r>
        <w:rPr>
          <w:rFonts w:hint="eastAsia"/>
          <w:sz w:val="24"/>
          <w:szCs w:val="24"/>
          <w:lang w:val="en-US"/>
        </w:rPr>
        <w:t>年</w:t>
      </w:r>
      <w:r>
        <w:rPr>
          <w:sz w:val="24"/>
          <w:szCs w:val="24"/>
        </w:rPr>
        <w:t xml:space="preserve">    </w:t>
      </w:r>
      <w:r>
        <w:rPr>
          <w:rFonts w:hint="eastAsia"/>
          <w:sz w:val="24"/>
          <w:szCs w:val="24"/>
          <w:lang w:val="en-US"/>
        </w:rPr>
        <w:t>月</w:t>
      </w:r>
      <w:r>
        <w:rPr>
          <w:sz w:val="24"/>
          <w:szCs w:val="24"/>
        </w:rPr>
        <w:t xml:space="preserve">    </w:t>
      </w:r>
      <w:r>
        <w:rPr>
          <w:rFonts w:hint="eastAsia"/>
          <w:sz w:val="24"/>
          <w:szCs w:val="24"/>
          <w:lang w:val="en-US"/>
        </w:rPr>
        <w:t>日</w:t>
      </w:r>
    </w:p>
    <w:p w14:paraId="0FB7A37E">
      <w:pPr>
        <w:spacing w:line="360" w:lineRule="auto"/>
      </w:pPr>
    </w:p>
    <w:sectPr>
      <w:footerReference r:id="rId3" w:type="default"/>
      <w:pgSz w:w="11910" w:h="16840"/>
      <w:pgMar w:top="1360" w:right="1680" w:bottom="280" w:left="16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D4E0">
    <w:pPr>
      <w:pStyle w:val="2"/>
    </w:pPr>
    <w:r>
      <w:rPr>
        <w:lang w:val="en-US"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7BBBE">
                          <w:pPr>
                            <w:pStyle w:val="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927BBBE">
                    <w:pPr>
                      <w:pStyle w:val="2"/>
                    </w:pPr>
                    <w:r>
                      <w:fldChar w:fldCharType="begin"/>
                    </w:r>
                    <w:r>
                      <w:instrText xml:space="preserve"> PAGE  \* MERGEFORMAT </w:instrText>
                    </w:r>
                    <w:r>
                      <w:fldChar w:fldCharType="separate"/>
                    </w:r>
                    <w:r>
                      <w:t>8</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69AFDD"/>
    <w:multiLevelType w:val="multilevel"/>
    <w:tmpl w:val="5369AFD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92311"/>
    <w:rsid w:val="00052A18"/>
    <w:rsid w:val="03E3765B"/>
    <w:rsid w:val="04041965"/>
    <w:rsid w:val="0A8C5F4A"/>
    <w:rsid w:val="0D6B2B7C"/>
    <w:rsid w:val="0D892311"/>
    <w:rsid w:val="0E100F06"/>
    <w:rsid w:val="138A175B"/>
    <w:rsid w:val="15B44303"/>
    <w:rsid w:val="1BC53E8D"/>
    <w:rsid w:val="1CB3587E"/>
    <w:rsid w:val="1FC17307"/>
    <w:rsid w:val="214B2529"/>
    <w:rsid w:val="22BB2971"/>
    <w:rsid w:val="22CC58EC"/>
    <w:rsid w:val="25277E68"/>
    <w:rsid w:val="269200B9"/>
    <w:rsid w:val="2C95574B"/>
    <w:rsid w:val="329C188B"/>
    <w:rsid w:val="3A0133CF"/>
    <w:rsid w:val="3D3F1780"/>
    <w:rsid w:val="3FCF2120"/>
    <w:rsid w:val="402C1113"/>
    <w:rsid w:val="43BD5A1C"/>
    <w:rsid w:val="45A052F8"/>
    <w:rsid w:val="4A58168F"/>
    <w:rsid w:val="4B606E2D"/>
    <w:rsid w:val="4BB548C0"/>
    <w:rsid w:val="5257279E"/>
    <w:rsid w:val="56296B5F"/>
    <w:rsid w:val="5E797815"/>
    <w:rsid w:val="648C2404"/>
    <w:rsid w:val="69EC2530"/>
    <w:rsid w:val="6D01750D"/>
    <w:rsid w:val="6FF4E280"/>
    <w:rsid w:val="70D26538"/>
    <w:rsid w:val="73CA3545"/>
    <w:rsid w:val="755328D0"/>
    <w:rsid w:val="75C612F4"/>
    <w:rsid w:val="7800416F"/>
    <w:rsid w:val="79C611E8"/>
    <w:rsid w:val="CFDFD323"/>
    <w:rsid w:val="DAB46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rPr>
      <w:sz w:val="18"/>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2948</Words>
  <Characters>3299</Characters>
  <Lines>1</Lines>
  <Paragraphs>1</Paragraphs>
  <TotalTime>16</TotalTime>
  <ScaleCrop>false</ScaleCrop>
  <LinksUpToDate>false</LinksUpToDate>
  <CharactersWithSpaces>3486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2025-10-13T14:10:00Z</dcterms:created>
  <dc:creator>Diamond</dc:creator>
  <cp:lastModifiedBy>L先生</cp:lastModifiedBy>
  <dcterms:modified xsi:type="dcterms:W3CDTF">2026-03-18T23:33:36Z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64FE9D32E52BDB65FF438069B3E79E00_43</vt:lpwstr>
  </property>
  <property fmtid="{D5CDD505-2E9C-101B-9397-08002B2CF9AE}" pid="4" name="KSOTemplateDocerSaveRecord">
    <vt:lpwstr>eyJoZGlkIjoiMWZkZjVmZWZhNGI1ZDRlMTc3N2NhMmY4NTc3ZGI5NGMiLCJ1c2VySWQiOiIzOTA4NjkyMDUifQ==</vt:lpwstr>
  </property>
</Properties>
</file>