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29ED7"/>
          <w:sz w:val="16"/>
        </w:rPr>
        <w:t>PLANTILLA DE TRABAJO · ESTÁNDAR C</w:t>
      </w:r>
    </w:p>
    <w:p>
      <w:pPr>
        <w:pStyle w:val="Title"/>
        <w:pBdr>
          <w:bottom w:val="single" w:sz="12" w:space="6" w:color="F7C031"/>
        </w:pBdr>
        <w:spacing w:after="280"/>
        <w:jc w:val="left"/>
      </w:pPr>
      <w:r>
        <w:t>Estrategia de contenido de mercadotecnia digital de la MiPyME utilizando IA, diseñada</w:t>
      </w:r>
    </w:p>
    <w:p>
      <w:pPr>
        <w:spacing w:after="40"/>
      </w:pPr>
      <w:r>
        <w:rPr>
          <w:rFonts w:ascii="Calibri" w:hAnsi="Calibri"/>
          <w:b/>
          <w:i w:val="0"/>
          <w:color w:val="28467E"/>
          <w:sz w:val="18"/>
        </w:rPr>
        <w:t>Producto 1.2</w:t>
      </w:r>
      <w:r>
        <w:rPr>
          <w:rFonts w:ascii="Calibri" w:hAnsi="Calibri"/>
          <w:b w:val="0"/>
          <w:i w:val="0"/>
          <w:color w:val="28467E"/>
          <w:sz w:val="18"/>
        </w:rPr>
        <w:t xml:space="preserve"> Template editable</w:t>
      </w:r>
      <w:r>
        <w:rPr>
          <w:rFonts w:ascii="Calibri" w:hAnsi="Calibri"/>
          <w:b w:val="0"/>
          <w:i/>
          <w:color w:val="28467E"/>
          <w:sz w:val="18"/>
        </w:rPr>
        <w:t xml:space="preserve"> Mi CompañIA · FUNDES</w:t>
      </w:r>
    </w:p>
    <w:p>
      <w:pPr>
        <w:spacing w:after="40"/>
      </w:pPr>
      <w:r>
        <w:rPr>
          <w:rFonts w:ascii="Calibri" w:hAnsi="Calibri"/>
          <w:b w:val="0"/>
          <w:i w:val="0"/>
          <w:color w:val="4B5563"/>
          <w:sz w:val="18"/>
        </w:rPr>
        <w:t>Manual de Mercadotecnia Digital con IA · Producto del Elemento 1 · Planificar</w:t>
      </w:r>
    </w:p>
    <w:p>
      <w:pPr>
        <w:pBdr>
          <w:left w:val="single" w:sz="18" w:space="6" w:color="F7C031"/>
        </w:pBdr>
        <w:shd w:val="clear" w:color="auto" w:fill="FFF3CC"/>
        <w:spacing w:before="200" w:after="240"/>
        <w:ind w:left="160" w:right="80"/>
      </w:pPr>
      <w:r>
        <w:rPr>
          <w:rFonts w:ascii="Calibri" w:hAnsi="Calibri"/>
          <w:b/>
          <w:i w:val="0"/>
          <w:color w:val="28467E"/>
          <w:sz w:val="20"/>
        </w:rPr>
        <w:t>Sobre este template.</w:t>
      </w:r>
      <w:r>
        <w:rPr>
          <w:rFonts w:ascii="Calibri" w:hAnsi="Calibri"/>
          <w:b w:val="0"/>
          <w:i w:val="0"/>
          <w:color w:val="4B5563"/>
          <w:sz w:val="20"/>
        </w:rPr>
        <w:t xml:space="preserve"> Define la voz y personalidad de marca, los lineamientos de tono por plataforma, los tipos de contenido recomendados por etapa del embudo, el calendario de publicación para al menos cuatro semanas, los horarios óptimos, las temporadas comerciales relevantes, los objetivos medibles y el presupuesto de implementación. Debe contar con la aprobación documentada de la persona responsable de mercadotecnia en la MiPyME. Tu evaluador no busca que llenes el template — busca que respondas con datos de TU MiPyME real. Las preguntas guía te orientan; las respuestas son tuyas.</w:t>
      </w:r>
    </w:p>
    <w:p>
      <w:pPr>
        <w:pStyle w:val="Heading2"/>
      </w:pPr>
      <w:r>
        <w:t>Referencia de trabajo del F21</w:t>
      </w:r>
    </w:p>
    <w:p>
      <w:pPr>
        <w:pStyle w:val="ListBullet"/>
      </w:pPr>
      <w:r>
        <w:t>(a) Especifica la definición de la voz y personalidad de marca para el contenido digital</w:t>
      </w:r>
    </w:p>
    <w:p>
      <w:pPr>
        <w:pStyle w:val="ListBullet"/>
      </w:pPr>
      <w:r>
        <w:t>(b) Incluye los lineamientos de tono y estilo por plataforma digital</w:t>
      </w:r>
    </w:p>
    <w:p>
      <w:pPr>
        <w:pStyle w:val="ListBullet"/>
      </w:pPr>
      <w:r>
        <w:t>(c) Precisa los tipos de contenido digital de texto/imagen/audio/video recomendados por etapa del embudo de ventas de acuerdo con la información clave recabada en el levantamiento</w:t>
      </w:r>
    </w:p>
    <w:p>
      <w:pPr>
        <w:pStyle w:val="ListBullet"/>
      </w:pPr>
      <w:r>
        <w:t>(d) Contiene la tabla de análisis conformada por: la justificación de la(s) plataforma(s) digital(es) a utilizar por audiencia, el tipo de formato con especificaciones técnicas, las herramientas/plataformas de IA recomendadas por tipo de contenido digital y la frecuencia de publicación acorde a la capacidad operativa</w:t>
      </w:r>
    </w:p>
    <w:p>
      <w:pPr>
        <w:pStyle w:val="ListBullet"/>
      </w:pPr>
      <w:r>
        <w:t>(e) Indica los horarios de publicación sugeridos por plataforma digital conforme a las recomendaciones de la IA y a los hábitos del público objetivo</w:t>
      </w:r>
    </w:p>
    <w:p>
      <w:pPr>
        <w:pStyle w:val="ListBullet"/>
      </w:pPr>
      <w:r>
        <w:t>(f) Incluye la vinculación a las temporadas comerciales relevantes para el sector del negocio</w:t>
      </w:r>
    </w:p>
    <w:p>
      <w:pPr>
        <w:pStyle w:val="ListBullet"/>
      </w:pPr>
      <w:r>
        <w:t>(g) Especifica la distribución de los tipos de contenido digital a lo largo del periodo, considerando al menos cuatro semanas de planificación</w:t>
      </w:r>
    </w:p>
    <w:p>
      <w:pPr>
        <w:pStyle w:val="ListBullet"/>
      </w:pPr>
      <w:r>
        <w:t>(h) Incluye al menos dos objetivos medibles vinculados al negocio y sus respectivas métricas de seguimiento</w:t>
      </w:r>
    </w:p>
    <w:p>
      <w:pPr>
        <w:pStyle w:val="ListBullet"/>
      </w:pPr>
      <w:r>
        <w:t>(i) Incluye el presupuesto/monto de inversión requerido de implementación, de acuerdo con el contexto de la MiPyME</w:t>
      </w:r>
    </w:p>
    <w:p>
      <w:pPr>
        <w:pStyle w:val="ListBullet"/>
      </w:pPr>
      <w:r>
        <w:t>(j) Contiene la evidencia de aprobación de la estrategia de mercadotecnia digital planteada por parte de la persona responsable del mercadotecnia digital en la MiPyME</w:t>
      </w:r>
    </w:p>
    <w:p>
      <w:pPr>
        <w:pBdr>
          <w:left w:val="single" w:sz="18" w:space="6" w:color="F29100"/>
        </w:pBdr>
        <w:shd w:val="clear" w:color="auto" w:fill="FFF3CC"/>
        <w:spacing w:before="200" w:after="240"/>
        <w:ind w:left="160" w:right="80"/>
      </w:pPr>
      <w:r>
        <w:rPr>
          <w:rFonts w:ascii="Calibri" w:hAnsi="Calibri"/>
          <w:b/>
          <w:i/>
          <w:color w:val="28467E"/>
          <w:sz w:val="20"/>
        </w:rPr>
        <w:t>Caso pedagógico Cafetería La Cuesta (ilustrativo, NO es tu solución):</w:t>
      </w:r>
      <w:r>
        <w:rPr>
          <w:rFonts w:ascii="Calibri" w:hAnsi="Calibri"/>
          <w:b w:val="0"/>
          <w:i/>
          <w:color w:val="4B5563"/>
          <w:sz w:val="20"/>
        </w:rPr>
        <w:t xml:space="preserve"> Voz de marca: 'el café de tu rincón favorito' — cálida, cercana, educativa sobre café de especialidad, con orgullo local. Tono por plataforma: Instagram (aspiracional + visual); Facebook (informativo + comunitario). Semana tipo: 5 posts semanales entre ambas plataformas — lunes receta/tip; miércoles origen del café de temporada; viernes invitación al local. Herramientas IA recomendadas: ChatGPT/Claude para copy de texto; Midjourney/Canva IA para imágenes; ElevenLabs para reels con narración. Temporada clave: inicio de semestre (agosto y enero), exámenes finales (noviembre y mayo). Objetivo 1: +200 seguidores/mes en Instagram. Objetivo 2: +15% de visitas al local desde redes en 3 meses.</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60" w:type="dxa"/>
          <w:left w:w="108" w:type="dxa"/>
          <w:bottom w:w="60" w:type="dxa"/>
          <w:right w:w="108" w:type="dxa"/>
        </w:tblCellMar>
        <w:tblLook w:firstColumn="1" w:firstRow="1" w:lastColumn="0" w:lastRow="0" w:noHBand="0" w:noVBand="1" w:val="04A0"/>
      </w:tblPr>
      <w:tblGrid>
        <w:gridCol w:w="4968"/>
        <w:gridCol w:w="4968"/>
      </w:tblGrid>
      <w:tr>
        <w:trPr>
          <w:cantSplit w:val="true"/>
          <w:tblHeader w:val="true"/>
        </w:trPr>
        <w:tc>
          <w:tcPr>
            <w:tcW w:type="dxa" w:w="4968"/>
            <w:shd w:val="clear" w:color="auto" w:fill="28467E"/>
            <w:vAlign w:val="top"/>
          </w:tcPr>
          <w:p>
            <w:pPr>
              <w:spacing w:before="0" w:after="40" w:line="240" w:lineRule="auto"/>
            </w:pPr>
            <w:r>
              <w:rPr>
                <w:b/>
                <w:color w:val="FFFFFF"/>
                <w:sz w:val="19"/>
              </w:rPr>
              <w:t>MiPyME (razón social)</w:t>
            </w:r>
          </w:p>
        </w:tc>
        <w:tc>
          <w:tcPr>
            <w:tcW w:type="dxa" w:w="4968"/>
            <w:shd w:val="clear" w:color="auto" w:fill="28467E"/>
            <w:vAlign w:val="top"/>
          </w:tcPr>
          <w:p>
            <w:pPr>
              <w:spacing w:before="0" w:after="40" w:line="240" w:lineRule="auto"/>
            </w:pPr>
            <w:r>
              <w:rPr>
                <w:b/>
                <w:color w:val="FFFFFF"/>
                <w:sz w:val="19"/>
              </w:rPr>
            </w:r>
          </w:p>
        </w:tc>
      </w:tr>
      <w:tr>
        <w:tc>
          <w:tcPr>
            <w:tcW w:type="dxa" w:w="4968"/>
            <w:vAlign w:val="top"/>
          </w:tcPr>
          <w:p>
            <w:pPr>
              <w:spacing w:before="0" w:after="40" w:line="240" w:lineRule="auto"/>
            </w:pPr>
            <w:r>
              <w:rPr>
                <w:sz w:val="19"/>
              </w:rPr>
              <w:t>Persona responsable</w:t>
            </w:r>
          </w:p>
        </w:tc>
        <w:tc>
          <w:tcPr>
            <w:tcW w:type="dxa" w:w="4968"/>
            <w:vAlign w:val="top"/>
          </w:tcPr>
          <w:p>
            <w:pPr>
              <w:spacing w:before="0" w:after="40" w:line="240" w:lineRule="auto"/>
            </w:pPr>
            <w:r>
              <w:rPr>
                <w:sz w:val="19"/>
              </w:rPr>
            </w:r>
          </w:p>
        </w:tc>
      </w:tr>
      <w:tr>
        <w:tc>
          <w:tcPr>
            <w:tcW w:type="dxa" w:w="4968"/>
            <w:shd w:val="clear" w:color="auto" w:fill="F3F6FB"/>
            <w:vAlign w:val="top"/>
          </w:tcPr>
          <w:p>
            <w:pPr>
              <w:spacing w:before="0" w:after="40" w:line="240" w:lineRule="auto"/>
            </w:pPr>
            <w:r>
              <w:rPr>
                <w:sz w:val="19"/>
              </w:rPr>
              <w:t>Consultor responsable</w:t>
            </w:r>
          </w:p>
        </w:tc>
        <w:tc>
          <w:tcPr>
            <w:tcW w:type="dxa" w:w="4968"/>
            <w:shd w:val="clear" w:color="auto" w:fill="F3F6FB"/>
            <w:vAlign w:val="top"/>
          </w:tcPr>
          <w:p>
            <w:pPr>
              <w:spacing w:before="0" w:after="40" w:line="240" w:lineRule="auto"/>
            </w:pPr>
            <w:r>
              <w:rPr>
                <w:sz w:val="19"/>
              </w:rPr>
            </w:r>
          </w:p>
        </w:tc>
      </w:tr>
      <w:tr>
        <w:tc>
          <w:tcPr>
            <w:tcW w:type="dxa" w:w="4968"/>
            <w:vAlign w:val="top"/>
          </w:tcPr>
          <w:p>
            <w:pPr>
              <w:spacing w:before="0" w:after="40" w:line="240" w:lineRule="auto"/>
            </w:pPr>
            <w:r>
              <w:rPr>
                <w:sz w:val="19"/>
              </w:rPr>
              <w:t>Fecha del documento</w:t>
            </w:r>
          </w:p>
        </w:tc>
        <w:tc>
          <w:tcPr>
            <w:tcW w:type="dxa" w:w="4968"/>
            <w:vAlign w:val="top"/>
          </w:tcPr>
          <w:p>
            <w:pPr>
              <w:spacing w:before="0" w:after="40" w:line="240" w:lineRule="auto"/>
            </w:pPr>
            <w:r>
              <w:rPr>
                <w:sz w:val="19"/>
              </w:rPr>
            </w:r>
          </w:p>
        </w:tc>
      </w:tr>
    </w:tbl>
    <w:p>
      <w:pPr>
        <w:pStyle w:val="Heading1"/>
      </w:pPr>
      <w:r>
        <w:t>Tu turno · preguntas guía</w:t>
      </w:r>
    </w:p>
    <w:p>
      <w:pPr>
        <w:keepNext/>
        <w:spacing w:before="320" w:after="80"/>
      </w:pPr>
      <w:r>
        <w:rPr>
          <w:rFonts w:ascii="Calibri" w:hAnsi="Calibri"/>
          <w:b/>
          <w:color w:val="28467E"/>
          <w:sz w:val="23"/>
        </w:rPr>
        <w:t>1 · Voz y personalidad de marca</w:t>
      </w:r>
    </w:p>
    <w:p>
      <w:pPr>
        <w:keepNext/>
        <w:spacing w:after="120"/>
        <w:ind w:left="200"/>
      </w:pPr>
      <w:r>
        <w:rPr>
          <w:rFonts w:ascii="Calibri" w:hAnsi="Calibri"/>
          <w:b w:val="0"/>
          <w:i/>
          <w:color w:val="4B5563"/>
          <w:sz w:val="20"/>
        </w:rPr>
        <w:t>¿Cómo describe la MiPyME su personalidad de marca? ¿Con qué adjetivos se identifica? ¿A qué marcas aspira parecerse en tono?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2 · Tono y estilo por plataforma</w:t>
      </w:r>
    </w:p>
    <w:p>
      <w:pPr>
        <w:keepNext/>
        <w:spacing w:after="120"/>
        <w:ind w:left="200"/>
      </w:pPr>
      <w:r>
        <w:rPr>
          <w:rFonts w:ascii="Calibri" w:hAnsi="Calibri"/>
          <w:b w:val="0"/>
          <w:i/>
          <w:color w:val="4B5563"/>
          <w:sz w:val="20"/>
        </w:rPr>
        <w:t>¿Cómo varía el tono en Instagram vs Facebook vs TikTok? ¿Qué restricciones de estilo aplican en cada plataforma?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3 · Tipos de contenido por etapa del embudo</w:t>
      </w:r>
    </w:p>
    <w:p>
      <w:pPr>
        <w:keepNext/>
        <w:spacing w:after="120"/>
        <w:ind w:left="200"/>
      </w:pPr>
      <w:r>
        <w:rPr>
          <w:rFonts w:ascii="Calibri" w:hAnsi="Calibri"/>
          <w:b w:val="0"/>
          <w:i/>
          <w:color w:val="4B5563"/>
          <w:sz w:val="20"/>
        </w:rPr>
        <w:t>¿Qué contenido vas a usar para que te descubran (reconocimiento)? ¿Para que te consideren (consideración)? ¿Para que te compren (conversión)? ¿Para que te recomienden (fidelización)?</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4 · Tabla de análisis de plataformas</w:t>
      </w:r>
    </w:p>
    <w:p>
      <w:pPr>
        <w:keepNext/>
        <w:spacing w:after="120"/>
        <w:ind w:left="200"/>
      </w:pPr>
      <w:r>
        <w:rPr>
          <w:rFonts w:ascii="Calibri" w:hAnsi="Calibri"/>
          <w:b w:val="0"/>
          <w:i/>
          <w:color w:val="4B5563"/>
          <w:sz w:val="20"/>
        </w:rPr>
        <w:t>Por cada plataforma elegida: justifica por qué ese público está ahí, qué formato usarás (feed/story/reel/post), qué herramienta IA usarás y con qué frecuencia publicarás.</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5 · Horarios de publicación</w:t>
      </w:r>
    </w:p>
    <w:p>
      <w:pPr>
        <w:keepNext/>
        <w:spacing w:after="120"/>
        <w:ind w:left="200"/>
      </w:pPr>
      <w:r>
        <w:rPr>
          <w:rFonts w:ascii="Calibri" w:hAnsi="Calibri"/>
          <w:b w:val="0"/>
          <w:i/>
          <w:color w:val="4B5563"/>
          <w:sz w:val="20"/>
        </w:rPr>
        <w:t>¿A qué horas publicas en cada plataforma? ¿Qué te dice la IA o las analíticas sobre los mejores horarios para tu audiencia?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6 · Temporadas comerciales relevantes</w:t>
      </w:r>
    </w:p>
    <w:p>
      <w:pPr>
        <w:keepNext/>
        <w:spacing w:after="120"/>
        <w:ind w:left="200"/>
      </w:pPr>
      <w:r>
        <w:rPr>
          <w:rFonts w:ascii="Calibri" w:hAnsi="Calibri"/>
          <w:b w:val="0"/>
          <w:i/>
          <w:color w:val="4B5563"/>
          <w:sz w:val="20"/>
        </w:rPr>
        <w:t>¿Qué fechas o eventos del año son clave para el negocio? ¿Cómo los integras al calendario de contenido?</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7 · Distribución de contenido (al menos 4 semanas)</w:t>
      </w:r>
    </w:p>
    <w:p>
      <w:pPr>
        <w:keepNext/>
        <w:spacing w:after="120"/>
        <w:ind w:left="200"/>
      </w:pPr>
      <w:r>
        <w:rPr>
          <w:rFonts w:ascii="Calibri" w:hAnsi="Calibri"/>
          <w:b w:val="0"/>
          <w:i/>
          <w:color w:val="4B5563"/>
          <w:sz w:val="20"/>
        </w:rPr>
        <w:t>Elabora el calendario de publicación para las primeras 4 semanas: fecha, plataforma, tipo de contenido, tema.</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8 · Objetivos medibles</w:t>
      </w:r>
    </w:p>
    <w:p>
      <w:pPr>
        <w:keepNext/>
        <w:spacing w:after="120"/>
        <w:ind w:left="200"/>
      </w:pPr>
      <w:r>
        <w:rPr>
          <w:rFonts w:ascii="Calibri" w:hAnsi="Calibri"/>
          <w:b w:val="0"/>
          <w:i/>
          <w:color w:val="4B5563"/>
          <w:sz w:val="20"/>
        </w:rPr>
        <w:t>Define al menos 2 objetivos con número, plazo y métrica. Ejemplo: 'Crecer 200 seguidores en Instagram en 90 días, medido con las analíticas nativas.'</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9 · Presupuesto de implementación</w:t>
      </w:r>
    </w:p>
    <w:p>
      <w:pPr>
        <w:keepNext/>
        <w:spacing w:after="120"/>
        <w:ind w:left="200"/>
      </w:pPr>
      <w:r>
        <w:rPr>
          <w:rFonts w:ascii="Calibri" w:hAnsi="Calibri"/>
          <w:b w:val="0"/>
          <w:i/>
          <w:color w:val="4B5563"/>
          <w:sz w:val="20"/>
        </w:rPr>
        <w:t>¿Cuánto propones invertir? Detalla: herramientas de IA (costo mensual), publicidad pagada (presupuesto por semana), horas de trabajo estimadas.</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keepNext/>
        <w:spacing w:before="320" w:after="80"/>
      </w:pPr>
      <w:r>
        <w:rPr>
          <w:rFonts w:ascii="Calibri" w:hAnsi="Calibri"/>
          <w:b/>
          <w:color w:val="28467E"/>
          <w:sz w:val="23"/>
        </w:rPr>
        <w:t>10 · Evidencia de aprobación</w:t>
      </w:r>
    </w:p>
    <w:p>
      <w:pPr>
        <w:keepNext/>
        <w:spacing w:after="120"/>
        <w:ind w:left="200"/>
      </w:pPr>
      <w:r>
        <w:rPr>
          <w:rFonts w:ascii="Calibri" w:hAnsi="Calibri"/>
          <w:b w:val="0"/>
          <w:i/>
          <w:color w:val="4B5563"/>
          <w:sz w:val="20"/>
        </w:rPr>
        <w:t>¿Cómo documentarás que la persona responsable aprobó la estrategia? Correo de confirmación, firma en el documento, captura de pantalla de mensaje.</w:t>
      </w:r>
    </w:p>
    <w:tbl>
      <w:tblPr>
        <w:tblStyle w:val="TableGrid"/>
        <w:tblW w:type="auto" w:w="0"/>
        <w:tblBorders>
          <w:top w:val="single" w:sz="4" w:space="0" w:color="C9D3E4"/>
          <w:left w:val="single" w:sz="4" w:space="0" w:color="C9D3E4"/>
          <w:bottom w:val="single" w:sz="4" w:space="0" w:color="C9D3E4"/>
          <w:right w:val="single" w:sz="4" w:space="0" w:color="C9D3E4"/>
          <w:insideH w:val="single" w:sz="4" w:space="0" w:color="C9D3E4"/>
          <w:insideV w:val="single" w:sz="4" w:space="0" w:color="C9D3E4"/>
        </w:tblBorders>
        <w:tblCellMar>
          <w:top w:w="140" w:type="dxa"/>
          <w:left w:w="160" w:type="dxa"/>
          <w:bottom w:w="140" w:type="dxa"/>
          <w:right w:w="160" w:type="dxa"/>
        </w:tblCellMar>
        <w:tblLook w:firstColumn="1" w:firstRow="1" w:lastColumn="0" w:lastRow="0" w:noHBand="0" w:noVBand="1" w:val="04A0"/>
      </w:tblPr>
      <w:tblGrid>
        <w:gridCol w:w="9936"/>
      </w:tblGrid>
      <w:tr>
        <w:trPr>
          <w:trHeight w:val="1440" w:hRule="atLeast"/>
        </w:trPr>
        <w:tc>
          <w:tcPr>
            <w:tcW w:type="dxa" w:w="9936"/>
            <w:shd w:val="clear" w:color="auto" w:fill="FAFCFF"/>
            <w:vAlign w:val="top"/>
          </w:tcPr>
          <w:p>
            <w:r>
              <w:rPr>
                <w:rFonts w:ascii="Calibri" w:hAnsi="Calibri"/>
                <w:i/>
                <w:color w:val="4B5563"/>
                <w:sz w:val="19"/>
              </w:rPr>
              <w:t>[Escribe aquí tu respuesta con datos reales de tu MiPyME. Borra esta línea cuando empieces.]</w:t>
            </w:r>
          </w:p>
        </w:tc>
      </w:tr>
    </w:tbl>
    <w:p>
      <w:pPr>
        <w:spacing w:after="120"/>
      </w:pPr>
    </w:p>
    <w:p>
      <w:pPr>
        <w:pBdr>
          <w:top w:val="single" w:sz="4" w:space="6" w:color="C9D3E4"/>
        </w:pBdr>
        <w:spacing w:before="440"/>
        <w:jc w:val="center"/>
      </w:pPr>
      <w:r>
        <w:rPr>
          <w:rFonts w:ascii="Calibri" w:hAnsi="Calibri"/>
          <w:b w:val="0"/>
          <w:i/>
          <w:color w:val="4B5563"/>
          <w:sz w:val="16"/>
        </w:rPr>
        <w:t>Mi CompañIA · Una iniciativa de FUNDES México con el apoyo de Google.org</w:t>
      </w:r>
      <w:r>
        <w:rPr>
          <w:rFonts w:ascii="Calibri" w:hAnsi="Calibri"/>
          <w:b w:val="0"/>
          <w:i/>
          <w:color w:val="4B5563"/>
          <w:sz w:val="16"/>
        </w:rPr>
        <w:t xml:space="preserve"> Template del Manual de Marketing Digital con IA · Para ser llenado por el aspirante con datos de su proyecto real con una MiPyME</w:t>
      </w:r>
    </w:p>
    <w:sectPr w:rsidR="00FC693F" w:rsidRPr="0006063C" w:rsidSect="00034616">
      <w:footerReference w:type="default" r:id="rId9"/>
      <w:pgSz w:w="12240" w:h="15840"/>
      <w:pgMar w:top="1152" w:right="1152" w:bottom="1080" w:left="1152"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4"/>
      </w:pBdr>
      <w:tabs>
        <w:tab w:pos="9936" w:val="right"/>
      </w:tabs>
      <w:spacing w:before="120" w:after="0"/>
    </w:pPr>
    <w:r>
      <w:rPr>
        <w:rFonts w:ascii="Calibri" w:hAnsi="Calibri"/>
        <w:color w:val="4B5563"/>
        <w:sz w:val="16"/>
      </w:rPr>
    </w:r>
    <w:r>
      <w:rPr>
        <w:rFonts w:ascii="Calibri" w:hAnsi="Calibri"/>
        <w:color w:val="4B5563"/>
        <w:sz w:val="16"/>
      </w:rPr>
      <w:t>Mi CompañIA · FUNDES México + Google.org</w:t>
      <w:tab/>
    </w:r>
    <w:r>
      <w:rPr>
        <w:rFonts w:ascii="Calibri" w:hAnsi="Calibri"/>
        <w:color w:val="4B5563"/>
        <w:sz w:val="16"/>
      </w:rPr>
      <w:t xml:space="preserve">Página </w:t>
    </w:r>
    <w:r>
      <w:rPr>
        <w:rFonts w:ascii="Calibri" w:hAnsi="Calibri"/>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Calibri" w:hAnsi="Calibri" w:cs="Calibri" w:eastAsia="Calibri"/>
      <w:color w:val="4B55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ascii="Calibri" w:hAnsi="Calibri" w:cs="Calibri" w:eastAsia="Calibri"/>
      <w:b/>
      <w:bCs/>
      <w:color w:val="28467E"/>
      <w:sz w:val="28"/>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ascii="Calibri" w:hAnsi="Calibri" w:cs="Calibri" w:eastAsia="Calibri"/>
      <w:b/>
      <w:bCs/>
      <w:color w:val="28467E"/>
      <w:sz w:val="23"/>
      <w:szCs w:val="26"/>
    </w:rPr>
  </w:style>
  <w:style w:type="paragraph" w:styleId="Heading3">
    <w:name w:val="heading 3"/>
    <w:basedOn w:val="Normal"/>
    <w:next w:val="Normal"/>
    <w:link w:val="Heading3Char"/>
    <w:uiPriority w:val="9"/>
    <w:unhideWhenUsed/>
    <w:qFormat/>
    <w:rsid w:val="00FC693F"/>
    <w:pPr>
      <w:keepNext/>
      <w:keepLines/>
      <w:spacing w:before="240" w:after="60" w:line="264" w:lineRule="auto"/>
      <w:outlineLvl w:val="2"/>
    </w:pPr>
    <w:rPr>
      <w:rFonts w:asciiTheme="majorHAnsi" w:eastAsiaTheme="majorEastAsia" w:hAnsiTheme="majorHAnsi" w:cstheme="majorBidi" w:ascii="Calibri" w:hAnsi="Calibri" w:cs="Calibri" w:eastAsia="Calibri"/>
      <w:b/>
      <w:bCs/>
      <w:color w:val="2846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cs="Calibri" w:eastAsia="Calibri"/>
      <w:b/>
      <w:color w:val="28467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s="Calibri" w:eastAsia="Calibri"/>
      <w:color w:val="4B556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cs="Calibri" w:eastAsia="Calibri"/>
      <w:color w:val="4B556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