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29ED7"/>
          <w:sz w:val="16"/>
        </w:rPr>
        <w:t>PLANTILLA DE TRABAJO · ESTÁNDAR D</w:t>
      </w:r>
    </w:p>
    <w:p>
      <w:pPr>
        <w:pStyle w:val="Title"/>
        <w:pBdr>
          <w:bottom w:val="single" w:sz="12" w:space="6" w:color="F7C031"/>
        </w:pBdr>
        <w:spacing w:after="280"/>
        <w:jc w:val="left"/>
      </w:pPr>
      <w:r>
        <w:t>Reporte de retroalimentación de usuarios de la MiPyME, elaborado</w:t>
      </w:r>
    </w:p>
    <w:p>
      <w:pPr>
        <w:spacing w:after="40"/>
      </w:pPr>
      <w:r>
        <w:rPr>
          <w:rFonts w:ascii="Calibri" w:hAnsi="Calibri"/>
          <w:b/>
          <w:i w:val="0"/>
          <w:color w:val="28467E"/>
          <w:sz w:val="18"/>
        </w:rPr>
        <w:t>Producto 4.2</w:t>
      </w:r>
      <w:r>
        <w:rPr>
          <w:rFonts w:ascii="Calibri" w:hAnsi="Calibri"/>
          <w:b w:val="0"/>
          <w:i w:val="0"/>
          <w:color w:val="28467E"/>
          <w:sz w:val="18"/>
        </w:rPr>
        <w:t xml:space="preserve"> Template editable</w:t>
      </w:r>
      <w:r>
        <w:rPr>
          <w:rFonts w:ascii="Calibri" w:hAnsi="Calibri"/>
          <w:b w:val="0"/>
          <w:i/>
          <w:color w:val="28467E"/>
          <w:sz w:val="18"/>
        </w:rPr>
        <w:t xml:space="preserve"> Mi CompañIA · FUNDES</w:t>
      </w:r>
    </w:p>
    <w:p>
      <w:pPr>
        <w:spacing w:after="40"/>
      </w:pPr>
      <w:r>
        <w:rPr>
          <w:rFonts w:ascii="Calibri" w:hAnsi="Calibri"/>
          <w:b w:val="0"/>
          <w:i w:val="0"/>
          <w:color w:val="4B5563"/>
          <w:sz w:val="18"/>
        </w:rPr>
        <w:t>Manual de Modernización Digital con IA · Producto del Elemento 4 · Optimizar</w:t>
      </w:r>
    </w:p>
    <w:p>
      <w:pPr>
        <w:pBdr>
          <w:left w:val="single" w:sz="18" w:space="6" w:color="F7C031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 w:val="0"/>
          <w:color w:val="28467E"/>
          <w:sz w:val="20"/>
        </w:rPr>
        <w:t>Sobre este template.</w:t>
      </w:r>
      <w:r>
        <w:rPr>
          <w:rFonts w:ascii="Calibri" w:hAnsi="Calibri"/>
          <w:b w:val="0"/>
          <w:i w:val="0"/>
          <w:color w:val="4B5563"/>
          <w:sz w:val="20"/>
        </w:rPr>
        <w:t xml:space="preserve"> Documenta la retroalimentación recogida de los usuarios reales de la MiPyME sobre la solución en operación: los resultados de los instrumentos de medición de satisfacción aplicados, las áreas de mejora identificadas priorizadas por impacto, las recomendaciones de ajuste y los datos de la consulta (número de usuarios, fecha, instrumentos). Recuerda: necesitas usuarios reales — no puedes simular esta retroalimentación. Tu evaluador no busca que llenes el template — busca que respondas con datos de TU proyecto real con una MiPyME. Las preguntas guía te orientan; las respuestas son tuyas.</w:t>
      </w:r>
    </w:p>
    <w:p>
      <w:pPr>
        <w:pStyle w:val="Heading2"/>
      </w:pPr>
      <w:r>
        <w:t>Referencia de trabajo del F21</w:t>
      </w:r>
    </w:p>
    <w:p>
      <w:pPr>
        <w:pStyle w:val="ListBullet"/>
      </w:pPr>
      <w:r>
        <w:t>(a) Contiene los resultados de los instrumentos de medición de satisfacción aplicados a los usuarios de la MiPyME</w:t>
      </w:r>
    </w:p>
    <w:p>
      <w:pPr>
        <w:pStyle w:val="ListBullet"/>
      </w:pPr>
      <w:r>
        <w:t>(b) Detalla la información sobre las áreas de mejora identificadas a partir de los resultados del monitoreo, priorizadas según su impacto en la operación de la MiPyME</w:t>
      </w:r>
    </w:p>
    <w:p>
      <w:pPr>
        <w:pStyle w:val="ListBullet"/>
      </w:pPr>
      <w:r>
        <w:t>(c) Indica las recomendaciones de ajuste priorizadas por impacto en la experiencia del usuario y en los objetivos de negocio de la MiPyME</w:t>
      </w:r>
    </w:p>
    <w:p>
      <w:pPr>
        <w:pStyle w:val="ListBullet"/>
      </w:pPr>
      <w:r>
        <w:t>(d) Tiene la cantidad de usuarios participantes en el proceso de retroalimentación, la fecha de aplicación y los instrumentos utilizados</w:t>
      </w:r>
    </w:p>
    <w:p>
      <w:pPr>
        <w:pBdr>
          <w:left w:val="single" w:sz="18" w:space="6" w:color="F29100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/>
          <w:color w:val="28467E"/>
          <w:sz w:val="20"/>
        </w:rPr>
        <w:t>Caso pedagógico Distribuidora El Surtido (ilustrativo, NO es tu solución):</w:t>
      </w:r>
      <w:r>
        <w:rPr>
          <w:rFonts w:ascii="Calibri" w:hAnsi="Calibri"/>
          <w:b w:val="0"/>
          <w:i/>
          <w:color w:val="4B5563"/>
          <w:sz w:val="20"/>
        </w:rPr>
        <w:t xml:space="preserve"> El Surtido — 4 usuarios encuestados (Luisa, Miguel, Sandra, Raúl). Instrumento: encuesta de satisfacción 1-5 + preguntas abiertas. Resultados: satisfacción general 4.2/5. Mayor satisfacción: captura de pedidos desde WhatsApp (4.8/5), reducción de llamadas perdidas. Área de mejora #1 (alta prioridad): las notificaciones de confirmación de pedido tardan más de 5 minutos — afecta la confianza del cliente. Área de mejora #2 (media prioridad): el dashboard no funciona bien en la pantalla pequeña del teléfono de los choferes (Nokia 3.4). Recomendaciones: 1) Optimizar pipeline de notificaciones (prioridad alta, impacto directo en satisfacción del cliente externo). 2) Ajustar CSS para pantallas menores a 5 pulgadas (prioridad media). Fecha de aplicación: 28 junio 2025.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 w:val="true"/>
          <w:tblHeader w:val="true"/>
        </w:trPr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MiPyME (razón social)</w:t>
            </w:r>
          </w:p>
        </w:tc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Persona responsable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Consultor responsable</w:t>
            </w:r>
          </w:p>
        </w:tc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Fecha del documento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Tu turno · preguntas guía</w:t>
      </w: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1 · Resultados de los instrumentos de satisfacción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¿Qué instrumento usaste para medir la satisfacción? (encuesta, entrevista, observación directa, NPS). ¿Cuáles fueron los resultados principales? Presenta los datos de forma organizada (puntuaciones, porcentajes, citas representativas).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proyecto.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2 · Áreas de mejora identificadas y priorizadas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¿Qué aspectos del sistema necesitan mejorar según los usuarios? Lista cada área de mejora e indica su nivel de prioridad (alta / media / baja) según el impacto que tiene en la operación diaria de la MiPyME.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proyecto.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3 · Recomendaciones de ajuste priorizadas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Para cada área de mejora identificada: ¿qué ajuste concreto recomiendas? Ordénalas por impacto combinado en la experiencia del usuario y en los objetivos de negocio de la MiPyME.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proyecto.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4 · Datos de la consulta de retroalimentación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¿Cuántos usuarios participaron? ¿Cuáles son sus roles en la MiPyME? ¿En qué fecha se aplicó el instrumento? ¿Qué instrumento(s) utilizaste exactamente?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proyecto. Borra esta línea cuando empieces.]</w:t>
            </w:r>
          </w:p>
        </w:tc>
      </w:tr>
    </w:tbl>
    <w:p>
      <w:pPr>
        <w:spacing w:after="120"/>
      </w:pPr>
    </w:p>
    <w:p>
      <w:pPr>
        <w:pBdr>
          <w:top w:val="single" w:sz="4" w:space="6" w:color="C9D3E4"/>
        </w:pBdr>
        <w:spacing w:before="440"/>
        <w:jc w:val="center"/>
      </w:pPr>
      <w:r>
        <w:rPr>
          <w:rFonts w:ascii="Calibri" w:hAnsi="Calibri"/>
          <w:b w:val="0"/>
          <w:i/>
          <w:color w:val="4B5563"/>
          <w:sz w:val="16"/>
        </w:rPr>
        <w:t>Mi CompañIA · Una iniciativa de FUNDES México con el apoyo de Google.org</w:t>
      </w:r>
      <w:r>
        <w:rPr>
          <w:rFonts w:ascii="Calibri" w:hAnsi="Calibri"/>
          <w:b w:val="0"/>
          <w:i/>
          <w:color w:val="4B5563"/>
          <w:sz w:val="16"/>
        </w:rPr>
        <w:t xml:space="preserve"> Template del Manual de Desarrollo de Soluciones de Modernización Digital con IA · Para ser llenado por el aspirante con datos de su proyecto real con una MiPyME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3E4"/>
      </w:pBdr>
      <w:tabs>
        <w:tab w:pos="9936" w:val="right"/>
      </w:tabs>
      <w:spacing w:before="120" w:after="0"/>
    </w:pPr>
    <w:r>
      <w:rPr>
        <w:rFonts w:ascii="Calibri" w:hAnsi="Calibri"/>
        <w:color w:val="4B5563"/>
        <w:sz w:val="16"/>
      </w:rPr>
    </w:r>
    <w:r>
      <w:rPr>
        <w:rFonts w:ascii="Calibri" w:hAnsi="Calibri"/>
        <w:color w:val="4B5563"/>
        <w:sz w:val="16"/>
      </w:rPr>
      <w:t>Mi CompañIA · FUNDES México + Google.org</w:t>
      <w:tab/>
    </w:r>
    <w:r>
      <w:rPr>
        <w:rFonts w:ascii="Calibri" w:hAnsi="Calibri"/>
        <w:color w:val="4B5563"/>
        <w:sz w:val="16"/>
      </w:rPr>
      <w:t xml:space="preserve">Página </w:t>
    </w:r>
    <w:r>
      <w:rPr>
        <w:rFonts w:ascii="Calibri" w:hAnsi="Calibri"/>
        <w:color w:val="4B556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Calibri" w:hAnsi="Calibri" w:cs="Calibri" w:eastAsia="Calibri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64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2846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