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de desempeños · Ruta C</w:t>
      </w:r>
    </w:p>
    <w:p>
      <w:r>
        <w:t>Material de autoevaluación basado en documentos de trabajo. Revisa la versión oficial cuando el estándar sea aprobado y publicado.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Criterio o evidencia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Preparado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Por reforzar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Notas / ubicación de evidencia</w:t>
            </w:r>
          </w:p>
        </w:tc>
      </w:tr>
      <w:tr>
        <w:tc>
          <w:tcPr>
            <w:tcW w:type="dxa" w:w="2160"/>
          </w:tcPr>
          <w:p>
            <w:r>
              <w:t>Desempeño 1.1 · Validar la estrategia de contenido con la persona responsable de la MiPyME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2.1 · Generar contenido de texto con IA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2.2 · Generar contenido de imagen con IA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2.3 · Generar contenido de audio con IA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2.4 · Generar contenido de video con IA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3.1 · Publicar contenido en plataformas y documentar la implementación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3.2 · Habilitar al personal responsable para operar el proceso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Desempeño 4.1 · Presentar resultados, recomendaciones y obtener validación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