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нууцлалын-бодлого--timekeeper-work-төсөл"/>
    <w:p>
      <w:pPr>
        <w:pStyle w:val="Heading1"/>
      </w:pPr>
      <w:r>
        <w:t xml:space="preserve">Нууцлалын бодлого — Timekeeper Work (ТӨСӨЛ)</w:t>
      </w:r>
    </w:p>
    <w:p>
      <w:pPr>
        <w:pStyle w:val="BlockText"/>
      </w:pPr>
      <w:r>
        <w:rPr>
          <w:bCs/>
          <w:b/>
        </w:rPr>
        <w:t xml:space="preserve">Хуульчийн хяналтад зориулсан ТӨСӨЛ.</w:t>
      </w:r>
      <w:r>
        <w:t xml:space="preserve"> </w:t>
      </w:r>
      <w:r>
        <w:t xml:space="preserve">Монгол Улсын хуульч батлаагүй,</w:t>
      </w:r>
      <w:r>
        <w:t xml:space="preserve"> </w:t>
      </w:r>
      <w:r>
        <w:rPr>
          <w:rStyle w:val="VerbatimChar"/>
        </w:rPr>
        <w:t xml:space="preserve">[хаалтан]</w:t>
      </w:r>
      <w:r>
        <w:t xml:space="preserve"> </w:t>
      </w:r>
      <w:r>
        <w:t xml:space="preserve">доторх зүйлсийг бөглөөгүй байхад нийтэлж</w:t>
      </w:r>
      <w:r>
        <w:t xml:space="preserve"> </w:t>
      </w:r>
      <w:r>
        <w:t xml:space="preserve">болохгүй. Ажилтны гарын үсэгтэй зөвшөөрлийн хуудас (</w:t>
      </w:r>
      <w:r>
        <w:rPr>
          <w:rStyle w:val="VerbatimChar"/>
        </w:rPr>
        <w:t xml:space="preserve">docs/consent/consent-v2-draft.mn.txt</w:t>
      </w:r>
      <w:r>
        <w:t xml:space="preserve">) болон бүтээгдэхүүний үйл ажиллагаатай</w:t>
      </w:r>
      <w:r>
        <w:t xml:space="preserve"> </w:t>
      </w:r>
      <w:r>
        <w:t xml:space="preserve">нийцсэн байх ёстой. Хувилбар:</w:t>
      </w:r>
      <w:r>
        <w:t xml:space="preserve"> </w:t>
      </w:r>
      <w:r>
        <w:rPr>
          <w:rStyle w:val="VerbatimChar"/>
        </w:rPr>
        <w:t xml:space="preserve">privacy-v1-draft</w:t>
      </w:r>
      <w:r>
        <w:t xml:space="preserve">. Сүүлд шинэчилсэн: [огноо].</w:t>
      </w:r>
    </w:p>
    <w:bookmarkStart w:id="20" w:name="X66b09a1c4c7463e61ffff7858a7e58c42d7cee1"/>
    <w:p>
      <w:pPr>
        <w:pStyle w:val="Heading2"/>
      </w:pPr>
      <w:r>
        <w:t xml:space="preserve">1. Хэн хариуцах вэ</w:t>
      </w:r>
    </w:p>
    <w:p>
      <w:pPr>
        <w:pStyle w:val="FirstParagraph"/>
      </w:pPr>
      <w:r>
        <w:t xml:space="preserve">Timekeeper Work нь тус аппыг ашигладаг байгууллагын ("таны ажил олгогч") ажилтнуудад зориулсан ирцийн апп юм. Таны ирцийн мэдээллийг</w:t>
      </w:r>
      <w:r>
        <w:t xml:space="preserve"> </w:t>
      </w:r>
      <w:r>
        <w:t xml:space="preserve">ямар зорилгоор, хэрхэн ашиглахыг ажил олгогч шийддэг тул ажил олгогч нь</w:t>
      </w:r>
      <w:r>
        <w:t xml:space="preserve"> </w:t>
      </w:r>
      <w:r>
        <w:rPr>
          <w:bCs/>
          <w:b/>
        </w:rPr>
        <w:t xml:space="preserve">мэдээлэл хариуцагч</w:t>
      </w:r>
      <w:r>
        <w:t xml:space="preserve"> </w:t>
      </w:r>
      <w:r>
        <w:t xml:space="preserve">болно. [Операторын нэр, регистрийн дугаар,</w:t>
      </w:r>
      <w:r>
        <w:t xml:space="preserve"> </w:t>
      </w:r>
      <w:r>
        <w:t xml:space="preserve">хаяг] нь ажил олгогчийн заавраар үйлчилгээг ажиллуулдаг ("бид").</w:t>
      </w:r>
    </w:p>
    <w:p>
      <w:pPr>
        <w:pStyle w:val="BodyText"/>
      </w:pPr>
      <w:r>
        <w:t xml:space="preserve">Нууцлалтай холбоотой асуулт: [и-мэйл] · [утас] · [хаяг]. Мөн ажил олгогчийнхоо Хүний нөөцөөс асууж болно.</w:t>
      </w:r>
    </w:p>
    <w:bookmarkEnd w:id="20"/>
    <w:bookmarkStart w:id="21" w:name="X7c2dc90f706821e41a4b44879410eda76a15eb9"/>
    <w:p>
      <w:pPr>
        <w:pStyle w:val="Heading2"/>
      </w:pPr>
      <w:r>
        <w:t xml:space="preserve">2. Юу цуглуулах вэ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Мэдээлэл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Зорилго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Хэзээ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Таны нэр, ажилтны код, хэлтэс, салбар, албан тушаал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Таныг тодорхойлох, ирцийг зөв хүмүүст харуулах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Хүний нөөц бүртгэл үүсгэх үед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Ажлын байранд</w:t>
            </w:r>
            <w:r>
              <w:t xml:space="preserve"> </w:t>
            </w:r>
            <w:r>
              <w:rPr>
                <w:bCs/>
                <w:b/>
              </w:rPr>
              <w:t xml:space="preserve">ирсэн, гарсан үйл явдал</w:t>
            </w:r>
            <w:r>
              <w:t xml:space="preserve">: цаг, байршлын нэр, байршлын нарийвчлал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Цагтаа, хоцорсон, эрт гарсан, ирээгүй эсэхийг тооцох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Утас таныг ажлын байрны бүсэд орсон/гарсныг мэдсэн үед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Үйл явдлын үед утасны координат ба нарийвчлал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Үйл явдлын нотолгоо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Үйл явдал бүрд; яг координатыг 30 хоногийн дараа устгана (5-р хэсэг)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Утасны загвар, үйлдлийн системийн хувилбар, аппын хувилбар, аппын суулгалтын танигч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Бүртгэлийг нэг утсанд холбох, нийцтэй байдлын асуудлыг олох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Бүртгүүлэх үед, апп эхлэх үед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Аппын төлөв: байршлын зөвшөөрөл асаалттай эсэх, цэнэг хэмнэлтийн горим, апп сүүлд ажилласан цаг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Ирц бүртгэх боломжгүй үед Хүний нөөцөд мэдэгдэх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Апп ажиллах үед тогтмол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Нэвтрэх нэр, нууц үгийн хэш; нэвтэрсэн цаг; зөвшөөрлийн бүртгэл (огноо, хувилбар)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Хаягийн аюулгүй байдал, зөвшөөрлийн баталгаа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Хаягаа ашиглах үед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Байршил.</w:t>
      </w:r>
      <w:r>
        <w:t xml:space="preserve"> </w:t>
      </w:r>
      <w:r>
        <w:t xml:space="preserve">Тухайн өдрийн хуваарьт ажлын байр орсон үед утас байршлаа ойролцоогоор 5 минут тутам шалгаж, системийн геофенс үйлчилгээ</w:t>
      </w:r>
      <w:r>
        <w:t xml:space="preserve"> </w:t>
      </w:r>
      <w:r>
        <w:t xml:space="preserve">таныг ажлын байрны хил давахад мэдээлнэ. Үүний үеэр «Ирцийн бүртгэл ажиллаж байна» гэсэн мэдэгдэл харагдана. Байршлын шалгалт утсан дээр</w:t>
      </w:r>
      <w:r>
        <w:t xml:space="preserve"> </w:t>
      </w:r>
      <w:r>
        <w:t xml:space="preserve">үлдэх бөгөөд серверт зөвхөн ирсэн, гарсан үйл явдал (тэр мөчийн байршилтай) очно. Бид таны хөдөлгөөний зам</w:t>
      </w:r>
      <w:r>
        <w:t xml:space="preserve"> </w:t>
      </w:r>
      <w:r>
        <w:rPr>
          <w:bCs/>
          <w:b/>
        </w:rPr>
        <w:t xml:space="preserve">хадгалахгүй</w:t>
      </w:r>
      <w:r>
        <w:t xml:space="preserve">, байршлыг</w:t>
      </w:r>
      <w:r>
        <w:t xml:space="preserve"> </w:t>
      </w:r>
      <w:r>
        <w:t xml:space="preserve">ирцээс өөр зорилгоор</w:t>
      </w:r>
      <w:r>
        <w:t xml:space="preserve"> </w:t>
      </w:r>
      <w:r>
        <w:rPr>
          <w:bCs/>
          <w:b/>
        </w:rPr>
        <w:t xml:space="preserve">ашиглахгүй</w:t>
      </w:r>
      <w:r>
        <w:t xml:space="preserve">.</w:t>
      </w:r>
    </w:p>
    <w:p>
      <w:pPr>
        <w:pStyle w:val="BodyText"/>
      </w:pPr>
      <w:r>
        <w:t xml:space="preserve">Бид таны холбоо барих жагсаалт, мессеж, зураг, файл, сурталчилгааны ID, сурталчилгааны зорилготой байршлыг цуглуулдаггүй. Камерыг зөвхөн</w:t>
      </w:r>
      <w:r>
        <w:t xml:space="preserve"> </w:t>
      </w:r>
      <w:r>
        <w:t xml:space="preserve">бүртгэлийн QR кодыг уншихад ашиглах бөгөөд зураг хадгалахгүй.</w:t>
      </w:r>
    </w:p>
    <w:bookmarkEnd w:id="21"/>
    <w:bookmarkStart w:id="22" w:name="X36a7607251b5ec9b803690ec4742903d2340969"/>
    <w:p>
      <w:pPr>
        <w:pStyle w:val="Heading2"/>
      </w:pPr>
      <w:r>
        <w:t xml:space="preserve">3. Яагаад ашиглах вэ (зорилго ба хууль зүйн үндэслэл)</w:t>
      </w:r>
    </w:p>
    <w:p>
      <w:pPr>
        <w:pStyle w:val="FirstParagraph"/>
      </w:pPr>
      <w:r>
        <w:t xml:space="preserve">Зөвхөн ирцийг тооцоход: ирсэн цаг, гарсан цаг, хоцролт, эрт гарсан, ирээгүй. Хөдөлгөөнийг мөрдөх, сурталчилгаа хийх, бусдад худалдахад</w:t>
      </w:r>
      <w:r>
        <w:t xml:space="preserve"> </w:t>
      </w:r>
      <w:r>
        <w:t xml:space="preserve">ашиглахгүй. Үндэслэл нь таны</w:t>
      </w:r>
      <w:r>
        <w:t xml:space="preserve"> </w:t>
      </w:r>
      <w:r>
        <w:rPr>
          <w:bCs/>
          <w:b/>
        </w:rPr>
        <w:t xml:space="preserve">сайн дурын, бичгээр, гарын үсэгтэй зөвшөөрөл</w:t>
      </w:r>
      <w:r>
        <w:t xml:space="preserve"> </w:t>
      </w:r>
      <w:r>
        <w:t xml:space="preserve">(ажил олгогчийн өгсөн зөвшөөрлийн хуудас) ба ажил олгогчийн</w:t>
      </w:r>
      <w:r>
        <w:t xml:space="preserve"> </w:t>
      </w:r>
      <w:r>
        <w:t xml:space="preserve">ирц бүртгэх үүрэг юм. [Хуульч Хувь хүний мэдээлэл хамгаалах тухай хууль, Хөдөлмөрийн хуулиар үндэслэлийг баталгаажуулна.]</w:t>
      </w:r>
    </w:p>
    <w:bookmarkEnd w:id="22"/>
    <w:bookmarkStart w:id="23" w:name="Xffcbbc202242eff8bd6dee5e683a05ad3b055b5"/>
    <w:p>
      <w:pPr>
        <w:pStyle w:val="Heading2"/>
      </w:pPr>
      <w:r>
        <w:t xml:space="preserve">4. Хэн харах вэ</w:t>
      </w:r>
    </w:p>
    <w:p>
      <w:pPr>
        <w:numPr>
          <w:ilvl w:val="0"/>
          <w:numId w:val="1001"/>
        </w:numPr>
        <w:pStyle w:val="Compact"/>
      </w:pPr>
      <w:r>
        <w:t xml:space="preserve">Таны</w:t>
      </w:r>
      <w:r>
        <w:t xml:space="preserve"> </w:t>
      </w:r>
      <w:r>
        <w:rPr>
          <w:bCs/>
          <w:b/>
        </w:rPr>
        <w:t xml:space="preserve">Хүний нөөцийн ажилтан</w:t>
      </w:r>
      <w:r>
        <w:t xml:space="preserve"> </w:t>
      </w:r>
      <w:r>
        <w:t xml:space="preserve">ба ажил олгогчийн</w:t>
      </w:r>
      <w:r>
        <w:t xml:space="preserve"> </w:t>
      </w:r>
      <w:r>
        <w:rPr>
          <w:bCs/>
          <w:b/>
        </w:rPr>
        <w:t xml:space="preserve">байгууллагын админ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Таны</w:t>
      </w:r>
      <w:r>
        <w:t xml:space="preserve"> </w:t>
      </w:r>
      <w:r>
        <w:rPr>
          <w:bCs/>
          <w:b/>
        </w:rPr>
        <w:t xml:space="preserve">менежер</w:t>
      </w:r>
      <w:r>
        <w:t xml:space="preserve"> </w:t>
      </w:r>
      <w:r>
        <w:t xml:space="preserve">— зөвхөн өөрт оноосон салбар/хэлтсийн, зөвхөн ирцийн мэдээллийг.</w:t>
      </w:r>
    </w:p>
    <w:p>
      <w:pPr>
        <w:numPr>
          <w:ilvl w:val="0"/>
          <w:numId w:val="1001"/>
        </w:numPr>
        <w:pStyle w:val="Compact"/>
      </w:pPr>
      <w:r>
        <w:t xml:space="preserve">Та өөрөө аппын «Түүх» хэсгээс өөрийнхөө тухай бүртгэсэн бүгдийг.</w:t>
      </w:r>
    </w:p>
    <w:p>
      <w:pPr>
        <w:numPr>
          <w:ilvl w:val="0"/>
          <w:numId w:val="1001"/>
        </w:numPr>
        <w:pStyle w:val="Compact"/>
      </w:pPr>
      <w:r>
        <w:t xml:space="preserve">Манай ажилтан — зөвхөн үйлчилгээг ажиллуулах, засахад шаардлагатай үед, хандалтыг бүртгэнэ.</w:t>
      </w:r>
    </w:p>
    <w:p>
      <w:pPr>
        <w:pStyle w:val="FirstParagraph"/>
      </w:pPr>
      <w:r>
        <w:t xml:space="preserve">Хувийн мэдээллийг бид худалдахгүй, сурталчлагчдад өгөхгүй.</w:t>
      </w:r>
    </w:p>
    <w:bookmarkEnd w:id="23"/>
    <w:bookmarkStart w:id="24" w:name="Xc1d8d27c03dff8d1a6f080498f1e3bf5a0e86e6"/>
    <w:p>
      <w:pPr>
        <w:pStyle w:val="Heading2"/>
      </w:pPr>
      <w:r>
        <w:t xml:space="preserve">5. Хэр удаан хадгалах вэ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Мэдээлэл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Хадгалах хугацаа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Ирцийн бүртгэл (ирсэн, гарсан, төлөв)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жил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Үйл явдлын яг координат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хоног; дараа нь зөвхөн ажлын байрны түвшний үйл явдал үлдэнэ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Аппын төлөв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зөвхөн апп сүүлд ажилласан цаг хадгалагдана (түүх байхгүй)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Хэн юу харсан, өөрчилсөн аудитын бүртгэл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сар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Архивласан ажилтны мэдээлэл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ажил олгогчийн тохиргоо ба хуулиар</w:t>
            </w:r>
          </w:p>
        </w:tc>
      </w:tr>
    </w:tbl>
    <w:p>
      <w:pPr>
        <w:pStyle w:val="BodyText"/>
      </w:pPr>
      <w:r>
        <w:t xml:space="preserve">Хугацаа дууссаны дараа мэдээллийг автоматаар (өдөр бүрийн ажлаар) устгана. Нөөц хуулбарыг шифрлэж [14 хоног] хадгална, тиймээс устгасан бичлэг нөөцөд тэр хугацаа хүртэл үлдэж болно. Хүсэлтээр Хүний нөөц ажлаас гарсан ажилтны бүртгэлийг эргэлт буцалтгүй нэргүйжүүлнэ (нэр, код, цол/албан тушаал, нэвтрэх эрх, төхөөрөмжийн мэдээллийг сольж, өдөр тутмын ирцийн дүн болон гарын үсэгтэй зөвшөөрлийн бүртгэл үлдэнэ).</w:t>
      </w:r>
    </w:p>
    <w:bookmarkEnd w:id="24"/>
    <w:bookmarkStart w:id="25" w:name="X76962dc5fe98480d5a1fa997a22b32204b2038e"/>
    <w:p>
      <w:pPr>
        <w:pStyle w:val="Heading2"/>
      </w:pPr>
      <w:r>
        <w:t xml:space="preserve">6. Хаана хадгалагдах, хэн боловсруулах вэ</w:t>
      </w:r>
    </w:p>
    <w:p>
      <w:pPr>
        <w:pStyle w:val="FirstParagraph"/>
      </w:pPr>
      <w:r>
        <w:t xml:space="preserve">Таны мэдээлэл</w:t>
      </w:r>
      <w:r>
        <w:t xml:space="preserve"> </w:t>
      </w:r>
      <w:r>
        <w:rPr>
          <w:bCs/>
          <w:b/>
        </w:rPr>
        <w:t xml:space="preserve">Монгол Улсын гадна</w:t>
      </w:r>
      <w:r>
        <w:t xml:space="preserve">, [улс/бүс, жишээ нь Сингапур] дахь [үүлэн үйлчилгээ үзүүлэгчийн нэр]-ийн серверт хадгалагдаж,</w:t>
      </w:r>
      <w:r>
        <w:t xml:space="preserve"> </w:t>
      </w:r>
      <w:r>
        <w:t xml:space="preserve">боловсруулагдана. Дамжуулах үед ба хадгалахад шифрлэнэ. Мэдээлэл хүлээн авч болох гадны үйлчилгээ: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Үйлчилгээ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Юу хүлээн авах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Байршил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[Үүлэн хостинг]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дээрх бүх мэдээлэл, шифрлэсэн (өгөгдлийн сан, файл, нөөц)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[бүс]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Play services (байршил)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таны утсан дээр ажлын бүс илрүүлэхэд; Google өөрийн бодлогоор боловсруулна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утас /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Play Integrity (идэвхжүүлсэн үед)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төхөөрөмж, аппын бүрэн бүтэн байдлын дохио; ирцийн мэдээлэл биш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Мэдэгдэл илгээх үйлчилгээ (Google FCM / Web 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төхөөрөмжийн токен, ерөнхий мэдэгдлийн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[Нөөцийн хадгалалтын үйлчилгээ]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шифрлэсэн нөөц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[бүс]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[И-мэйл/SMS үйлчилгээ, хэрэглэвэл]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хүлээн авагчийн хаяг, мессеж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[бүс]</w:t>
            </w:r>
          </w:p>
        </w:tc>
      </w:tr>
    </w:tbl>
    <w:p>
      <w:pPr>
        <w:pStyle w:val="BodyText"/>
      </w:pPr>
      <w:r>
        <w:t xml:space="preserve">Жагсаалтыг бид шинэчилж байна. Хувийн мэдээллийн төрөл өөрчлөгдвөл танаас шинэ зөвшөөрөл авна.</w:t>
      </w:r>
    </w:p>
    <w:bookmarkEnd w:id="25"/>
    <w:bookmarkStart w:id="26" w:name="X3ca5be4cf9c93227c50abcef3873ed5d19d2b66"/>
    <w:p>
      <w:pPr>
        <w:pStyle w:val="Heading2"/>
      </w:pPr>
      <w:r>
        <w:t xml:space="preserve">7. Таны эрх</w:t>
      </w:r>
    </w:p>
    <w:p>
      <w:pPr>
        <w:pStyle w:val="FirstParagraph"/>
      </w:pPr>
      <w:r>
        <w:t xml:space="preserve">Та аппаас ирцийн түүхээ харах; буруу бүртгэлийг Хүний нөөцөөр засуулах; мэдээллийнхээ хуулбарыг авах; хуулиар зөвшөөрөгдсөн бол</w:t>
      </w:r>
      <w:r>
        <w:t xml:space="preserve"> </w:t>
      </w:r>
      <w:r>
        <w:t xml:space="preserve">мэдээллээ устгуулах эсвэл нэргүйжүүлэхийг шаардах; хүссэн үедээ Хүний нөөцөд бичгээр хандаж</w:t>
      </w:r>
      <w:r>
        <w:t xml:space="preserve"> </w:t>
      </w:r>
      <w:r>
        <w:rPr>
          <w:bCs/>
          <w:b/>
        </w:rPr>
        <w:t xml:space="preserve">зөвшөөрлөө цуцлах</w:t>
      </w:r>
      <w:r>
        <w:t xml:space="preserve"> </w:t>
      </w:r>
      <w:r>
        <w:t xml:space="preserve">эрхтэй. Цуцалсны</w:t>
      </w:r>
      <w:r>
        <w:t xml:space="preserve"> </w:t>
      </w:r>
      <w:r>
        <w:t xml:space="preserve">дараа утас байршил илгээхээ зогсооно, ажил олгогч ирцийг танд өөр аргаар (жишээ нь Хүний нөөц гараар) бүртгэнэ. Цуцалсан нь таны</w:t>
      </w:r>
      <w:r>
        <w:t xml:space="preserve"> </w:t>
      </w:r>
      <w:r>
        <w:t xml:space="preserve">ажлын харилцаанд сөрөг нөлөө үзүүлэхгүй. Сэтгэл хангалуун бус бол [Монгол Улсын эрх бүхий байгууллага]-д гомдол гаргаж болно.</w:t>
      </w:r>
    </w:p>
    <w:bookmarkEnd w:id="26"/>
    <w:bookmarkStart w:id="27" w:name="Xe891a4568d6d0ed359854332c2de24f95f8127a"/>
    <w:p>
      <w:pPr>
        <w:pStyle w:val="Heading2"/>
      </w:pPr>
      <w:r>
        <w:t xml:space="preserve">8. Аюулгүй байдал</w:t>
      </w:r>
    </w:p>
    <w:p>
      <w:pPr>
        <w:pStyle w:val="FirstParagraph"/>
      </w:pPr>
      <w:r>
        <w:t xml:space="preserve">Шифрлэсэн холболт (HTTPS), шифрлэсэн хадгалалт ба нөөц, нууц үгийн хэш, администраторын хоёр шатлалт нэвтрэлт, эрх болон салбараар</w:t>
      </w:r>
      <w:r>
        <w:t xml:space="preserve"> </w:t>
      </w:r>
      <w:r>
        <w:t xml:space="preserve">хязгаарласан хандалт, аудитын бүртгэл, урвуулан ашиглахаас хамгаалах хурдны хязгаар. Төгс аюулгүй систем гэж байхгүй. Таныг хамарсан</w:t>
      </w:r>
      <w:r>
        <w:t xml:space="preserve"> </w:t>
      </w:r>
      <w:r>
        <w:t xml:space="preserve">зөрчил гарвал ажил олгогч болон эрх бүхий байгууллагад хуулийн дагуу мэдэгдэнэ.</w:t>
      </w:r>
    </w:p>
    <w:bookmarkEnd w:id="27"/>
    <w:bookmarkStart w:id="28" w:name="X62f48a2afb02593c328d952d24fc4b42beb6c8b"/>
    <w:p>
      <w:pPr>
        <w:pStyle w:val="Heading2"/>
      </w:pPr>
      <w:r>
        <w:t xml:space="preserve">9. Хүүхэд</w:t>
      </w:r>
    </w:p>
    <w:p>
      <w:pPr>
        <w:pStyle w:val="FirstParagraph"/>
      </w:pPr>
      <w:r>
        <w:t xml:space="preserve">Апп нь ажилтнуудад зориулагдсан бөгөөд [18/хөдөлмөр эрхлэх насны] доорх хүнд зориулаагүй.</w:t>
      </w:r>
    </w:p>
    <w:bookmarkEnd w:id="28"/>
    <w:bookmarkStart w:id="30" w:name="X62257ed1d71ec4a5369649d63eb787678ba046d"/>
    <w:p>
      <w:pPr>
        <w:pStyle w:val="Heading2"/>
      </w:pPr>
      <w:r>
        <w:t xml:space="preserve">10. Өөрчлөлт</w:t>
      </w:r>
    </w:p>
    <w:p>
      <w:pPr>
        <w:pStyle w:val="FirstParagraph"/>
      </w:pPr>
      <w:r>
        <w:t xml:space="preserve">Бодлогыг чухал өөрчилбөл аппаар мэдэгдэнэ; цуглуулах мэдээлэл өөрчлөгдвөл дахин зөвшөөрөл авна. Дээрх огноо нь сүүлийн хувилбарыг заана.</w:t>
      </w:r>
    </w:p>
    <w:p>
      <w:r>
        <w:pict>
          <v:rect style="width:0;height:1.5pt" o:hralign="center" o:hrstd="t" o:hr="t"/>
        </w:pict>
      </w:r>
    </w:p>
    <w:bookmarkStart w:id="29" w:name="нийтлэхийн-өмнө-бодлогын-хэсэг-биш"/>
    <w:p>
      <w:pPr>
        <w:pStyle w:val="Heading3"/>
      </w:pPr>
      <w:r>
        <w:t xml:space="preserve">Нийтлэхийн өмнө (бодлогын хэсэг биш)</w:t>
      </w:r>
    </w:p>
    <w:p>
      <w:pPr>
        <w:numPr>
          <w:ilvl w:val="0"/>
          <w:numId w:val="1002"/>
        </w:numPr>
        <w:pStyle w:val="Compact"/>
      </w:pPr>
      <w:r>
        <w:t xml:space="preserve">☐ Хуульч эхлээд монгол хувилбарыг батална; англи хэл нь орчуулга.</w:t>
      </w:r>
    </w:p>
    <w:p>
      <w:pPr>
        <w:numPr>
          <w:ilvl w:val="0"/>
          <w:numId w:val="1002"/>
        </w:numPr>
        <w:pStyle w:val="Compact"/>
      </w:pPr>
      <w:r>
        <w:t xml:space="preserve">☐ Хариуцагч/операторын мэдээлэл, холбоо барих хаяг, бүс, үйлчилгээ үзүүлэгчдийн нэрийг бөглөнө (пилот сервер нь DigitalOcean droplet; бүсийг баталгаажуулна).</w:t>
      </w:r>
    </w:p>
    <w:p>
      <w:pPr>
        <w:numPr>
          <w:ilvl w:val="0"/>
          <w:numId w:val="1002"/>
        </w:numPr>
        <w:pStyle w:val="Compact"/>
      </w:pPr>
      <w:r>
        <w:t xml:space="preserve">☒ Бүтээгдэхүүний хадгалах хугацаа энэ текстэд нийцсэн (координат 30 хоног, ирц ба аудитын устгал, нэргүйжүүлэх үйлдэл; код болон тестээр шалгасан). Хугацааг өөрчилвөл дахин шалгаж, жинхэнэ серверийн нөөцийн хугацааг баталгаажуулна.</w:t>
      </w:r>
    </w:p>
    <w:p>
      <w:pPr>
        <w:numPr>
          <w:ilvl w:val="0"/>
          <w:numId w:val="1002"/>
        </w:numPr>
        <w:pStyle w:val="Compact"/>
      </w:pPr>
      <w:r>
        <w:t xml:space="preserve">☐ Нэвтрэлтгүй нээгддэг нийтийн вэб хуудсанд байршуулна (Play Console URL шаарддаг).</w:t>
      </w:r>
    </w:p>
    <w:p>
      <w:pPr>
        <w:numPr>
          <w:ilvl w:val="0"/>
          <w:numId w:val="1002"/>
        </w:numPr>
        <w:pStyle w:val="Compact"/>
      </w:pPr>
      <w:r>
        <w:t xml:space="preserve">☐ Play Console-ийн Data safety маягтад ижил баримтыг бичнэ.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2026-10-13T06:43:07Z</dcterms:created>
  <dcterms:modified xsi:type="dcterms:W3CDTF">2026-10-13T06:43:07Z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