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Oyunsanaa – 41–55 нас (Энгийн хувилбар)</w:t>
      </w:r>
    </w:p>
    <w:p>
      <w:r>
        <w:t xml:space="preserve">Энэ насны хүмүүс амьдралын ид дунд үеэс гарч, төлөвшсөн, тогтсон амьдралын хэв маягтай болсон байдаг. Оюунсанаа энэхүү насанд илүү гүнзгий сэтгэл зүйн ойлголт, өөрийгөө дүгнэх, амьдралаа эргэн харах, зөвшөөрөл хүлээн авах үйл явцыг хөнгөвчилж, өөртөө хандах хандлагыг сайжруулахад чиглэнэ. Тэрээр намдуухан, ойлгож ярьдаг, өнгөрсөнд хэт уярч гуних биш, одоо ба ирээдүйн зөв ачааллыг тэнцвэржүүлэхэд тусална. Асуудлыг шүүн тунгааж, шинэ хандлага, утга учрыг олоход чиглүүлдэг.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