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DE91" w14:textId="15061B1D" w:rsidR="00DF16D8" w:rsidRDefault="00DF16D8" w:rsidP="00286B9B">
      <w:pPr>
        <w:pStyle w:val="Overskrift2"/>
      </w:pPr>
      <w:r>
        <w:t xml:space="preserve">Mathematical formulation of the </w:t>
      </w:r>
      <w:r w:rsidRPr="008D2E7A">
        <w:t>MPSproto</w:t>
      </w:r>
      <w:r>
        <w:t xml:space="preserve"> model</w:t>
      </w:r>
    </w:p>
    <w:p w14:paraId="104F626E" w14:textId="77777777" w:rsidR="00DF16D8" w:rsidRPr="00DF16D8" w:rsidRDefault="00DF16D8" w:rsidP="00DF16D8"/>
    <w:p w14:paraId="4D78BC22" w14:textId="0198601E" w:rsidR="008D2E7A" w:rsidRPr="008D2E7A" w:rsidRDefault="008D2E7A" w:rsidP="00286B9B">
      <w:pPr>
        <w:pStyle w:val="Overskrift3"/>
      </w:pPr>
      <w:r>
        <w:t>An extension of the EuroForMix model</w:t>
      </w:r>
    </w:p>
    <w:p w14:paraId="0DDF3D01" w14:textId="717F9313" w:rsidR="003A5430" w:rsidRDefault="00A33DD5" w:rsidP="003A5430">
      <w:r>
        <w:t>W</w:t>
      </w:r>
      <w:r w:rsidR="003A09D8">
        <w:t xml:space="preserve">e let the </w:t>
      </w:r>
      <w:r w:rsidR="003A5430">
        <w:t xml:space="preserve">model for </w:t>
      </w:r>
      <w:r w:rsidR="001D473E">
        <w:t xml:space="preserve">coverage reads </w:t>
      </w:r>
      <w:r w:rsidR="003A09D8">
        <w:t xml:space="preserve">to be </w:t>
      </w:r>
      <w:r w:rsidR="00283E72">
        <w:t xml:space="preserve">an extension of the </w:t>
      </w:r>
      <w:r w:rsidR="001D473E">
        <w:t>EuroForMix model</w:t>
      </w:r>
      <w:r w:rsidR="00471A5D">
        <w:t xml:space="preserve"> [</w:t>
      </w:r>
      <w:r w:rsidR="00286B9B">
        <w:t>1</w:t>
      </w:r>
      <w:r w:rsidR="00471A5D">
        <w:t>]</w:t>
      </w:r>
      <w:r w:rsidR="003A5430">
        <w:t xml:space="preserve">. </w:t>
      </w:r>
      <w:r w:rsidR="00A14E87">
        <w:t>We assume that the observed sample</w:t>
      </w:r>
      <w:r>
        <w:t>,</w:t>
      </w:r>
      <w:r w:rsidR="00A14E87">
        <w:t xml:space="preserve"> </w:t>
      </w:r>
      <w:r w:rsidR="00716D8C">
        <w:t xml:space="preserve">which </w:t>
      </w:r>
      <w:r w:rsidR="00A14E87">
        <w:t xml:space="preserve">contains </w:t>
      </w:r>
      <m:oMath>
        <m:r>
          <w:rPr>
            <w:rFonts w:ascii="Cambria Math" w:hAnsi="Cambria Math"/>
          </w:rPr>
          <m:t>M</m:t>
        </m:r>
      </m:oMath>
      <w:r w:rsidR="00A14E87">
        <w:t xml:space="preserve"> markers in total</w:t>
      </w:r>
      <w:r>
        <w:t>,</w:t>
      </w:r>
      <w:r w:rsidR="00A14E87">
        <w:t xml:space="preserve"> is </w:t>
      </w:r>
      <w:r w:rsidR="00716D8C">
        <w:t xml:space="preserve">composited </w:t>
      </w:r>
      <w:r w:rsidR="003A5430">
        <w:t xml:space="preserve">by </w:t>
      </w:r>
      <w:r w:rsidR="003A5430" w:rsidRPr="002315BA">
        <w:rPr>
          <w:i/>
          <w:iCs/>
        </w:rPr>
        <w:t>K</w:t>
      </w:r>
      <w:r w:rsidR="003A5430">
        <w:t xml:space="preserve"> individuals</w:t>
      </w:r>
      <w:r w:rsidR="00716D8C">
        <w:t xml:space="preserve">, each contributing with a mixture proportion </w:t>
      </w:r>
      <w:r w:rsidR="00D911A7">
        <w:t>parameter</w:t>
      </w:r>
      <w:r w:rsidR="00716D8C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6D8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k=1,…,K</m:t>
        </m:r>
      </m:oMath>
      <w:r w:rsidR="003A5430">
        <w:t xml:space="preserve">. </w:t>
      </w:r>
      <w:r w:rsidR="00D9376F">
        <w:t xml:space="preserve">The read </w:t>
      </w:r>
      <w:r w:rsidR="003A5430">
        <w:t xml:space="preserve">for allele </w:t>
      </w:r>
      <m:oMath>
        <m:r>
          <w:rPr>
            <w:rFonts w:ascii="Cambria Math" w:hAnsi="Cambria Math"/>
          </w:rPr>
          <m:t>a</m:t>
        </m:r>
      </m:oMath>
      <w:r w:rsidR="003A5430">
        <w:rPr>
          <w:rFonts w:eastAsiaTheme="minorEastAsia"/>
        </w:rPr>
        <w:t xml:space="preserve"> </w:t>
      </w:r>
      <w:r w:rsidR="00D9376F">
        <w:rPr>
          <w:rFonts w:eastAsiaTheme="minorEastAsia"/>
        </w:rPr>
        <w:t xml:space="preserve">at marker </w:t>
      </w:r>
      <m:oMath>
        <m:r>
          <w:rPr>
            <w:rFonts w:ascii="Cambria Math" w:eastAsiaTheme="minorEastAsia" w:hAnsi="Cambria Math"/>
          </w:rPr>
          <m:t>m</m:t>
        </m:r>
      </m:oMath>
      <w:r w:rsidR="00D9376F">
        <w:rPr>
          <w:rFonts w:eastAsiaTheme="minorEastAsia"/>
        </w:rPr>
        <w:t xml:space="preserve"> </w:t>
      </w:r>
      <w:r w:rsidR="003A5430">
        <w:rPr>
          <w:rFonts w:eastAsiaTheme="minorEastAsia"/>
        </w:rPr>
        <w:t xml:space="preserve">is distributed as </w:t>
      </w:r>
      <w:r w:rsidR="003A5430">
        <w:t>a gamma distribution with following shape and scale arguments:</w:t>
      </w:r>
    </w:p>
    <w:p w14:paraId="76BA2621" w14:textId="1BAC5EB0" w:rsidR="00E414C6" w:rsidRPr="00E414C6" w:rsidRDefault="004132DC" w:rsidP="00E414C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m,a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 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m,a,k</m:t>
                  </m:r>
                </m:sub>
              </m:sSub>
            </m:e>
          </m:nary>
        </m:oMath>
      </m:oMathPara>
    </w:p>
    <w:p w14:paraId="3EB93F09" w14:textId="411688C6" w:rsidR="00E414C6" w:rsidRDefault="00E414C6" w:rsidP="00E414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β=μ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9A90" w14:textId="39D9A67E" w:rsidR="00E414C6" w:rsidRDefault="00177F4A" w:rsidP="003A5430">
      <w:r>
        <w:t>s</w:t>
      </w:r>
      <w:r w:rsidR="008C3EBA">
        <w:t xml:space="preserve">uch that the probability density function of read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</m:oMath>
      <w:r w:rsidR="00D817BB">
        <w:rPr>
          <w:rFonts w:eastAsiaTheme="minorEastAsia"/>
          <w:iCs/>
        </w:rPr>
        <w:t>,</w:t>
      </w:r>
      <w:r w:rsidR="008C3EBA">
        <w:rPr>
          <w:rFonts w:eastAsiaTheme="minorEastAsia"/>
          <w:iCs/>
        </w:rPr>
        <w:t xml:space="preserve"> given genotypes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C3EBA">
        <w:rPr>
          <w:rFonts w:eastAsiaTheme="minorEastAsia"/>
        </w:rPr>
        <w:t xml:space="preserve"> </w:t>
      </w:r>
      <w:r w:rsidR="00D817BB">
        <w:rPr>
          <w:rFonts w:eastAsiaTheme="minorEastAsia"/>
        </w:rPr>
        <w:t>and</w:t>
      </w:r>
      <w:r w:rsidR="00B96277">
        <w:rPr>
          <w:rFonts w:eastAsiaTheme="minorEastAsia"/>
        </w:rPr>
        <w:t xml:space="preserve"> model parameters </w:t>
      </w:r>
      <m:oMath>
        <m:r>
          <w:rPr>
            <w:rFonts w:ascii="Cambria Math" w:eastAsiaTheme="minorEastAsia" w:hAnsi="Cambria Math"/>
          </w:rPr>
          <m:t>θ</m:t>
        </m:r>
      </m:oMath>
      <w:r w:rsidR="00D817BB">
        <w:rPr>
          <w:rFonts w:eastAsiaTheme="minorEastAsia"/>
        </w:rPr>
        <w:t>,</w:t>
      </w:r>
      <w:r w:rsidR="00B96277">
        <w:rPr>
          <w:rFonts w:eastAsiaTheme="minorEastAsia"/>
        </w:rPr>
        <w:t xml:space="preserve"> </w:t>
      </w:r>
      <w:r w:rsidR="00731EC3">
        <w:rPr>
          <w:rFonts w:eastAsiaTheme="minorEastAsia"/>
        </w:rPr>
        <w:t>is</w:t>
      </w:r>
      <w:r w:rsidR="008C3EBA">
        <w:rPr>
          <w:rFonts w:eastAsiaTheme="minorEastAsia"/>
        </w:rPr>
        <w:t xml:space="preserve"> defined as</w:t>
      </w:r>
    </w:p>
    <w:p w14:paraId="483408E8" w14:textId="36EFC6E7" w:rsidR="003A5430" w:rsidRDefault="004132DC" w:rsidP="003A5430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m,a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m,a</m:t>
              </m:r>
            </m:sub>
          </m:sSub>
          <m:r>
            <w:rPr>
              <w:rFonts w:ascii="Cambria Math" w:eastAsiaTheme="minorEastAsia" w:hAnsi="Cambria Math"/>
            </w:rPr>
            <m:t>(y|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,θ)</m:t>
          </m:r>
        </m:oMath>
      </m:oMathPara>
    </w:p>
    <w:p w14:paraId="30A8E81C" w14:textId="76A52D2D" w:rsidR="008D2E7A" w:rsidRDefault="003A5430" w:rsidP="003A5430">
      <w:pPr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m,a,k</m:t>
            </m:r>
          </m:sub>
        </m:sSub>
      </m:oMath>
      <w:r>
        <w:rPr>
          <w:rFonts w:eastAsiaTheme="minorEastAsia"/>
          <w:iCs/>
        </w:rPr>
        <w:t xml:space="preserve">is the {0,1,2} genotype contribution for individual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at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in marker </w:t>
      </w:r>
      <m:oMath>
        <m:r>
          <w:rPr>
            <w:rFonts w:ascii="Cambria Math" w:eastAsiaTheme="minorEastAsia" w:hAnsi="Cambria Math"/>
          </w:rPr>
          <m:t>m</m:t>
        </m:r>
      </m:oMath>
      <w:r w:rsidR="003B3CC0">
        <w:rPr>
          <w:rFonts w:eastAsiaTheme="minorEastAsia"/>
          <w:iCs/>
        </w:rPr>
        <w:t xml:space="preserve">, </w:t>
      </w:r>
      <w:r w:rsidR="00127EB7">
        <w:rPr>
          <w:rFonts w:eastAsiaTheme="minorEastAsia"/>
          <w:iCs/>
        </w:rPr>
        <w:t xml:space="preserve">which </w:t>
      </w:r>
      <w:r w:rsidR="003B3CC0">
        <w:rPr>
          <w:rFonts w:eastAsiaTheme="minorEastAsia"/>
          <w:iCs/>
        </w:rPr>
        <w:t xml:space="preserve">is decided by the assumed genotype for the contributors,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B3CC0">
        <w:rPr>
          <w:rFonts w:eastAsiaTheme="minorEastAsia"/>
        </w:rPr>
        <w:t>.</w:t>
      </w:r>
      <w:r w:rsidR="001D7552">
        <w:rPr>
          <w:rFonts w:eastAsiaTheme="minorEastAsia"/>
        </w:rPr>
        <w:t xml:space="preserve"> </w:t>
      </w:r>
      <w:r w:rsidR="001D7552">
        <w:rPr>
          <w:rFonts w:eastAsiaTheme="minorEastAsia"/>
          <w:iCs/>
        </w:rPr>
        <w:t xml:space="preserve">The parameters </w:t>
      </w:r>
      <m:oMath>
        <m:r>
          <w:rPr>
            <w:rFonts w:ascii="Cambria Math" w:hAnsi="Cambria Math"/>
          </w:rPr>
          <m:t>μ</m:t>
        </m:r>
      </m:oMath>
      <w:r w:rsidR="001D7552"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 xml:space="preserve">ω </m:t>
        </m:r>
      </m:oMath>
      <w:r w:rsidR="001D7552">
        <w:rPr>
          <w:rFonts w:eastAsiaTheme="minorEastAsia"/>
          <w:iCs/>
        </w:rPr>
        <w:t>are the expectation and coefficient-of-variation of a full heterozygous contribu</w:t>
      </w:r>
      <w:proofErr w:type="spellStart"/>
      <w:r w:rsidR="001D7552">
        <w:rPr>
          <w:rFonts w:eastAsiaTheme="minorEastAsia"/>
          <w:iCs/>
        </w:rPr>
        <w:t>tion</w:t>
      </w:r>
      <w:proofErr w:type="spellEnd"/>
      <w:r w:rsidR="001D7552">
        <w:rPr>
          <w:rFonts w:eastAsiaTheme="minorEastAsia"/>
          <w:iCs/>
        </w:rPr>
        <w:t xml:space="preserve"> read, whereas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1D7552">
        <w:rPr>
          <w:rFonts w:eastAsiaTheme="minorEastAsia"/>
          <w:iCs/>
        </w:rPr>
        <w:t xml:space="preserve">is the marker amplification efficiency parameter at marker </w:t>
      </w:r>
      <m:oMath>
        <m:r>
          <w:rPr>
            <w:rFonts w:ascii="Cambria Math" w:eastAsiaTheme="minorEastAsia" w:hAnsi="Cambria Math"/>
          </w:rPr>
          <m:t>m</m:t>
        </m:r>
      </m:oMath>
      <w:r w:rsidR="001D7552">
        <w:rPr>
          <w:rFonts w:eastAsiaTheme="minorEastAsia"/>
        </w:rPr>
        <w:t xml:space="preserve">. We restricted the parameters such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D7552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1D7552">
        <w:rPr>
          <w:rFonts w:eastAsiaTheme="minorEastAsia"/>
        </w:rPr>
        <w:t>.</w:t>
      </w:r>
      <w:r w:rsidR="001133D2">
        <w:rPr>
          <w:rFonts w:eastAsiaTheme="minorEastAsia"/>
        </w:rPr>
        <w:t xml:space="preserve"> </w:t>
      </w:r>
    </w:p>
    <w:p w14:paraId="7EEF39FF" w14:textId="7174E415" w:rsidR="00303FA5" w:rsidRPr="00303FA5" w:rsidRDefault="00303FA5" w:rsidP="00286B9B">
      <w:pPr>
        <w:pStyle w:val="Overskrift3"/>
      </w:pPr>
      <w:r>
        <w:t>The dropout model</w:t>
      </w:r>
    </w:p>
    <w:p w14:paraId="2FBF3918" w14:textId="61D1AFEF" w:rsidR="008942FB" w:rsidRDefault="005417D5" w:rsidP="003A5430">
      <w:pPr>
        <w:rPr>
          <w:rFonts w:eastAsiaTheme="minorEastAsia"/>
          <w:iCs/>
        </w:rPr>
      </w:pPr>
      <w:r>
        <w:rPr>
          <w:rFonts w:eastAsiaTheme="minorEastAsia"/>
        </w:rPr>
        <w:t xml:space="preserve">The drop-out model is </w:t>
      </w:r>
      <w:r>
        <w:rPr>
          <w:rFonts w:eastAsiaTheme="minorEastAsia"/>
          <w:iCs/>
        </w:rPr>
        <w:t>modelled as in EuroForMix</w:t>
      </w:r>
      <w:r w:rsidR="008942FB">
        <w:rPr>
          <w:rFonts w:eastAsiaTheme="minorEastAsia"/>
          <w:iCs/>
        </w:rPr>
        <w:t xml:space="preserve">, needed when the shape argument for allele </w:t>
      </w:r>
      <m:oMath>
        <m:r>
          <w:rPr>
            <w:rFonts w:ascii="Cambria Math" w:eastAsiaTheme="minorEastAsia" w:hAnsi="Cambria Math"/>
          </w:rPr>
          <m:t>a</m:t>
        </m:r>
      </m:oMath>
      <w:r w:rsidR="008942FB">
        <w:rPr>
          <w:rFonts w:eastAsiaTheme="minorEastAsia"/>
          <w:iCs/>
        </w:rPr>
        <w:t xml:space="preserve"> is positive and the corresponding read </w:t>
      </w:r>
      <w:r w:rsidR="008327B2">
        <w:rPr>
          <w:rFonts w:eastAsiaTheme="minorEastAsia"/>
          <w:iCs/>
        </w:rPr>
        <w:t xml:space="preserve">is </w:t>
      </w:r>
      <w:r w:rsidR="008942FB">
        <w:rPr>
          <w:rFonts w:eastAsiaTheme="minorEastAsia"/>
          <w:iCs/>
        </w:rPr>
        <w:t>not observed</w:t>
      </w:r>
      <w:r w:rsidR="008327B2">
        <w:rPr>
          <w:rFonts w:eastAsiaTheme="minorEastAsia"/>
          <w:iCs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19BF">
        <w:rPr>
          <w:rFonts w:eastAsiaTheme="minorEastAsia"/>
        </w:rPr>
        <w:t>:</w:t>
      </w:r>
    </w:p>
    <w:p w14:paraId="7E3869A6" w14:textId="4964A4C6" w:rsidR="008942FB" w:rsidRDefault="004132DC" w:rsidP="003A5430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2F21493" w14:textId="2E4EEFA5" w:rsidR="005417D5" w:rsidRDefault="008942FB" w:rsidP="003A5430">
      <w:pPr>
        <w:rPr>
          <w:rFonts w:eastAsiaTheme="minorEastAsia"/>
        </w:rPr>
      </w:pPr>
      <w:r>
        <w:rPr>
          <w:rFonts w:eastAsiaTheme="minorEastAsia"/>
          <w:iCs/>
        </w:rPr>
        <w:t>where</w:t>
      </w:r>
      <w:r w:rsidR="005417D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417D5">
        <w:rPr>
          <w:rFonts w:eastAsiaTheme="minorEastAsia"/>
          <w:iCs/>
        </w:rPr>
        <w:t>is the analytical threshold</w:t>
      </w:r>
      <w:r>
        <w:rPr>
          <w:rFonts w:eastAsiaTheme="minorEastAsia"/>
          <w:iCs/>
        </w:rPr>
        <w:t xml:space="preserve"> at marker </w:t>
      </w:r>
      <m:oMath>
        <m:r>
          <w:rPr>
            <w:rFonts w:ascii="Cambria Math" w:eastAsiaTheme="minorEastAsia" w:hAnsi="Cambria Math"/>
          </w:rPr>
          <m:t>m.</m:t>
        </m:r>
      </m:oMath>
      <w:r w:rsidR="002C5D87">
        <w:rPr>
          <w:rFonts w:eastAsiaTheme="minorEastAsia"/>
          <w:iCs/>
        </w:rPr>
        <w:t xml:space="preserve"> We used the compound Q</w:t>
      </w:r>
      <w:r w:rsidR="003A5941">
        <w:rPr>
          <w:rFonts w:eastAsiaTheme="minorEastAsia"/>
          <w:iCs/>
        </w:rPr>
        <w:t>-</w:t>
      </w:r>
      <w:r w:rsidR="002C5D87">
        <w:rPr>
          <w:rFonts w:eastAsiaTheme="minorEastAsia"/>
          <w:iCs/>
        </w:rPr>
        <w:t>allele (“99” in program) as the drop-out allele, representing all the non-observed alleles from the allele outcome (defined from the allele frequency information).</w:t>
      </w:r>
    </w:p>
    <w:p w14:paraId="08E5706C" w14:textId="2284EFE8" w:rsidR="008E22F9" w:rsidRPr="00303FA5" w:rsidRDefault="008E22F9" w:rsidP="00286B9B">
      <w:pPr>
        <w:pStyle w:val="Overskrift3"/>
      </w:pPr>
      <w:r>
        <w:t>The degradation model</w:t>
      </w:r>
    </w:p>
    <w:p w14:paraId="2565B093" w14:textId="72642A32" w:rsidR="005417D5" w:rsidRDefault="00844B68" w:rsidP="003A5430">
      <w:pPr>
        <w:rPr>
          <w:rFonts w:eastAsiaTheme="minorEastAsia"/>
        </w:rPr>
      </w:pPr>
      <w:r>
        <w:rPr>
          <w:rFonts w:eastAsiaTheme="minorEastAsia"/>
        </w:rPr>
        <w:t xml:space="preserve">The degradation is modelled as in </w:t>
      </w:r>
      <w:r>
        <w:rPr>
          <w:rFonts w:eastAsiaTheme="minorEastAsia"/>
          <w:iCs/>
        </w:rPr>
        <w:t>EuroForMix</w:t>
      </w:r>
      <w:r>
        <w:rPr>
          <w:rFonts w:eastAsiaTheme="minorEastAsia"/>
        </w:rPr>
        <w:t xml:space="preserve"> where the shape argument is scaled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m,a</m:t>
                </m:r>
              </m:sub>
            </m:sSub>
            <m:r>
              <w:rPr>
                <w:rFonts w:ascii="Cambria Math" w:eastAsiaTheme="minorEastAsia" w:hAnsi="Cambria Math"/>
              </w:rPr>
              <m:t>-100)/125</m:t>
            </m:r>
          </m:sup>
        </m:sSup>
      </m:oMath>
      <w:r>
        <w:rPr>
          <w:rFonts w:eastAsiaTheme="minorEastAsia"/>
        </w:rPr>
        <w:t xml:space="preserve">,where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is the degradation slope parameter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m,a</m:t>
            </m:r>
          </m:sub>
        </m:sSub>
      </m:oMath>
      <w:r>
        <w:rPr>
          <w:rFonts w:eastAsiaTheme="minorEastAsia"/>
        </w:rPr>
        <w:t xml:space="preserve"> is the fragment length of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at marker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769F57C3" w14:textId="5436290C" w:rsidR="008D2E7A" w:rsidRPr="008D2E7A" w:rsidRDefault="008D2E7A" w:rsidP="00286B9B">
      <w:pPr>
        <w:pStyle w:val="Overskrift3"/>
      </w:pPr>
      <w:r>
        <w:t>The stutter model</w:t>
      </w:r>
    </w:p>
    <w:p w14:paraId="0EE7E227" w14:textId="5816B283" w:rsidR="001133D2" w:rsidRDefault="00353C86" w:rsidP="003A5430">
      <w:pPr>
        <w:rPr>
          <w:rFonts w:eastAsiaTheme="minorEastAsia"/>
        </w:rPr>
      </w:pPr>
      <w:r>
        <w:rPr>
          <w:rFonts w:eastAsiaTheme="minorEastAsia"/>
        </w:rPr>
        <w:t>The EuroForMix model was extended to include all kinds of stutters (of</w:t>
      </w:r>
      <w:r w:rsidR="00C00F1B">
        <w:rPr>
          <w:rFonts w:eastAsiaTheme="minorEastAsia"/>
        </w:rPr>
        <w:t xml:space="preserve"> type </w:t>
      </w:r>
      <m:oMath>
        <m:r>
          <w:rPr>
            <w:rFonts w:ascii="Cambria Math" w:eastAsiaTheme="minorEastAsia" w:hAnsi="Cambria Math"/>
          </w:rPr>
          <m:t>t</m:t>
        </m:r>
      </m:oMath>
      <w:r w:rsidR="00C00F1B">
        <w:rPr>
          <w:rFonts w:eastAsiaTheme="minorEastAsia"/>
        </w:rPr>
        <w:t>)</w:t>
      </w:r>
      <w:r w:rsidR="00AE6193">
        <w:rPr>
          <w:rFonts w:eastAsiaTheme="minorEastAsia"/>
        </w:rPr>
        <w:t xml:space="preserve"> by modifying the </w:t>
      </w:r>
      <w:r w:rsidR="00CE2F8C">
        <w:rPr>
          <w:rFonts w:eastAsiaTheme="minorEastAsia"/>
        </w:rPr>
        <w:t>“</w:t>
      </w:r>
      <w:r w:rsidR="00AE6193">
        <w:rPr>
          <w:rFonts w:eastAsiaTheme="minorEastAsia"/>
        </w:rPr>
        <w:t>un-stuttered</w:t>
      </w:r>
      <w:r w:rsidR="00CE2F8C">
        <w:rPr>
          <w:rFonts w:eastAsiaTheme="minorEastAsia"/>
        </w:rPr>
        <w:t>”</w:t>
      </w:r>
      <w:r w:rsidR="00AE6193">
        <w:rPr>
          <w:rFonts w:eastAsiaTheme="minorEastAsia"/>
        </w:rPr>
        <w:t xml:space="preserve"> shape argument</w:t>
      </w:r>
      <w:r w:rsidR="00F7445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F677C9">
        <w:rPr>
          <w:rFonts w:eastAsiaTheme="minorEastAsia"/>
        </w:rPr>
        <w:t xml:space="preserve"> such that </w:t>
      </w:r>
      <w:r w:rsidR="00536B7E">
        <w:rPr>
          <w:rFonts w:eastAsiaTheme="minorEastAsia"/>
        </w:rPr>
        <w:t xml:space="preserve">the modified shape argument </w:t>
      </w:r>
      <w:r w:rsidR="003F5C87">
        <w:rPr>
          <w:rFonts w:eastAsiaTheme="minorEastAsia"/>
        </w:rPr>
        <w:t xml:space="preserve">for allele </w:t>
      </w:r>
      <m:oMath>
        <m:r>
          <w:rPr>
            <w:rFonts w:ascii="Cambria Math" w:eastAsiaTheme="minorEastAsia" w:hAnsi="Cambria Math"/>
          </w:rPr>
          <m:t>a</m:t>
        </m:r>
      </m:oMath>
      <w:r w:rsidR="003F5C87">
        <w:rPr>
          <w:rFonts w:eastAsiaTheme="minorEastAsia"/>
        </w:rPr>
        <w:t xml:space="preserve"> </w:t>
      </w:r>
      <w:r w:rsidR="001C41A0">
        <w:rPr>
          <w:rFonts w:eastAsiaTheme="minorEastAsia"/>
        </w:rPr>
        <w:t>can be expressed as</w:t>
      </w:r>
    </w:p>
    <w:p w14:paraId="67F2CB4D" w14:textId="59B75CE6" w:rsidR="00AE6193" w:rsidRDefault="004132DC" w:rsidP="003A54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nb-N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t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nb-NO"/>
                </w:rPr>
                <m:t>0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1-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nb-N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m,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b-NO"/>
                                </w:rPr>
                                <m:t>a→a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nb-NO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lang w:val="nb-NO"/>
                </w:rPr>
                <m:t> </m:t>
              </m:r>
              <m:r>
                <w:rPr>
                  <w:rFonts w:ascii="Cambria Math" w:eastAsiaTheme="minorEastAsia" w:hAnsi="Cambria Math"/>
                  <w:lang w:val="nb-NO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  <m:sup>
              <m:r>
                <w:rPr>
                  <w:rFonts w:ascii="Cambria Math" w:eastAsiaTheme="minorEastAsia" w:hAnsi="Cambria Math"/>
                  <w:lang w:val="nb-NO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nb-NO"/>
                    </w:rPr>
                    <m:t>→a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p>
              </m:sSubSup>
            </m:e>
          </m:nary>
        </m:oMath>
      </m:oMathPara>
    </w:p>
    <w:p w14:paraId="78A0BABB" w14:textId="77777777" w:rsidR="000F2EEC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nb-NO"/>
              </w:rPr>
              <m:t>t</m:t>
            </m:r>
          </m:sup>
        </m:sSubSup>
      </m:oMath>
      <w:r w:rsidRPr="003F5C87">
        <w:rPr>
          <w:rFonts w:eastAsiaTheme="minorEastAsia"/>
          <w:iCs/>
        </w:rPr>
        <w:t xml:space="preserve"> is the expected stutter proportion </w:t>
      </w:r>
      <w:r>
        <w:rPr>
          <w:rFonts w:eastAsiaTheme="minorEastAsia"/>
          <w:iCs/>
        </w:rPr>
        <w:t xml:space="preserve">of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for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. For a particular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</w:t>
      </w:r>
      <w:bookmarkStart w:id="0" w:name="_Hlk93903364"/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a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bookmarkEnd w:id="0"/>
      <w:r>
        <w:rPr>
          <w:rFonts w:eastAsiaTheme="minorEastAsia"/>
          <w:iCs/>
        </w:rPr>
        <w:t xml:space="preserve">” is the allele which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provides </w:t>
      </w:r>
      <w:r w:rsidRPr="005A32C4">
        <w:rPr>
          <w:rFonts w:eastAsiaTheme="minorEastAsia"/>
          <w:b/>
          <w:bCs/>
          <w:iCs/>
        </w:rPr>
        <w:t>stutter to</w:t>
      </w:r>
      <w:r>
        <w:rPr>
          <w:rFonts w:eastAsiaTheme="minorEastAsia"/>
          <w:iCs/>
        </w:rPr>
        <w:t xml:space="preserve">, whereas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→a"</m:t>
        </m:r>
      </m:oMath>
      <w:r>
        <w:rPr>
          <w:rFonts w:eastAsiaTheme="minorEastAsia"/>
          <w:iCs/>
        </w:rPr>
        <w:t xml:space="preserve"> is the allele which allele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obtains </w:t>
      </w:r>
      <w:r w:rsidRPr="003B196F">
        <w:rPr>
          <w:rFonts w:eastAsiaTheme="minorEastAsia"/>
          <w:b/>
          <w:bCs/>
          <w:iCs/>
        </w:rPr>
        <w:t>stutter from</w:t>
      </w:r>
      <w:r>
        <w:rPr>
          <w:rFonts w:eastAsiaTheme="minorEastAsia"/>
          <w:iCs/>
        </w:rPr>
        <w:t xml:space="preserve">. An example of this is when </w:t>
      </w:r>
      <m:oMath>
        <m:r>
          <w:rPr>
            <w:rFonts w:ascii="Cambria Math" w:eastAsiaTheme="minorEastAsia" w:hAnsi="Cambria Math"/>
          </w:rPr>
          <m:t>a=5</m:t>
        </m:r>
      </m:oMath>
      <w:r>
        <w:rPr>
          <w:rFonts w:eastAsiaTheme="minorEastAsia"/>
          <w:iCs/>
        </w:rPr>
        <w:t xml:space="preserve"> and a “n-1” stutter type is applied: Then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a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"</m:t>
        </m:r>
      </m:oMath>
      <w:r>
        <w:rPr>
          <w:rFonts w:eastAsiaTheme="minorEastAsia"/>
          <w:iCs/>
        </w:rPr>
        <w:t xml:space="preserve">=4 is the </w:t>
      </w:r>
      <w:r w:rsidRPr="008607FC">
        <w:rPr>
          <w:rFonts w:eastAsiaTheme="minorEastAsia"/>
          <w:b/>
          <w:bCs/>
          <w:iCs/>
        </w:rPr>
        <w:t>stutter to</w:t>
      </w:r>
      <w:r>
        <w:rPr>
          <w:rFonts w:eastAsiaTheme="minorEastAsia"/>
          <w:iCs/>
        </w:rPr>
        <w:t xml:space="preserve"> allele and </w:t>
      </w:r>
      <m:oMath>
        <m:r>
          <w:rPr>
            <w:rFonts w:ascii="Cambria Math" w:eastAsiaTheme="minorEastAsia" w:hAnsi="Cambria Math"/>
          </w:rPr>
          <m:t>"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→a"</m:t>
        </m:r>
      </m:oMath>
      <w:r>
        <w:rPr>
          <w:rFonts w:eastAsiaTheme="minorEastAsia"/>
        </w:rPr>
        <w:t>=6</w:t>
      </w:r>
      <w:r w:rsidRPr="008607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is the </w:t>
      </w:r>
      <w:r w:rsidRPr="008607FC">
        <w:rPr>
          <w:rFonts w:eastAsiaTheme="minorEastAsia"/>
          <w:b/>
          <w:bCs/>
          <w:iCs/>
        </w:rPr>
        <w:t xml:space="preserve">stutter </w:t>
      </w:r>
      <w:r>
        <w:rPr>
          <w:rFonts w:eastAsiaTheme="minorEastAsia"/>
          <w:b/>
          <w:bCs/>
          <w:iCs/>
        </w:rPr>
        <w:t>from</w:t>
      </w:r>
      <w:r>
        <w:rPr>
          <w:rFonts w:eastAsiaTheme="minorEastAsia"/>
          <w:iCs/>
        </w:rPr>
        <w:t xml:space="preserve"> allele.</w:t>
      </w:r>
    </w:p>
    <w:p w14:paraId="49289C2F" w14:textId="77777777" w:rsidR="000F2EEC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expected stutter proportion of stutter type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was modelled with the logit-link function providing </w:t>
      </w:r>
    </w:p>
    <w:p w14:paraId="35FC817B" w14:textId="77777777" w:rsidR="000F2EEC" w:rsidRPr="005011C2" w:rsidRDefault="004132DC" w:rsidP="000F2EEC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nb-N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m,a</m:t>
              </m:r>
            </m:sub>
            <m:sup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=logi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b-NO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nb-NO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nb-NO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1,a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2,a</m:t>
              </m:r>
            </m:sub>
            <m:sup>
              <m:r>
                <w:rPr>
                  <w:rFonts w:ascii="Cambria Math" w:eastAsiaTheme="minorEastAsia" w:hAnsi="Cambria Math"/>
                </w:rPr>
                <m:t>m,t</m:t>
              </m:r>
            </m:sup>
          </m:sSubSup>
          <m:r>
            <w:rPr>
              <w:rFonts w:ascii="Cambria Math" w:eastAsiaTheme="minorEastAsia" w:hAnsi="Cambria Math"/>
              <w:lang w:val="nb-NO"/>
            </w:rPr>
            <m:t>)</m:t>
          </m:r>
        </m:oMath>
      </m:oMathPara>
    </w:p>
    <w:p w14:paraId="167969CC" w14:textId="73F511F8" w:rsidR="00637971" w:rsidRDefault="000F2EEC" w:rsidP="000F2EE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the linear predictor contains the regression coefficients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m,t</m:t>
                </m:r>
              </m:sup>
            </m:sSup>
            <m:r>
              <w:rPr>
                <w:rFonts w:ascii="Cambria Math" w:eastAsiaTheme="minorEastAsia" w:hAnsi="Cambria Math"/>
              </w:rPr>
              <m:t>=(β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1,a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</m:oMath>
      <w:r>
        <w:rPr>
          <w:rFonts w:eastAsiaTheme="minorEastAsia"/>
          <w:iCs/>
        </w:rPr>
        <w:t xml:space="preserve">  is the block length of missing motif (BLMM) for stutter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</w:t>
      </w:r>
      <w:r w:rsidR="002726B1">
        <w:rPr>
          <w:rFonts w:eastAsiaTheme="minorEastAsia"/>
          <w:iCs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2,a</m:t>
            </m:r>
          </m:sub>
          <m:sup>
            <m:r>
              <w:rPr>
                <w:rFonts w:ascii="Cambria Math" w:eastAsiaTheme="minorEastAsia" w:hAnsi="Cambria Math"/>
              </w:rPr>
              <m:t>m,t</m:t>
            </m:r>
          </m:sup>
        </m:sSubSup>
      </m:oMath>
      <w:r w:rsidR="002726B1">
        <w:rPr>
          <w:rFonts w:eastAsiaTheme="minorEastAsia"/>
          <w:iCs/>
        </w:rPr>
        <w:t xml:space="preserve"> is the BLMM</w:t>
      </w:r>
      <w:r w:rsidR="00C57DDD">
        <w:rPr>
          <w:rFonts w:eastAsiaTheme="minorEastAsia"/>
          <w:iCs/>
        </w:rPr>
        <w:t xml:space="preserve"> for a different motif</w:t>
      </w:r>
      <w:r w:rsidR="002726B1">
        <w:rPr>
          <w:rFonts w:eastAsiaTheme="minorEastAsia"/>
          <w:iCs/>
        </w:rPr>
        <w:t xml:space="preserve"> </w:t>
      </w:r>
      <w:r w:rsidR="00A11908">
        <w:rPr>
          <w:rFonts w:eastAsiaTheme="minorEastAsia"/>
          <w:iCs/>
        </w:rPr>
        <w:t xml:space="preserve">also for </w:t>
      </w:r>
      <w:r w:rsidR="002726B1">
        <w:rPr>
          <w:rFonts w:eastAsiaTheme="minorEastAsia"/>
          <w:iCs/>
        </w:rPr>
        <w:t xml:space="preserve">stutter </w:t>
      </w:r>
      <m:oMath>
        <m:r>
          <w:rPr>
            <w:rFonts w:ascii="Cambria Math" w:eastAsiaTheme="minorEastAsia" w:hAnsi="Cambria Math"/>
          </w:rPr>
          <m:t>a</m:t>
        </m:r>
      </m:oMath>
      <w:r w:rsidR="0003060A">
        <w:rPr>
          <w:rFonts w:eastAsiaTheme="minorEastAsia"/>
        </w:rPr>
        <w:t xml:space="preserve">. This describes n0 stutters </w:t>
      </w:r>
      <w:r w:rsidR="0003060A">
        <w:rPr>
          <w:rFonts w:eastAsiaTheme="minorEastAsia"/>
          <w:iCs/>
        </w:rPr>
        <w:t xml:space="preserve">where </w:t>
      </w:r>
      <w:r w:rsidR="00A11908">
        <w:rPr>
          <w:rFonts w:eastAsiaTheme="minorEastAsia"/>
          <w:iCs/>
        </w:rPr>
        <w:t>two parts of the sequence</w:t>
      </w:r>
      <w:r w:rsidR="00655D6D">
        <w:rPr>
          <w:rFonts w:eastAsiaTheme="minorEastAsia"/>
          <w:iCs/>
        </w:rPr>
        <w:t xml:space="preserve"> have simultaneously </w:t>
      </w:r>
      <w:r w:rsidR="00A11908">
        <w:rPr>
          <w:rFonts w:eastAsiaTheme="minorEastAsia"/>
          <w:iCs/>
        </w:rPr>
        <w:t>stuttered.</w:t>
      </w:r>
      <w:r w:rsidR="00B00525">
        <w:rPr>
          <w:rFonts w:eastAsiaTheme="minorEastAsia"/>
          <w:iCs/>
        </w:rPr>
        <w:t xml:space="preserve"> A coefficient is set </w:t>
      </w:r>
      <w:r w:rsidR="00463BC8">
        <w:rPr>
          <w:rFonts w:eastAsiaTheme="minorEastAsia"/>
          <w:iCs/>
        </w:rPr>
        <w:t xml:space="preserve">to </w:t>
      </w:r>
      <w:r w:rsidR="00B00525">
        <w:rPr>
          <w:rFonts w:eastAsiaTheme="minorEastAsia"/>
          <w:iCs/>
        </w:rPr>
        <w:t>zero if the corresponding part is not modelled.</w:t>
      </w:r>
      <w:r w:rsidR="003A5941">
        <w:rPr>
          <w:rFonts w:eastAsiaTheme="minorEastAsia"/>
          <w:iCs/>
        </w:rPr>
        <w:t xml:space="preserve"> </w:t>
      </w:r>
    </w:p>
    <w:p w14:paraId="128BAD1A" w14:textId="0F947DBC" w:rsidR="007D303D" w:rsidRDefault="007D303D" w:rsidP="00286B9B">
      <w:pPr>
        <w:pStyle w:val="Overskrift3"/>
      </w:pPr>
      <w:r>
        <w:t>The noise model</w:t>
      </w:r>
    </w:p>
    <w:p w14:paraId="78DA353D" w14:textId="39154762" w:rsidR="006C6389" w:rsidRPr="00FB5215" w:rsidRDefault="006C6389" w:rsidP="006C638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also defined a model for alleles not originating from any of the </w:t>
      </w:r>
      <w:r w:rsidR="005B3057">
        <w:rPr>
          <w:rFonts w:eastAsiaTheme="minorEastAsia"/>
          <w:iCs/>
        </w:rPr>
        <w:t xml:space="preserve">assumed </w:t>
      </w:r>
      <w:r>
        <w:rPr>
          <w:rFonts w:eastAsiaTheme="minorEastAsia"/>
          <w:iCs/>
        </w:rPr>
        <w:t xml:space="preserve">contributors or stutters (i.e., when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iCs/>
        </w:rPr>
        <w:t xml:space="preserve">0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m,a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). Instead of defining a drop-in model we instead defined a noise model</w:t>
      </w:r>
      <w:r w:rsidR="00666D8A">
        <w:rPr>
          <w:rFonts w:eastAsiaTheme="minorEastAsia"/>
        </w:rPr>
        <w:t xml:space="preserve"> </w:t>
      </w:r>
      <w:r w:rsidR="00F866EA">
        <w:rPr>
          <w:rFonts w:eastAsiaTheme="minorEastAsia"/>
        </w:rPr>
        <w:t>as two parts: A) The number of noise alleles and B) The read size of the noise alleles.</w:t>
      </w:r>
      <w:r w:rsidR="00D11C23">
        <w:rPr>
          <w:rFonts w:eastAsiaTheme="minorEastAsia"/>
        </w:rPr>
        <w:t xml:space="preserve"> </w:t>
      </w:r>
    </w:p>
    <w:p w14:paraId="29F3AF1A" w14:textId="35E93748" w:rsidR="00AA6B9A" w:rsidRPr="00D11C23" w:rsidRDefault="00D11C23" w:rsidP="00D11C23">
      <w:pPr>
        <w:pStyle w:val="Listeavsnitt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 w:rsidR="00AA6B9A" w:rsidRPr="00D11C23">
        <w:rPr>
          <w:rFonts w:eastAsiaTheme="minorEastAsia"/>
          <w:iCs/>
        </w:rPr>
        <w:t>number of noise</w:t>
      </w:r>
      <w:r w:rsidRPr="00D11C23">
        <w:rPr>
          <w:rFonts w:eastAsiaTheme="minorEastAsia"/>
          <w:iCs/>
        </w:rPr>
        <w:t xml:space="preserve"> alleles</w:t>
      </w:r>
      <w:r w:rsidR="00FA02C2">
        <w:rPr>
          <w:rFonts w:eastAsiaTheme="minorEastAsia"/>
          <w:iCs/>
        </w:rPr>
        <w:t>,</w:t>
      </w:r>
      <w:r w:rsidR="00AA6B9A" w:rsidRPr="00D11C2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FA02C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follows a </w:t>
      </w:r>
      <w:r w:rsidR="00AA6B9A" w:rsidRPr="00D11C23">
        <w:rPr>
          <w:rFonts w:eastAsiaTheme="minorEastAsia"/>
          <w:iCs/>
        </w:rPr>
        <w:t>geometric</w:t>
      </w:r>
      <w:r>
        <w:rPr>
          <w:rFonts w:eastAsiaTheme="minorEastAsia"/>
          <w:iCs/>
        </w:rPr>
        <w:t xml:space="preserve"> distribution</w:t>
      </w:r>
      <w:r w:rsidR="0084236E">
        <w:rPr>
          <w:rFonts w:eastAsiaTheme="minorEastAsia"/>
          <w:iCs/>
        </w:rPr>
        <w:t xml:space="preserve"> with parameter </w:t>
      </w:r>
      <m:oMath>
        <m:r>
          <w:rPr>
            <w:rFonts w:ascii="Cambria Math" w:eastAsiaTheme="minorEastAsia" w:hAnsi="Cambria Math"/>
          </w:rPr>
          <m:t>p</m:t>
        </m:r>
      </m:oMath>
      <w:r w:rsidR="00AA6B9A" w:rsidRPr="00D11C23">
        <w:rPr>
          <w:rFonts w:eastAsiaTheme="minorEastAsia"/>
          <w:iCs/>
        </w:rPr>
        <w:t>:</w:t>
      </w:r>
    </w:p>
    <w:p w14:paraId="47E369DD" w14:textId="4AD2F507" w:rsidR="00AA6B9A" w:rsidRDefault="00AA6B9A" w:rsidP="00F866E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Pr(k|p) = p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3A55567C" w14:textId="46FFC7AC" w:rsidR="00FA02C2" w:rsidRPr="008B2430" w:rsidRDefault="00FA02C2" w:rsidP="008B2430">
      <w:pPr>
        <w:pStyle w:val="Listeavsnitt"/>
        <w:numPr>
          <w:ilvl w:val="0"/>
          <w:numId w:val="2"/>
        </w:numPr>
        <w:rPr>
          <w:rFonts w:eastAsiaTheme="minorEastAsia"/>
          <w:iCs/>
        </w:rPr>
      </w:pPr>
      <w:r w:rsidRPr="008B2430">
        <w:rPr>
          <w:rFonts w:eastAsiaTheme="minorEastAsia"/>
          <w:iCs/>
        </w:rPr>
        <w:t xml:space="preserve">The read </w:t>
      </w:r>
      <w:r w:rsidR="0088436B">
        <w:rPr>
          <w:rFonts w:eastAsiaTheme="minorEastAsia"/>
          <w:iCs/>
        </w:rPr>
        <w:t>count</w:t>
      </w:r>
      <w:r w:rsidRPr="008B2430">
        <w:rPr>
          <w:rFonts w:eastAsiaTheme="minorEastAsia"/>
          <w:iCs/>
        </w:rPr>
        <w:t xml:space="preserve"> of the noise allele</w:t>
      </w:r>
      <w:r w:rsidR="0084236E" w:rsidRPr="008B2430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773395">
        <w:rPr>
          <w:rFonts w:eastAsiaTheme="minorEastAsia"/>
          <w:iCs/>
        </w:rPr>
        <w:t xml:space="preserve"> is proportional to </w:t>
      </w:r>
      <w:r w:rsidRPr="008B2430">
        <w:rPr>
          <w:rFonts w:eastAsiaTheme="minorEastAsia"/>
          <w:iCs/>
        </w:rPr>
        <w:t xml:space="preserve">a </w:t>
      </w:r>
      <w:r w:rsidR="0084236E" w:rsidRPr="008B2430">
        <w:rPr>
          <w:rFonts w:eastAsiaTheme="minorEastAsia"/>
          <w:iCs/>
        </w:rPr>
        <w:t>pareto</w:t>
      </w:r>
      <w:r w:rsidRPr="008B2430">
        <w:rPr>
          <w:rFonts w:eastAsiaTheme="minorEastAsia"/>
          <w:iCs/>
        </w:rPr>
        <w:t xml:space="preserve"> distribution</w:t>
      </w:r>
      <w:r w:rsidR="0084236E" w:rsidRPr="008B2430">
        <w:rPr>
          <w:rFonts w:eastAsiaTheme="minorEastAsia"/>
          <w:iCs/>
        </w:rPr>
        <w:t xml:space="preserve"> with parameter </w:t>
      </w:r>
      <m:oMath>
        <m:r>
          <w:rPr>
            <w:rFonts w:ascii="Cambria Math" w:eastAsiaTheme="minorEastAsia" w:hAnsi="Cambria Math"/>
          </w:rPr>
          <m:t>λ</m:t>
        </m:r>
      </m:oMath>
      <w:r w:rsidRPr="008B2430">
        <w:rPr>
          <w:rFonts w:eastAsiaTheme="minorEastAsia"/>
          <w:iCs/>
        </w:rPr>
        <w:t>:</w:t>
      </w:r>
    </w:p>
    <w:p w14:paraId="09AB6781" w14:textId="65A3C12E" w:rsidR="00AA6B9A" w:rsidRDefault="008B2430" w:rsidP="00F866E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 c*λ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-(λ+1)</m:t>
              </m:r>
            </m:sup>
          </m:sSup>
        </m:oMath>
      </m:oMathPara>
    </w:p>
    <w:p w14:paraId="441C1562" w14:textId="341185DD" w:rsidR="006B00EA" w:rsidRDefault="005077B0" w:rsidP="00F866E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T is the analytical threshold. </w:t>
      </w:r>
      <w:r w:rsidR="00773395">
        <w:rPr>
          <w:rFonts w:eastAsiaTheme="minorEastAsia"/>
          <w:iCs/>
        </w:rPr>
        <w:t xml:space="preserve">We included an upper limit cap of </w:t>
      </w:r>
      <m:oMath>
        <m:r>
          <w:rPr>
            <w:rFonts w:ascii="Cambria Math" w:eastAsiaTheme="minorEastAsia" w:hAnsi="Cambria Math"/>
          </w:rPr>
          <m:t>y=1000</m:t>
        </m:r>
      </m:oMath>
      <w:r w:rsidR="00773395">
        <w:rPr>
          <w:rFonts w:eastAsiaTheme="minorEastAsia"/>
          <w:iCs/>
        </w:rPr>
        <w:t xml:space="preserve"> reads</w:t>
      </w:r>
      <w:r w:rsidR="00A253F0">
        <w:rPr>
          <w:rFonts w:eastAsiaTheme="minorEastAsia"/>
          <w:iCs/>
        </w:rPr>
        <w:t xml:space="preserve"> for noise</w:t>
      </w:r>
      <w:r w:rsidR="00773395">
        <w:rPr>
          <w:rFonts w:eastAsiaTheme="minorEastAsia"/>
          <w:iCs/>
        </w:rPr>
        <w:t xml:space="preserve">, </w:t>
      </w:r>
      <w:r w:rsidR="00106037">
        <w:rPr>
          <w:rFonts w:eastAsiaTheme="minorEastAsia"/>
          <w:iCs/>
        </w:rPr>
        <w:t>such that</w:t>
      </w:r>
      <w:r w:rsidR="00773395">
        <w:rPr>
          <w:rFonts w:eastAsiaTheme="minorEastAsia"/>
          <w:iCs/>
        </w:rPr>
        <w:t xml:space="preserve"> the </w:t>
      </w:r>
      <w:r w:rsidR="00F22442">
        <w:rPr>
          <w:rFonts w:eastAsiaTheme="minorEastAsia"/>
          <w:iCs/>
        </w:rPr>
        <w:t xml:space="preserve">normalizing </w:t>
      </w:r>
      <w:r w:rsidR="00773395">
        <w:rPr>
          <w:rFonts w:eastAsiaTheme="minorEastAsia"/>
          <w:iCs/>
        </w:rPr>
        <w:t xml:space="preserve">constant </w:t>
      </w:r>
      <m:oMath>
        <m:r>
          <w:rPr>
            <w:rFonts w:ascii="Cambria Math" w:eastAsiaTheme="minorEastAsia" w:hAnsi="Cambria Math"/>
          </w:rPr>
          <m:t>c</m:t>
        </m:r>
      </m:oMath>
      <w:r w:rsidR="00773395">
        <w:rPr>
          <w:rFonts w:eastAsiaTheme="minorEastAsia"/>
          <w:iCs/>
        </w:rPr>
        <w:t xml:space="preserve"> is calculated </w:t>
      </w:r>
      <w:r w:rsidR="006B00EA">
        <w:rPr>
          <w:rFonts w:eastAsiaTheme="minorEastAsia"/>
          <w:iCs/>
        </w:rPr>
        <w:t>as</w:t>
      </w:r>
    </w:p>
    <w:p w14:paraId="0D1A0598" w14:textId="2D89F9E1" w:rsidR="00FA02C2" w:rsidRDefault="006B00EA" w:rsidP="00A82490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 =</m:t>
        </m:r>
      </m:oMath>
      <w:r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1/(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x=T</m:t>
            </m:r>
          </m:sub>
          <m:sup>
            <m:r>
              <w:rPr>
                <w:rFonts w:ascii="Cambria Math" w:eastAsiaTheme="minorEastAsia" w:hAnsi="Cambria Math"/>
              </w:rPr>
              <m:t>x=1000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-(λ+1)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)  </m:t>
            </m:r>
          </m:e>
        </m:nary>
      </m:oMath>
    </w:p>
    <w:p w14:paraId="4FA69E6B" w14:textId="0927A340" w:rsidR="009D5BBD" w:rsidRDefault="009D5BBD" w:rsidP="003A5430">
      <w:pPr>
        <w:rPr>
          <w:rFonts w:eastAsiaTheme="minorEastAsia"/>
          <w:iCs/>
        </w:rPr>
      </w:pPr>
      <w:r>
        <w:rPr>
          <w:rFonts w:eastAsiaTheme="minorEastAsia"/>
          <w:iCs/>
        </w:rPr>
        <w:t>Importantly,</w:t>
      </w:r>
      <w:r w:rsidR="00B830C8">
        <w:rPr>
          <w:rFonts w:eastAsiaTheme="minorEastAsia"/>
          <w:iCs/>
        </w:rPr>
        <w:t xml:space="preserve"> the noise parameters,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B830C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are marker specific and </w:t>
      </w:r>
      <w:r w:rsidR="00B830C8">
        <w:rPr>
          <w:rFonts w:eastAsiaTheme="minorEastAsia"/>
          <w:iCs/>
        </w:rPr>
        <w:t xml:space="preserve">must be </w:t>
      </w:r>
      <w:r>
        <w:rPr>
          <w:rFonts w:eastAsiaTheme="minorEastAsia"/>
          <w:iCs/>
        </w:rPr>
        <w:t xml:space="preserve">decided </w:t>
      </w:r>
      <w:r w:rsidR="00B830C8">
        <w:rPr>
          <w:rFonts w:eastAsiaTheme="minorEastAsia"/>
          <w:iCs/>
        </w:rPr>
        <w:t>based on a “</w:t>
      </w:r>
      <w:r>
        <w:rPr>
          <w:rFonts w:eastAsiaTheme="minorEastAsia"/>
          <w:iCs/>
        </w:rPr>
        <w:t>noise dataset</w:t>
      </w:r>
      <w:r w:rsidR="00B830C8">
        <w:rPr>
          <w:rFonts w:eastAsiaTheme="minorEastAsia"/>
          <w:iCs/>
        </w:rPr>
        <w:t xml:space="preserve">”, </w:t>
      </w:r>
      <w:r>
        <w:rPr>
          <w:rFonts w:eastAsiaTheme="minorEastAsia"/>
          <w:iCs/>
        </w:rPr>
        <w:t>i.e.</w:t>
      </w:r>
      <w:r w:rsidR="005F5EB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alleles belong</w:t>
      </w:r>
      <w:r w:rsidR="00B830C8">
        <w:rPr>
          <w:rFonts w:eastAsiaTheme="minorEastAsia"/>
          <w:iCs/>
        </w:rPr>
        <w:t>ing</w:t>
      </w:r>
      <w:r>
        <w:rPr>
          <w:rFonts w:eastAsiaTheme="minorEastAsia"/>
          <w:iCs/>
        </w:rPr>
        <w:t xml:space="preserve"> to </w:t>
      </w:r>
      <w:r w:rsidR="00B830C8">
        <w:rPr>
          <w:rFonts w:eastAsiaTheme="minorEastAsia"/>
          <w:iCs/>
        </w:rPr>
        <w:t xml:space="preserve">any of the </w:t>
      </w:r>
      <w:r>
        <w:rPr>
          <w:rFonts w:eastAsiaTheme="minorEastAsia"/>
          <w:iCs/>
        </w:rPr>
        <w:t>contributor</w:t>
      </w:r>
      <w:r w:rsidR="00B830C8">
        <w:rPr>
          <w:rFonts w:eastAsiaTheme="minorEastAsia"/>
          <w:iCs/>
        </w:rPr>
        <w:t>s</w:t>
      </w:r>
      <w:r>
        <w:rPr>
          <w:rFonts w:eastAsiaTheme="minorEastAsia"/>
          <w:iCs/>
        </w:rPr>
        <w:t xml:space="preserve"> </w:t>
      </w:r>
      <w:r w:rsidR="00B830C8">
        <w:rPr>
          <w:rFonts w:eastAsiaTheme="minorEastAsia"/>
          <w:iCs/>
        </w:rPr>
        <w:t xml:space="preserve">or being a </w:t>
      </w:r>
      <w:r>
        <w:rPr>
          <w:rFonts w:eastAsiaTheme="minorEastAsia"/>
          <w:iCs/>
        </w:rPr>
        <w:t>stutter</w:t>
      </w:r>
      <w:r w:rsidR="00B830C8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0E1D1C9C" w14:textId="5ACBF770" w:rsidR="003A5430" w:rsidRDefault="003A5430" w:rsidP="006847B2">
      <w:pPr>
        <w:rPr>
          <w:rFonts w:eastAsiaTheme="minorEastAsia"/>
          <w:iCs/>
        </w:rPr>
      </w:pPr>
    </w:p>
    <w:p w14:paraId="06524583" w14:textId="1BCAF2EE" w:rsidR="00DF16D8" w:rsidRDefault="00DF16D8" w:rsidP="00286B9B">
      <w:pPr>
        <w:pStyle w:val="Overskrift2"/>
      </w:pPr>
      <w:r>
        <w:t xml:space="preserve">Calibration of the </w:t>
      </w:r>
      <w:r w:rsidRPr="008D2E7A">
        <w:t>MPSproto</w:t>
      </w:r>
      <w:r>
        <w:t xml:space="preserve"> model</w:t>
      </w:r>
    </w:p>
    <w:p w14:paraId="5DE0635F" w14:textId="3B54CA17" w:rsidR="00DF16D8" w:rsidRDefault="009E6C4B" w:rsidP="006847B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following </w:t>
      </w:r>
      <w:r w:rsidR="00DF16D8">
        <w:rPr>
          <w:rFonts w:eastAsiaTheme="minorEastAsia"/>
          <w:iCs/>
        </w:rPr>
        <w:t xml:space="preserve">model </w:t>
      </w:r>
      <w:r>
        <w:rPr>
          <w:rFonts w:eastAsiaTheme="minorEastAsia"/>
          <w:iCs/>
        </w:rPr>
        <w:t xml:space="preserve">parts </w:t>
      </w:r>
      <w:r w:rsidR="00DF16D8">
        <w:rPr>
          <w:rFonts w:eastAsiaTheme="minorEastAsia"/>
          <w:iCs/>
        </w:rPr>
        <w:t>in the MPSproto tool must be inferred before using it on mixtures data.</w:t>
      </w:r>
      <w:r>
        <w:rPr>
          <w:rFonts w:eastAsiaTheme="minorEastAsia"/>
          <w:iCs/>
        </w:rPr>
        <w:t xml:space="preserve"> </w:t>
      </w:r>
    </w:p>
    <w:p w14:paraId="5BB5009F" w14:textId="75434522" w:rsidR="004B382C" w:rsidRPr="00BB2F57" w:rsidRDefault="004B382C" w:rsidP="004B382C">
      <w:pPr>
        <w:pStyle w:val="Listeavsnitt"/>
        <w:numPr>
          <w:ilvl w:val="0"/>
          <w:numId w:val="4"/>
        </w:numPr>
        <w:rPr>
          <w:rFonts w:eastAsiaTheme="minorEastAsia"/>
          <w:iCs/>
          <w:lang w:val="nb-NO"/>
        </w:rPr>
      </w:pPr>
      <w:r w:rsidRPr="00BB2F57">
        <w:rPr>
          <w:rFonts w:eastAsiaTheme="minorEastAsia"/>
          <w:iCs/>
          <w:lang w:val="nb-NO"/>
        </w:rPr>
        <w:t xml:space="preserve">The stutter </w:t>
      </w:r>
      <w:proofErr w:type="spellStart"/>
      <w:r w:rsidRPr="00BB2F57">
        <w:rPr>
          <w:rFonts w:eastAsiaTheme="minorEastAsia"/>
          <w:iCs/>
          <w:lang w:val="nb-NO"/>
        </w:rPr>
        <w:t>model</w:t>
      </w:r>
      <w:proofErr w:type="spellEnd"/>
      <w:r w:rsidRPr="00BB2F57">
        <w:rPr>
          <w:rFonts w:eastAsiaTheme="minorEastAsia"/>
          <w:iCs/>
          <w:lang w:val="nb-NO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nb-NO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BB2F57">
        <w:rPr>
          <w:rFonts w:eastAsiaTheme="minorEastAsia"/>
          <w:iCs/>
          <w:lang w:val="nb-NO"/>
        </w:rPr>
        <w:t xml:space="preserve"> all stutter types </w:t>
      </w:r>
      <m:oMath>
        <m:r>
          <w:rPr>
            <w:rFonts w:ascii="Cambria Math" w:eastAsiaTheme="minorEastAsia" w:hAnsi="Cambria Math"/>
            <w:lang w:val="nb-NO"/>
          </w:rPr>
          <m:t>t</m:t>
        </m:r>
        <m:r>
          <w:rPr>
            <w:rFonts w:ascii="Cambria Math" w:eastAsiaTheme="minorEastAsia" w:hAnsi="Cambria Math"/>
            <w:lang w:val="nb-NO"/>
          </w:rPr>
          <m:t>=1,…</m:t>
        </m:r>
      </m:oMath>
      <w:r w:rsidR="00BB2F57" w:rsidRPr="00BB2F57">
        <w:rPr>
          <w:rFonts w:eastAsiaTheme="minorEastAsia"/>
          <w:lang w:val="nb-NO"/>
        </w:rPr>
        <w:t xml:space="preserve"> at marker</w:t>
      </w:r>
      <w:r w:rsidR="00BB2F57" w:rsidRPr="00963656">
        <w:rPr>
          <w:rFonts w:ascii="Cambria Math" w:eastAsiaTheme="minorEastAsia" w:hAnsi="Cambria Math"/>
          <w:i/>
          <w:lang w:val="nb-NO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BB2F57">
        <w:rPr>
          <w:rFonts w:eastAsiaTheme="minorEastAsia"/>
          <w:iCs/>
          <w:lang w:val="nb-NO"/>
        </w:rPr>
        <w:t>)</w:t>
      </w:r>
    </w:p>
    <w:p w14:paraId="12821342" w14:textId="3B237574" w:rsidR="009E6C4B" w:rsidRDefault="009E6C4B" w:rsidP="004D62F7">
      <w:pPr>
        <w:pStyle w:val="Listeavsnitt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The noise model</w:t>
      </w:r>
      <w:r w:rsidR="005774C4">
        <w:rPr>
          <w:rFonts w:eastAsiaTheme="minorEastAsia"/>
          <w:iCs/>
        </w:rPr>
        <w:t xml:space="preserve"> </w:t>
      </w:r>
      <w:r w:rsidR="009D3694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9D3694">
        <w:rPr>
          <w:rFonts w:eastAsiaTheme="minorEastAsia"/>
          <w:iCs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5774C4">
        <w:rPr>
          <w:rFonts w:eastAsiaTheme="minorEastAsia"/>
          <w:iCs/>
        </w:rPr>
        <w:t xml:space="preserve"> for markers </w:t>
      </w:r>
      <m:oMath>
        <m:r>
          <w:rPr>
            <w:rFonts w:ascii="Cambria Math" w:eastAsiaTheme="minorEastAsia" w:hAnsi="Cambria Math"/>
          </w:rPr>
          <m:t>m=1,….,M</m:t>
        </m:r>
      </m:oMath>
      <w:r w:rsidR="005774C4">
        <w:rPr>
          <w:rFonts w:eastAsiaTheme="minorEastAsia"/>
          <w:iCs/>
        </w:rPr>
        <w:t>)</w:t>
      </w:r>
    </w:p>
    <w:p w14:paraId="56985857" w14:textId="77777777" w:rsidR="001E434D" w:rsidRDefault="001E434D" w:rsidP="001E434D">
      <w:pPr>
        <w:pStyle w:val="Listeavsnitt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The marker efficiency parameters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 markers </w:t>
      </w:r>
      <m:oMath>
        <m:r>
          <w:rPr>
            <w:rFonts w:ascii="Cambria Math" w:eastAsiaTheme="minorEastAsia" w:hAnsi="Cambria Math"/>
          </w:rPr>
          <m:t>m=1,….,M</m:t>
        </m:r>
      </m:oMath>
      <w:r>
        <w:rPr>
          <w:rFonts w:eastAsiaTheme="minorEastAsia"/>
          <w:iCs/>
        </w:rPr>
        <w:t>)</w:t>
      </w:r>
    </w:p>
    <w:p w14:paraId="5A5DABE5" w14:textId="77777777" w:rsidR="001E434D" w:rsidRPr="004A6F5B" w:rsidRDefault="001E434D" w:rsidP="004A6F5B">
      <w:pPr>
        <w:rPr>
          <w:rFonts w:eastAsiaTheme="minorEastAsia"/>
          <w:iCs/>
        </w:rPr>
      </w:pPr>
    </w:p>
    <w:p w14:paraId="2B2D2445" w14:textId="7408435E" w:rsidR="004A6F5B" w:rsidRDefault="009E6C4B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Inferring these part</w:t>
      </w:r>
      <w:r w:rsidR="00673D70">
        <w:rPr>
          <w:rFonts w:eastAsiaTheme="minorEastAsia"/>
          <w:iCs/>
        </w:rPr>
        <w:t>s</w:t>
      </w:r>
      <w:r>
        <w:rPr>
          <w:rFonts w:eastAsiaTheme="minorEastAsia"/>
          <w:iCs/>
        </w:rPr>
        <w:t xml:space="preserve"> must be based on single source profiles where the alleles of the donor are known</w:t>
      </w:r>
      <w:r w:rsidR="00255C83">
        <w:rPr>
          <w:rFonts w:eastAsiaTheme="minorEastAsia"/>
          <w:iCs/>
        </w:rPr>
        <w:t>/indicated</w:t>
      </w:r>
      <w:r>
        <w:rPr>
          <w:rFonts w:eastAsiaTheme="minorEastAsia"/>
          <w:iCs/>
        </w:rPr>
        <w:t>.</w:t>
      </w:r>
      <w:r w:rsidR="005342D9">
        <w:rPr>
          <w:rFonts w:eastAsiaTheme="minorEastAsia"/>
          <w:iCs/>
        </w:rPr>
        <w:t xml:space="preserve"> The stutter model (part </w:t>
      </w:r>
      <w:r w:rsidR="00FA2D32">
        <w:rPr>
          <w:rFonts w:eastAsiaTheme="minorEastAsia"/>
          <w:iCs/>
        </w:rPr>
        <w:t>1</w:t>
      </w:r>
      <w:r w:rsidR="005342D9">
        <w:rPr>
          <w:rFonts w:eastAsiaTheme="minorEastAsia"/>
          <w:iCs/>
        </w:rPr>
        <w:t xml:space="preserve">) </w:t>
      </w:r>
      <w:r w:rsidR="004132DC">
        <w:rPr>
          <w:rFonts w:eastAsiaTheme="minorEastAsia"/>
          <w:iCs/>
        </w:rPr>
        <w:t xml:space="preserve">was </w:t>
      </w:r>
      <w:r w:rsidR="005342D9">
        <w:rPr>
          <w:rFonts w:eastAsiaTheme="minorEastAsia"/>
          <w:iCs/>
        </w:rPr>
        <w:t xml:space="preserve">inferred </w:t>
      </w:r>
      <w:r w:rsidR="004132DC">
        <w:rPr>
          <w:rFonts w:eastAsiaTheme="minorEastAsia"/>
          <w:iCs/>
        </w:rPr>
        <w:t xml:space="preserve">based on beta regression models </w:t>
      </w:r>
      <w:r w:rsidR="005342D9">
        <w:rPr>
          <w:rFonts w:eastAsiaTheme="minorEastAsia"/>
          <w:iCs/>
        </w:rPr>
        <w:t>as part of paper</w:t>
      </w:r>
      <w:r w:rsidR="00216A81">
        <w:rPr>
          <w:rFonts w:eastAsiaTheme="minorEastAsia"/>
          <w:iCs/>
        </w:rPr>
        <w:t xml:space="preserve"> [2]</w:t>
      </w:r>
      <w:r w:rsidR="005342D9">
        <w:rPr>
          <w:rFonts w:eastAsiaTheme="minorEastAsia"/>
          <w:iCs/>
        </w:rPr>
        <w:t xml:space="preserve">, so we only describe part </w:t>
      </w:r>
      <w:r w:rsidR="007F7AF9">
        <w:rPr>
          <w:rFonts w:eastAsiaTheme="minorEastAsia"/>
          <w:iCs/>
        </w:rPr>
        <w:t>2-</w:t>
      </w:r>
      <w:r w:rsidR="005342D9">
        <w:rPr>
          <w:rFonts w:eastAsiaTheme="minorEastAsia"/>
          <w:iCs/>
        </w:rPr>
        <w:t>3 here:</w:t>
      </w:r>
    </w:p>
    <w:p w14:paraId="473E492D" w14:textId="77777777" w:rsidR="004A6F5B" w:rsidRDefault="004A6F5B" w:rsidP="00286B9B">
      <w:pPr>
        <w:pStyle w:val="Overskrift3"/>
        <w:rPr>
          <w:rFonts w:eastAsiaTheme="minorEastAsia"/>
        </w:rPr>
      </w:pPr>
      <w:r>
        <w:rPr>
          <w:rFonts w:eastAsiaTheme="minorEastAsia"/>
        </w:rPr>
        <w:t>Part 2: Calibration of the noise model</w:t>
      </w:r>
    </w:p>
    <w:p w14:paraId="04FF903F" w14:textId="5B4D8286" w:rsidR="008C21C1" w:rsidRDefault="004A6F5B" w:rsidP="004A6F5B">
      <w:pPr>
        <w:rPr>
          <w:rFonts w:eastAsiaTheme="minorEastAsia"/>
          <w:iCs/>
        </w:rPr>
      </w:pPr>
      <w:r>
        <w:rPr>
          <w:rFonts w:eastAsiaTheme="minorEastAsia"/>
          <w:iCs/>
        </w:rPr>
        <w:t>After that different stutter types ha</w:t>
      </w:r>
      <w:r w:rsidR="00EE6BFB">
        <w:rPr>
          <w:rFonts w:eastAsiaTheme="minorEastAsia"/>
          <w:iCs/>
        </w:rPr>
        <w:t>ve</w:t>
      </w:r>
      <w:r>
        <w:rPr>
          <w:rFonts w:eastAsiaTheme="minorEastAsia"/>
          <w:iCs/>
        </w:rPr>
        <w:t xml:space="preserve"> been identified </w:t>
      </w:r>
      <w:r w:rsidR="00EE6BFB">
        <w:rPr>
          <w:rFonts w:eastAsiaTheme="minorEastAsia"/>
          <w:iCs/>
        </w:rPr>
        <w:t xml:space="preserve">as described </w:t>
      </w:r>
      <w:r>
        <w:rPr>
          <w:rFonts w:eastAsiaTheme="minorEastAsia"/>
          <w:iCs/>
        </w:rPr>
        <w:t>in part 1, it is useful to get an overview of remaining alleles that were not indicated as stutter (these are considered as “noise”).</w:t>
      </w:r>
    </w:p>
    <w:p w14:paraId="6A29235B" w14:textId="7A0B4A39" w:rsidR="004A6F5B" w:rsidRDefault="00B82415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A) </w:t>
      </w:r>
      <w:r w:rsidR="004A6F5B">
        <w:rPr>
          <w:rFonts w:eastAsiaTheme="minorEastAsia"/>
          <w:iCs/>
        </w:rPr>
        <w:t xml:space="preserve">For each marker we obtained the number of noise per sample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4A6F5B">
        <w:rPr>
          <w:rFonts w:eastAsiaTheme="minorEastAsia"/>
          <w:iCs/>
        </w:rPr>
        <w:t xml:space="preserve">. </w:t>
      </w:r>
      <w:r w:rsidR="001B66C1">
        <w:rPr>
          <w:rFonts w:eastAsiaTheme="minorEastAsia"/>
          <w:iCs/>
        </w:rPr>
        <w:t xml:space="preserve">We always appended an additional observation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S+1</m:t>
            </m:r>
          </m:sub>
        </m:sSub>
        <m:r>
          <w:rPr>
            <w:rFonts w:ascii="Cambria Math" w:eastAsiaTheme="minorEastAsia" w:hAnsi="Cambria Math"/>
          </w:rPr>
          <m:t>=1+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</m:func>
      </m:oMath>
      <w:r w:rsidR="001B66C1">
        <w:rPr>
          <w:rFonts w:eastAsiaTheme="minorEastAsia"/>
          <w:iCs/>
        </w:rPr>
        <w:t xml:space="preserve"> to make the model more robust for new observations.</w:t>
      </w:r>
      <w:r w:rsidR="008164AE">
        <w:rPr>
          <w:rFonts w:eastAsiaTheme="minorEastAsia"/>
          <w:iCs/>
        </w:rPr>
        <w:t xml:space="preserve"> </w:t>
      </w:r>
      <w:r w:rsidR="004A6F5B">
        <w:rPr>
          <w:rFonts w:eastAsiaTheme="minorEastAsia"/>
          <w:iCs/>
        </w:rPr>
        <w:t xml:space="preserve">The parameter of the </w:t>
      </w:r>
      <w:r w:rsidR="004A6F5B" w:rsidRPr="00D11C23">
        <w:rPr>
          <w:rFonts w:eastAsiaTheme="minorEastAsia"/>
          <w:iCs/>
        </w:rPr>
        <w:t>geometric</w:t>
      </w:r>
      <w:r w:rsidR="004A6F5B">
        <w:rPr>
          <w:rFonts w:eastAsiaTheme="minorEastAsia"/>
          <w:iCs/>
        </w:rPr>
        <w:t xml:space="preserve"> distribution</w:t>
      </w:r>
      <w:r w:rsidR="008164AE">
        <w:rPr>
          <w:rFonts w:eastAsiaTheme="minorEastAsia"/>
          <w:iCs/>
        </w:rPr>
        <w:t xml:space="preserve"> was estimated as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8164AE">
        <w:rPr>
          <w:rFonts w:eastAsiaTheme="minorEastAsia"/>
          <w:iCs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8164AE">
        <w:rPr>
          <w:rFonts w:eastAsiaTheme="minorEastAsia"/>
          <w:iCs/>
        </w:rPr>
        <w:t xml:space="preserve"> is the mean </w:t>
      </w:r>
      <w:r w:rsidR="008C21C1">
        <w:rPr>
          <w:rFonts w:eastAsiaTheme="minorEastAsia"/>
          <w:iCs/>
        </w:rPr>
        <w:t xml:space="preserve">read count </w:t>
      </w:r>
      <w:r w:rsidR="00CA0C46">
        <w:rPr>
          <w:rFonts w:eastAsiaTheme="minorEastAsia"/>
          <w:iCs/>
        </w:rPr>
        <w:t>of noise</w:t>
      </w:r>
      <w:r w:rsidR="008164AE">
        <w:rPr>
          <w:rFonts w:eastAsiaTheme="minorEastAsia"/>
          <w:iCs/>
        </w:rPr>
        <w:t>.</w:t>
      </w:r>
    </w:p>
    <w:p w14:paraId="45FC58F7" w14:textId="01B41997" w:rsidR="00D71974" w:rsidRDefault="00B82415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B) </w:t>
      </w:r>
      <w:r w:rsidR="00977C36">
        <w:rPr>
          <w:rFonts w:eastAsiaTheme="minorEastAsia"/>
          <w:iCs/>
        </w:rPr>
        <w:t>For each marker we obtained</w:t>
      </w:r>
      <w:r w:rsidR="00383936">
        <w:rPr>
          <w:rFonts w:eastAsiaTheme="minorEastAsia"/>
          <w:iCs/>
        </w:rPr>
        <w:t xml:space="preserve"> </w:t>
      </w:r>
      <w:r w:rsidR="00977C36">
        <w:rPr>
          <w:rFonts w:eastAsiaTheme="minorEastAsia"/>
          <w:iCs/>
        </w:rPr>
        <w:t xml:space="preserve">read </w:t>
      </w:r>
      <w:r w:rsidR="008A7455">
        <w:rPr>
          <w:rFonts w:eastAsiaTheme="minorEastAsia"/>
          <w:iCs/>
        </w:rPr>
        <w:t>count</w:t>
      </w:r>
      <w:r w:rsidR="00977C36">
        <w:rPr>
          <w:rFonts w:eastAsiaTheme="minorEastAsia"/>
          <w:iCs/>
        </w:rPr>
        <w:t xml:space="preserve"> of the noise and these were vectorized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83936">
        <w:rPr>
          <w:rFonts w:eastAsiaTheme="minorEastAsia"/>
          <w:iCs/>
        </w:rPr>
        <w:t xml:space="preserve">. We always appended an additional observation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="006C4465">
        <w:rPr>
          <w:rFonts w:eastAsiaTheme="minorEastAsia"/>
          <w:iCs/>
        </w:rPr>
        <w:t xml:space="preserve">, </w:t>
      </w:r>
      <w:r w:rsidR="00383936">
        <w:rPr>
          <w:rFonts w:eastAsiaTheme="minorEastAsia"/>
          <w:iCs/>
        </w:rPr>
        <w:t>the analytical threshold</w:t>
      </w:r>
      <w:r w:rsidR="006C4465">
        <w:rPr>
          <w:rFonts w:eastAsiaTheme="minorEastAsia"/>
          <w:iCs/>
        </w:rPr>
        <w:t xml:space="preserve"> t</w:t>
      </w:r>
      <w:r w:rsidR="00383936">
        <w:rPr>
          <w:rFonts w:eastAsiaTheme="minorEastAsia"/>
          <w:iCs/>
        </w:rPr>
        <w:t>o make the model more robust for new observations</w:t>
      </w:r>
      <w:r w:rsidR="006C4465">
        <w:rPr>
          <w:rFonts w:eastAsiaTheme="minorEastAsia"/>
          <w:iCs/>
        </w:rPr>
        <w:t>.</w:t>
      </w:r>
      <w:r w:rsidR="00383936"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n=0</m:t>
        </m:r>
      </m:oMath>
      <w:r w:rsidR="00383936">
        <w:rPr>
          <w:rFonts w:eastAsiaTheme="minorEastAsia"/>
          <w:iCs/>
        </w:rPr>
        <w:t xml:space="preserve"> (no observations) we append</w:t>
      </w:r>
      <w:r w:rsidR="007B29A8">
        <w:rPr>
          <w:rFonts w:eastAsiaTheme="minorEastAsia"/>
          <w:iCs/>
        </w:rPr>
        <w:t xml:space="preserve"> </w:t>
      </w:r>
      <w:r w:rsidR="00383936">
        <w:rPr>
          <w:rFonts w:eastAsiaTheme="minorEastAsia"/>
          <w:iCs/>
        </w:rPr>
        <w:t xml:space="preserve">two more observations being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=T,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n+2</m:t>
            </m:r>
          </m:sub>
        </m:sSub>
        <m:r>
          <w:rPr>
            <w:rFonts w:ascii="Cambria Math" w:eastAsiaTheme="minorEastAsia" w:hAnsi="Cambria Math"/>
          </w:rPr>
          <m:t>=T+1</m:t>
        </m:r>
      </m:oMath>
      <w:r w:rsidR="006C4465">
        <w:rPr>
          <w:rFonts w:eastAsiaTheme="minorEastAsia"/>
          <w:iCs/>
        </w:rPr>
        <w:t>, enabling the model</w:t>
      </w:r>
      <w:r w:rsidR="005140C8">
        <w:rPr>
          <w:rFonts w:eastAsiaTheme="minorEastAsia"/>
          <w:iCs/>
        </w:rPr>
        <w:t xml:space="preserve"> to be fitted</w:t>
      </w:r>
      <w:r w:rsidR="003770C4">
        <w:rPr>
          <w:rFonts w:eastAsiaTheme="minorEastAsia"/>
          <w:iCs/>
        </w:rPr>
        <w:t>.</w:t>
      </w:r>
    </w:p>
    <w:p w14:paraId="72723F82" w14:textId="77777777" w:rsidR="004A6F5B" w:rsidRDefault="004A6F5B" w:rsidP="009E6C4B">
      <w:pPr>
        <w:rPr>
          <w:rFonts w:eastAsiaTheme="minorEastAsia"/>
          <w:iCs/>
        </w:rPr>
      </w:pPr>
    </w:p>
    <w:p w14:paraId="6DD071CD" w14:textId="5759073C" w:rsidR="005342D9" w:rsidRDefault="00E938FE" w:rsidP="00286B9B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Part </w:t>
      </w:r>
      <w:r w:rsidR="001E434D">
        <w:rPr>
          <w:rFonts w:eastAsiaTheme="minorEastAsia"/>
        </w:rPr>
        <w:t>3</w:t>
      </w:r>
      <w:r>
        <w:rPr>
          <w:rFonts w:eastAsiaTheme="minorEastAsia"/>
        </w:rPr>
        <w:t>: Calibration of marker efficiency</w:t>
      </w:r>
    </w:p>
    <w:p w14:paraId="024B5F5A" w14:textId="2F5041BF" w:rsidR="00B27254" w:rsidRPr="000B5CDE" w:rsidRDefault="00E938FE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each sample </w:t>
      </w:r>
      <m:oMath>
        <m:r>
          <w:rPr>
            <w:rFonts w:ascii="Cambria Math" w:eastAsiaTheme="minorEastAsia" w:hAnsi="Cambria Math"/>
          </w:rPr>
          <m:t>s=1,…,S</m:t>
        </m:r>
      </m:oMath>
      <w:r w:rsidR="00B2725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the sum </w:t>
      </w:r>
      <w:r w:rsidR="003B1341">
        <w:rPr>
          <w:rFonts w:eastAsiaTheme="minorEastAsia"/>
          <w:iCs/>
        </w:rPr>
        <w:t xml:space="preserve">of </w:t>
      </w:r>
      <w:r>
        <w:rPr>
          <w:rFonts w:eastAsiaTheme="minorEastAsia"/>
          <w:iCs/>
        </w:rPr>
        <w:t>reads per marker is calculated</w:t>
      </w:r>
      <w:r w:rsidR="00B27254">
        <w:rPr>
          <w:rFonts w:eastAsiaTheme="minorEastAsia"/>
          <w:iCs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s,m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nb-NO"/>
              </w:rPr>
            </m:ctrlPr>
          </m:naryPr>
          <m:sub>
            <m:r>
              <w:rPr>
                <w:rFonts w:ascii="Cambria Math" w:eastAsiaTheme="minorEastAsia" w:hAnsi="Cambria Math"/>
                <w:lang w:val="nb-NO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,m,</m:t>
                </m:r>
                <m:r>
                  <w:rPr>
                    <w:rFonts w:ascii="Cambria Math" w:eastAsiaTheme="minorEastAsia" w:hAnsi="Cambria Math"/>
                    <w:lang w:val="nb-NO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 </m:t>
                </m:r>
              </m:sub>
            </m:sSub>
          </m:e>
        </m:nary>
      </m:oMath>
      <w:r w:rsidR="000B5CDE">
        <w:rPr>
          <w:rFonts w:eastAsiaTheme="minorEastAsia"/>
          <w:iCs/>
        </w:rPr>
        <w:t xml:space="preserve">. </w:t>
      </w:r>
      <w:r w:rsidR="00B27254" w:rsidRPr="00B27254">
        <w:rPr>
          <w:rFonts w:eastAsiaTheme="minorEastAsia"/>
          <w:iCs/>
        </w:rPr>
        <w:t>From the model (assuming n</w:t>
      </w:r>
      <w:r w:rsidR="00B27254">
        <w:rPr>
          <w:rFonts w:eastAsiaTheme="minorEastAsia"/>
          <w:iCs/>
        </w:rPr>
        <w:t>o allele dropout)</w:t>
      </w:r>
      <w:r w:rsidR="000B5CDE">
        <w:rPr>
          <w:rFonts w:eastAsiaTheme="minorEastAsia"/>
          <w:iCs/>
        </w:rPr>
        <w:t xml:space="preserve">, </w:t>
      </w:r>
      <w:r w:rsidR="00594B2E">
        <w:rPr>
          <w:rFonts w:eastAsiaTheme="minorEastAsia"/>
          <w:iCs/>
        </w:rPr>
        <w:t xml:space="preserve">it follows that </w:t>
      </w:r>
      <w:r w:rsidR="000B5CDE">
        <w:rPr>
          <w:rFonts w:eastAsiaTheme="minorEastAsia"/>
          <w:iCs/>
        </w:rPr>
        <w:t xml:space="preserve">sample specific parameters for </w:t>
      </w:r>
      <m:oMath>
        <m:r>
          <w:rPr>
            <w:rFonts w:ascii="Cambria Math" w:eastAsiaTheme="minorEastAsia" w:hAnsi="Cambria Math"/>
          </w:rPr>
          <m:t>μ</m:t>
        </m:r>
      </m:oMath>
      <w:r w:rsidR="000B5CDE" w:rsidRPr="000B5CDE">
        <w:rPr>
          <w:rFonts w:eastAsiaTheme="minorEastAsia"/>
          <w:iCs/>
        </w:rPr>
        <w:t xml:space="preserve"> </w:t>
      </w:r>
      <w:r w:rsidR="000B5CDE">
        <w:rPr>
          <w:rFonts w:eastAsiaTheme="minorEastAsia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ω</m:t>
        </m:r>
      </m:oMath>
    </w:p>
    <w:p w14:paraId="60CD9E77" w14:textId="1262BA59" w:rsidR="00B27254" w:rsidRPr="00B27254" w:rsidRDefault="004132DC" w:rsidP="00B27254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s,</m:t>
              </m:r>
              <m:r>
                <w:rPr>
                  <w:rFonts w:ascii="Cambria Math" w:eastAsiaTheme="minorEastAsia" w:hAnsi="Cambria Math"/>
                </w:rPr>
                <m:t>m 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nb-N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b-NO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s,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lang w:val="nb-NO"/>
                    </w:rPr>
                    <m:t>,a</m:t>
                  </m:r>
                  <m:r>
                    <w:rPr>
                      <w:rFonts w:ascii="Cambria Math" w:eastAsiaTheme="minorEastAsia" w:hAnsi="Cambria Math"/>
                    </w:rPr>
                    <m:t> 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~ 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nb-N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s,m</m:t>
              </m:r>
            </m:sub>
          </m:sSub>
          <m:r>
            <w:rPr>
              <w:rFonts w:ascii="Cambria Math" w:eastAsiaTheme="minorEastAsia" w:hAnsi="Cambria Math"/>
            </w:rPr>
            <m:t>(y)</m:t>
          </m:r>
        </m:oMath>
      </m:oMathPara>
    </w:p>
    <w:p w14:paraId="580E8DE4" w14:textId="18E7CB1B" w:rsidR="00525779" w:rsidRDefault="00525779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s,m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, </w:t>
      </w:r>
      <w:r w:rsidR="00E81B2B">
        <w:rPr>
          <w:rFonts w:eastAsiaTheme="minorEastAsia"/>
          <w:iCs/>
        </w:rPr>
        <w:t>then this</w:t>
      </w:r>
      <w:r>
        <w:rPr>
          <w:rFonts w:eastAsiaTheme="minorEastAsia"/>
          <w:iCs/>
        </w:rPr>
        <w:t xml:space="preserve"> is a marker dropout</w:t>
      </w:r>
      <w:r w:rsidR="009B1258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the following drop-out model was used instead:</w:t>
      </w:r>
    </w:p>
    <w:p w14:paraId="4F121428" w14:textId="13DAA438" w:rsidR="00525779" w:rsidRDefault="00525779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s,</m:t>
                  </m:r>
                  <m:r>
                    <w:rPr>
                      <w:rFonts w:ascii="Cambria Math" w:eastAsiaTheme="minorEastAsia" w:hAnsi="Cambria Math"/>
                    </w:rPr>
                    <m:t>m 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s,m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8B4F08" w14:textId="20F7F966" w:rsidR="00E938FE" w:rsidRDefault="000B5CDE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>We estimated the marker efficie</w:t>
      </w:r>
      <w:r w:rsidR="00B07E9A">
        <w:rPr>
          <w:rFonts w:eastAsiaTheme="minorEastAsia"/>
          <w:iCs/>
        </w:rPr>
        <w:t xml:space="preserve">ncy </w:t>
      </w:r>
      <w:r>
        <w:rPr>
          <w:rFonts w:eastAsiaTheme="minorEastAsia"/>
          <w:iCs/>
        </w:rPr>
        <w:t>parameters based on maximizing the likelihood</w:t>
      </w:r>
    </w:p>
    <w:p w14:paraId="6704C5B4" w14:textId="2383479A" w:rsidR="000B5CDE" w:rsidRDefault="000B5CDE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nb-NO"/>
                </w:rPr>
                <m:t>A,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μ,ω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s,</m:t>
                      </m:r>
                      <m:r>
                        <w:rPr>
                          <w:rFonts w:ascii="Cambria Math" w:eastAsiaTheme="minorEastAsia" w:hAnsi="Cambria Math"/>
                        </w:rPr>
                        <m:t>m 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s,m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b-NO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nb-NO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4449EBDF" w14:textId="7F0F6AB4" w:rsidR="009E6C4B" w:rsidRDefault="00DD76EC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this the maximum likelihood estimates of </w:t>
      </w:r>
      <m:oMath>
        <m:r>
          <m:rPr>
            <m:sty m:val="bi"/>
          </m:rPr>
          <w:rPr>
            <w:rFonts w:ascii="Cambria Math" w:eastAsiaTheme="minorEastAsia" w:hAnsi="Cambria Math"/>
            <w:lang w:val="nb-NO"/>
          </w:rPr>
          <m:t>A</m:t>
        </m:r>
      </m:oMath>
      <w:r>
        <w:rPr>
          <w:rFonts w:eastAsiaTheme="minorEastAsia"/>
          <w:b/>
          <w:bCs/>
          <w:iCs/>
        </w:rPr>
        <w:t xml:space="preserve"> </w:t>
      </w:r>
      <w:r w:rsidR="000C6591">
        <w:rPr>
          <w:rFonts w:eastAsiaTheme="minorEastAsia"/>
          <w:iCs/>
        </w:rPr>
        <w:t>were</w:t>
      </w:r>
      <w:r>
        <w:rPr>
          <w:rFonts w:eastAsiaTheme="minorEastAsia"/>
          <w:iCs/>
        </w:rPr>
        <w:t xml:space="preserve"> obtained and inserted into the MPSproto model.</w:t>
      </w:r>
    </w:p>
    <w:p w14:paraId="741998CF" w14:textId="5E48105A" w:rsidR="00BA1BBD" w:rsidRDefault="00BA1BBD" w:rsidP="009E6C4B">
      <w:pPr>
        <w:rPr>
          <w:rFonts w:eastAsiaTheme="minorEastAsia"/>
          <w:iCs/>
        </w:rPr>
      </w:pPr>
    </w:p>
    <w:p w14:paraId="6B44DD89" w14:textId="55D2B2FE" w:rsidR="00EB59DC" w:rsidRDefault="00EB59DC" w:rsidP="00286B9B">
      <w:pPr>
        <w:pStyle w:val="Overskrift2"/>
      </w:pPr>
      <w:r>
        <w:t xml:space="preserve">Inference of mixtures with </w:t>
      </w:r>
      <w:r w:rsidRPr="008D2E7A">
        <w:t>MPSproto</w:t>
      </w:r>
      <w:r>
        <w:t xml:space="preserve"> model</w:t>
      </w:r>
    </w:p>
    <w:p w14:paraId="2FAC30A6" w14:textId="7DFA2D7F" w:rsidR="009022E0" w:rsidRDefault="00EB59DC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follow a maximum likelihood framework to estimate the unknown parameters in the mixture model. After calibration, we only need to estimate the parameters </w:t>
      </w: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π,μ,ω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e>
        </m:d>
      </m:oMath>
      <w:r w:rsidRPr="00EB59DC">
        <w:rPr>
          <w:rFonts w:eastAsiaTheme="minorEastAsia"/>
          <w:iCs/>
        </w:rPr>
        <w:t>, a</w:t>
      </w:r>
      <w:proofErr w:type="spellStart"/>
      <w:r>
        <w:rPr>
          <w:rFonts w:eastAsiaTheme="minorEastAsia"/>
          <w:iCs/>
        </w:rPr>
        <w:t>nd</w:t>
      </w:r>
      <w:proofErr w:type="spellEnd"/>
      <w:r>
        <w:rPr>
          <w:rFonts w:eastAsiaTheme="minorEastAsia"/>
          <w:iCs/>
        </w:rPr>
        <w:t xml:space="preserve"> these are calculated by optimizing the likelihood function for the mixture data under </w:t>
      </w:r>
      <w:r w:rsidR="009022E0">
        <w:rPr>
          <w:rFonts w:eastAsiaTheme="minorEastAsia"/>
          <w:iCs/>
        </w:rPr>
        <w:t xml:space="preserve">a </w:t>
      </w:r>
      <w:r>
        <w:rPr>
          <w:rFonts w:eastAsiaTheme="minorEastAsia"/>
          <w:iCs/>
        </w:rPr>
        <w:t>specified hypothesis</w:t>
      </w:r>
      <w:r w:rsidR="009022E0">
        <w:rPr>
          <w:rFonts w:eastAsiaTheme="minorEastAsia"/>
          <w:iCs/>
        </w:rPr>
        <w:t xml:space="preserve"> H</w:t>
      </w:r>
      <w:r w:rsidR="00A43C8F">
        <w:rPr>
          <w:rFonts w:eastAsiaTheme="minorEastAsia"/>
          <w:iCs/>
        </w:rPr>
        <w:t xml:space="preserve"> defined as</w:t>
      </w:r>
      <w:r w:rsidR="009022E0">
        <w:rPr>
          <w:rFonts w:eastAsiaTheme="minorEastAsia"/>
          <w:iCs/>
        </w:rPr>
        <w:t xml:space="preserve"> </w:t>
      </w:r>
    </w:p>
    <w:p w14:paraId="1F5ACDC3" w14:textId="77777777" w:rsidR="00A43C8F" w:rsidRDefault="00A43C8F" w:rsidP="00A43C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θ|H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|H)</m:t>
                      </m:r>
                    </m:e>
                  </m:func>
                </m:e>
              </m:nary>
            </m:e>
          </m:nary>
        </m:oMath>
      </m:oMathPara>
    </w:p>
    <w:p w14:paraId="77914E78" w14:textId="19368DD7" w:rsidR="009022E0" w:rsidRDefault="00B062A5" w:rsidP="009E6C4B">
      <w:pPr>
        <w:rPr>
          <w:rFonts w:eastAsiaTheme="minorEastAsia"/>
          <w:iCs/>
        </w:rPr>
      </w:pPr>
      <w:r>
        <w:t xml:space="preserve">where for a given </w:t>
      </w:r>
      <w:r>
        <w:rPr>
          <w:rFonts w:eastAsiaTheme="minorEastAsia"/>
        </w:rPr>
        <w:t xml:space="preserve">marker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mixture information (alleles and reads),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is the joint genotype combination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 contributors, traversed through the joint genotype outcome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  <w:iCs/>
        </w:rPr>
        <w:t xml:space="preserve"> </w:t>
      </w:r>
      <w:r w:rsidR="008715D2">
        <w:rPr>
          <w:rFonts w:eastAsiaTheme="minorEastAsia"/>
          <w:iCs/>
        </w:rPr>
        <w:t xml:space="preserve">defined </w:t>
      </w:r>
      <w:r w:rsidR="00FD0FCE">
        <w:rPr>
          <w:rFonts w:eastAsiaTheme="minorEastAsia"/>
          <w:iCs/>
        </w:rPr>
        <w:t xml:space="preserve">from </w:t>
      </w:r>
      <w:r>
        <w:rPr>
          <w:rFonts w:eastAsiaTheme="minorEastAsia"/>
          <w:iCs/>
        </w:rPr>
        <w:t xml:space="preserve">hypothesis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>.</w:t>
      </w:r>
    </w:p>
    <w:p w14:paraId="42B46A74" w14:textId="77777777" w:rsidR="002E4CE1" w:rsidRDefault="00C33638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likelihood ratio </w:t>
      </w:r>
      <w:r w:rsidR="00B062A5">
        <w:rPr>
          <w:rFonts w:eastAsiaTheme="minorEastAsia"/>
          <w:iCs/>
        </w:rPr>
        <w:t>can be</w:t>
      </w:r>
      <w:r>
        <w:rPr>
          <w:rFonts w:eastAsiaTheme="minorEastAsia"/>
          <w:iCs/>
        </w:rPr>
        <w:t xml:space="preserve"> </w:t>
      </w:r>
      <w:r w:rsidR="00933378">
        <w:rPr>
          <w:rFonts w:eastAsiaTheme="minorEastAsia"/>
          <w:iCs/>
        </w:rPr>
        <w:t xml:space="preserve">calculated </w:t>
      </w:r>
      <w:r w:rsidR="00B062A5">
        <w:rPr>
          <w:rFonts w:eastAsiaTheme="minorEastAsia"/>
          <w:iCs/>
        </w:rPr>
        <w:t xml:space="preserve">by </w:t>
      </w:r>
      <w:r>
        <w:rPr>
          <w:rFonts w:eastAsiaTheme="minorEastAsia"/>
          <w:iCs/>
        </w:rPr>
        <w:t xml:space="preserve">comparing two hypotheses, </w:t>
      </w:r>
      <w:r w:rsidR="00DC05B7">
        <w:rPr>
          <w:rFonts w:eastAsiaTheme="minorEastAsia"/>
          <w:iCs/>
        </w:rPr>
        <w:t>for instance</w:t>
      </w:r>
      <w:r w:rsidR="00017461">
        <w:rPr>
          <w:rFonts w:eastAsiaTheme="minorEastAsia"/>
          <w:iCs/>
        </w:rPr>
        <w:t xml:space="preserve">: </w:t>
      </w:r>
    </w:p>
    <w:p w14:paraId="1EA36B28" w14:textId="77777777" w:rsidR="002E4CE1" w:rsidRPr="00290DAB" w:rsidRDefault="006A289C" w:rsidP="00290DAB">
      <w:pPr>
        <w:pStyle w:val="Listeavsnitt"/>
        <w:numPr>
          <w:ilvl w:val="0"/>
          <w:numId w:val="6"/>
        </w:numPr>
        <w:rPr>
          <w:rFonts w:eastAsiaTheme="minorEastAsia"/>
          <w:iCs/>
        </w:rPr>
      </w:pPr>
      <w:r w:rsidRPr="00290DAB">
        <w:rPr>
          <w:rFonts w:eastAsiaTheme="minorEastAsia"/>
          <w:iCs/>
        </w:rPr>
        <w:t>H</w:t>
      </w:r>
      <w:r w:rsidR="002C0748" w:rsidRPr="00290DAB">
        <w:rPr>
          <w:rFonts w:eastAsiaTheme="minorEastAsia"/>
          <w:iCs/>
        </w:rPr>
        <w:t>1:</w:t>
      </w:r>
      <w:r w:rsidRPr="00290DAB">
        <w:rPr>
          <w:rFonts w:eastAsiaTheme="minorEastAsia"/>
          <w:iCs/>
        </w:rPr>
        <w:t xml:space="preserve"> “Ref1+Ref2 are contributors” </w:t>
      </w:r>
    </w:p>
    <w:p w14:paraId="6E7ABE6D" w14:textId="1CE20C95" w:rsidR="002E4CE1" w:rsidRPr="00290DAB" w:rsidRDefault="006A289C" w:rsidP="00290DAB">
      <w:pPr>
        <w:pStyle w:val="Listeavsnitt"/>
        <w:numPr>
          <w:ilvl w:val="0"/>
          <w:numId w:val="6"/>
        </w:numPr>
        <w:rPr>
          <w:rFonts w:eastAsiaTheme="minorEastAsia"/>
          <w:iCs/>
        </w:rPr>
      </w:pPr>
      <w:r w:rsidRPr="00290DAB">
        <w:rPr>
          <w:rFonts w:eastAsiaTheme="minorEastAsia"/>
          <w:iCs/>
        </w:rPr>
        <w:t>H</w:t>
      </w:r>
      <w:r w:rsidR="002C0748" w:rsidRPr="00290DAB">
        <w:rPr>
          <w:rFonts w:eastAsiaTheme="minorEastAsia"/>
          <w:iCs/>
        </w:rPr>
        <w:t>2</w:t>
      </w:r>
      <w:r w:rsidRPr="00290DAB">
        <w:rPr>
          <w:rFonts w:eastAsiaTheme="minorEastAsia"/>
          <w:iCs/>
        </w:rPr>
        <w:t>: “Ref1+1 unknown are contributors”</w:t>
      </w:r>
    </w:p>
    <w:p w14:paraId="27097477" w14:textId="254B8673" w:rsidR="00290DAB" w:rsidRDefault="00290DAB" w:rsidP="009E6C4B">
      <w:pPr>
        <w:rPr>
          <w:rFonts w:eastAsiaTheme="minorEastAsia"/>
          <w:iCs/>
        </w:rPr>
      </w:pPr>
      <w:r>
        <w:rPr>
          <w:rFonts w:eastAsiaTheme="minorEastAsia"/>
          <w:iCs/>
        </w:rPr>
        <w:t>such that</w:t>
      </w:r>
      <w:r w:rsidR="009D55A4">
        <w:rPr>
          <w:rFonts w:eastAsiaTheme="minorEastAsia"/>
          <w:iCs/>
        </w:rPr>
        <w:t xml:space="preserve"> the likelihood ratio is calculated as:</w:t>
      </w:r>
    </w:p>
    <w:p w14:paraId="6FD35F87" w14:textId="6949A1DB" w:rsidR="00C33638" w:rsidRDefault="00C33638" w:rsidP="009E6C4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LR=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AFF3711" w14:textId="2AC8907A" w:rsidR="008C5C8C" w:rsidRDefault="008C5C8C" w:rsidP="006847B2"/>
    <w:p w14:paraId="6B5B7215" w14:textId="2E3480B2" w:rsidR="00305A2E" w:rsidRDefault="00305A2E" w:rsidP="00305A2E">
      <w:pPr>
        <w:pStyle w:val="Overskrift2"/>
      </w:pPr>
    </w:p>
    <w:p w14:paraId="2F3A0A40" w14:textId="26A78CE0" w:rsidR="00305A2E" w:rsidRDefault="00305A2E" w:rsidP="00305A2E">
      <w:pPr>
        <w:pStyle w:val="Overskrift2"/>
      </w:pPr>
      <w:r>
        <w:t>References</w:t>
      </w:r>
    </w:p>
    <w:p w14:paraId="04D434A3" w14:textId="4F9062A8" w:rsidR="00305A2E" w:rsidRPr="006A45E3" w:rsidRDefault="0007457F" w:rsidP="006A45E3">
      <w:pPr>
        <w:pStyle w:val="EndNoteBibliography"/>
        <w:rPr>
          <w:lang w:val="en-GB"/>
        </w:rPr>
      </w:pPr>
      <w:r>
        <w:rPr>
          <w:lang w:val="en-GB"/>
        </w:rPr>
        <w:t>[1] O. Bleka, G. Storvik, P. Gill, EuroForMix: An open source software based on a continuous model to evaluate STR DNA profiles from a mixture of contributors with artefacts, Forensic Sci Int Genet 21 (2016) 35-44.</w:t>
      </w:r>
    </w:p>
    <w:p w14:paraId="5411DA2A" w14:textId="68780C24" w:rsidR="00E40D9E" w:rsidRPr="0007457F" w:rsidRDefault="00305A2E" w:rsidP="0007457F">
      <w:r>
        <w:t>[2]</w:t>
      </w:r>
      <w:r w:rsidR="0007457F">
        <w:t xml:space="preserve"> </w:t>
      </w:r>
      <w:r w:rsidR="00E40D9E" w:rsidRPr="0007457F">
        <w:rPr>
          <w:rFonts w:cstheme="minorHAnsi"/>
        </w:rPr>
        <w:t xml:space="preserve">A comprehensive characterization of STR-MPS stutter artefacts </w:t>
      </w:r>
      <w:r w:rsidR="0007457F">
        <w:rPr>
          <w:rFonts w:cstheme="minorHAnsi"/>
        </w:rPr>
        <w:t>(submitted paper).</w:t>
      </w:r>
    </w:p>
    <w:p w14:paraId="2D38D423" w14:textId="77777777" w:rsidR="00305A2E" w:rsidRPr="00305A2E" w:rsidRDefault="00305A2E" w:rsidP="00305A2E"/>
    <w:sectPr w:rsidR="00305A2E" w:rsidRPr="0030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630"/>
    <w:multiLevelType w:val="hybridMultilevel"/>
    <w:tmpl w:val="04D231D2"/>
    <w:lvl w:ilvl="0" w:tplc="EE76B0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339D"/>
    <w:multiLevelType w:val="hybridMultilevel"/>
    <w:tmpl w:val="953C8B1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624E"/>
    <w:multiLevelType w:val="hybridMultilevel"/>
    <w:tmpl w:val="2C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1323"/>
    <w:multiLevelType w:val="hybridMultilevel"/>
    <w:tmpl w:val="2626EDA6"/>
    <w:lvl w:ilvl="0" w:tplc="5C22EE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2055F"/>
    <w:multiLevelType w:val="hybridMultilevel"/>
    <w:tmpl w:val="953C8B1A"/>
    <w:lvl w:ilvl="0" w:tplc="E1E233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976"/>
    <w:multiLevelType w:val="hybridMultilevel"/>
    <w:tmpl w:val="EAAEA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B2"/>
    <w:rsid w:val="00017461"/>
    <w:rsid w:val="0003060A"/>
    <w:rsid w:val="00030892"/>
    <w:rsid w:val="00046BB9"/>
    <w:rsid w:val="0007457F"/>
    <w:rsid w:val="00076FEF"/>
    <w:rsid w:val="000951F1"/>
    <w:rsid w:val="000B5CDE"/>
    <w:rsid w:val="000C541F"/>
    <w:rsid w:val="000C6591"/>
    <w:rsid w:val="000F2EEC"/>
    <w:rsid w:val="00106037"/>
    <w:rsid w:val="001133D2"/>
    <w:rsid w:val="00127EB7"/>
    <w:rsid w:val="00177F4A"/>
    <w:rsid w:val="0019705C"/>
    <w:rsid w:val="001A472B"/>
    <w:rsid w:val="001B66C1"/>
    <w:rsid w:val="001C41A0"/>
    <w:rsid w:val="001C705C"/>
    <w:rsid w:val="001D473E"/>
    <w:rsid w:val="001D7552"/>
    <w:rsid w:val="001E434D"/>
    <w:rsid w:val="00216A81"/>
    <w:rsid w:val="002174AA"/>
    <w:rsid w:val="00255C83"/>
    <w:rsid w:val="002562EE"/>
    <w:rsid w:val="002702BD"/>
    <w:rsid w:val="002726B1"/>
    <w:rsid w:val="00275313"/>
    <w:rsid w:val="00283E72"/>
    <w:rsid w:val="00286B9B"/>
    <w:rsid w:val="00290DAB"/>
    <w:rsid w:val="002C0748"/>
    <w:rsid w:val="002C5D87"/>
    <w:rsid w:val="002E0BE2"/>
    <w:rsid w:val="002E4CE1"/>
    <w:rsid w:val="00303FA5"/>
    <w:rsid w:val="00305A2E"/>
    <w:rsid w:val="00325ADD"/>
    <w:rsid w:val="00353C86"/>
    <w:rsid w:val="003770C4"/>
    <w:rsid w:val="0038118F"/>
    <w:rsid w:val="00383936"/>
    <w:rsid w:val="003930F1"/>
    <w:rsid w:val="003A09D8"/>
    <w:rsid w:val="003A5430"/>
    <w:rsid w:val="003A5941"/>
    <w:rsid w:val="003A7F71"/>
    <w:rsid w:val="003B1341"/>
    <w:rsid w:val="003B196F"/>
    <w:rsid w:val="003B3CC0"/>
    <w:rsid w:val="003D199C"/>
    <w:rsid w:val="003E1D1F"/>
    <w:rsid w:val="003F53DA"/>
    <w:rsid w:val="003F5C87"/>
    <w:rsid w:val="004132DC"/>
    <w:rsid w:val="004428B0"/>
    <w:rsid w:val="00463BC8"/>
    <w:rsid w:val="00471A5D"/>
    <w:rsid w:val="004A6F5B"/>
    <w:rsid w:val="004B0BC3"/>
    <w:rsid w:val="004B382C"/>
    <w:rsid w:val="004E288F"/>
    <w:rsid w:val="005011C2"/>
    <w:rsid w:val="00501332"/>
    <w:rsid w:val="005077B0"/>
    <w:rsid w:val="005140C8"/>
    <w:rsid w:val="0051638C"/>
    <w:rsid w:val="00525779"/>
    <w:rsid w:val="00531B52"/>
    <w:rsid w:val="005342D9"/>
    <w:rsid w:val="00536B7E"/>
    <w:rsid w:val="005417D5"/>
    <w:rsid w:val="00560206"/>
    <w:rsid w:val="005774C4"/>
    <w:rsid w:val="00594B2E"/>
    <w:rsid w:val="005A32C4"/>
    <w:rsid w:val="005B3057"/>
    <w:rsid w:val="005C0DDC"/>
    <w:rsid w:val="005F5EB5"/>
    <w:rsid w:val="00637971"/>
    <w:rsid w:val="006461DE"/>
    <w:rsid w:val="00655D6D"/>
    <w:rsid w:val="00666844"/>
    <w:rsid w:val="00666D8A"/>
    <w:rsid w:val="00673D70"/>
    <w:rsid w:val="006847B2"/>
    <w:rsid w:val="006A289C"/>
    <w:rsid w:val="006A45E3"/>
    <w:rsid w:val="006B00EA"/>
    <w:rsid w:val="006C4465"/>
    <w:rsid w:val="006C6389"/>
    <w:rsid w:val="006D3478"/>
    <w:rsid w:val="006D441E"/>
    <w:rsid w:val="006D78F7"/>
    <w:rsid w:val="006E6440"/>
    <w:rsid w:val="00716D8C"/>
    <w:rsid w:val="00731EC3"/>
    <w:rsid w:val="00734512"/>
    <w:rsid w:val="00737177"/>
    <w:rsid w:val="00773395"/>
    <w:rsid w:val="007B29A8"/>
    <w:rsid w:val="007C6F13"/>
    <w:rsid w:val="007D303D"/>
    <w:rsid w:val="007D6EBA"/>
    <w:rsid w:val="007D74FD"/>
    <w:rsid w:val="007F7AF9"/>
    <w:rsid w:val="00805BEA"/>
    <w:rsid w:val="00806FD5"/>
    <w:rsid w:val="0081566B"/>
    <w:rsid w:val="008164AE"/>
    <w:rsid w:val="008327B2"/>
    <w:rsid w:val="0084236E"/>
    <w:rsid w:val="00844B68"/>
    <w:rsid w:val="008715D2"/>
    <w:rsid w:val="00883825"/>
    <w:rsid w:val="0088436B"/>
    <w:rsid w:val="00894086"/>
    <w:rsid w:val="008942FB"/>
    <w:rsid w:val="00894E51"/>
    <w:rsid w:val="008A7455"/>
    <w:rsid w:val="008B2430"/>
    <w:rsid w:val="008C21C1"/>
    <w:rsid w:val="008C3EBA"/>
    <w:rsid w:val="008C4F6C"/>
    <w:rsid w:val="008C5C8C"/>
    <w:rsid w:val="008C755E"/>
    <w:rsid w:val="008D2E7A"/>
    <w:rsid w:val="008E22F9"/>
    <w:rsid w:val="008E687A"/>
    <w:rsid w:val="008F1D29"/>
    <w:rsid w:val="009022E0"/>
    <w:rsid w:val="00933378"/>
    <w:rsid w:val="0094145C"/>
    <w:rsid w:val="00963656"/>
    <w:rsid w:val="0097538B"/>
    <w:rsid w:val="00977C36"/>
    <w:rsid w:val="009966A8"/>
    <w:rsid w:val="009A5E6E"/>
    <w:rsid w:val="009B1258"/>
    <w:rsid w:val="009C2348"/>
    <w:rsid w:val="009D3694"/>
    <w:rsid w:val="009D55A4"/>
    <w:rsid w:val="009D5BBD"/>
    <w:rsid w:val="009E6C4B"/>
    <w:rsid w:val="009F44B1"/>
    <w:rsid w:val="00A11908"/>
    <w:rsid w:val="00A14E87"/>
    <w:rsid w:val="00A253F0"/>
    <w:rsid w:val="00A33DD5"/>
    <w:rsid w:val="00A43C8F"/>
    <w:rsid w:val="00A82490"/>
    <w:rsid w:val="00AA6B9A"/>
    <w:rsid w:val="00AB5732"/>
    <w:rsid w:val="00AE6193"/>
    <w:rsid w:val="00B00525"/>
    <w:rsid w:val="00B062A5"/>
    <w:rsid w:val="00B07E9A"/>
    <w:rsid w:val="00B27254"/>
    <w:rsid w:val="00B419BF"/>
    <w:rsid w:val="00B43AFD"/>
    <w:rsid w:val="00B82415"/>
    <w:rsid w:val="00B830C8"/>
    <w:rsid w:val="00B96277"/>
    <w:rsid w:val="00BA1BBD"/>
    <w:rsid w:val="00BB2F57"/>
    <w:rsid w:val="00BB7CE0"/>
    <w:rsid w:val="00BC667B"/>
    <w:rsid w:val="00BE46D1"/>
    <w:rsid w:val="00BE538A"/>
    <w:rsid w:val="00C00F1B"/>
    <w:rsid w:val="00C33638"/>
    <w:rsid w:val="00C3455E"/>
    <w:rsid w:val="00C46AAD"/>
    <w:rsid w:val="00C57DDD"/>
    <w:rsid w:val="00CA0C46"/>
    <w:rsid w:val="00CE2F8C"/>
    <w:rsid w:val="00CF67DA"/>
    <w:rsid w:val="00D02388"/>
    <w:rsid w:val="00D11C23"/>
    <w:rsid w:val="00D543AB"/>
    <w:rsid w:val="00D66887"/>
    <w:rsid w:val="00D71974"/>
    <w:rsid w:val="00D817BB"/>
    <w:rsid w:val="00D911A7"/>
    <w:rsid w:val="00D9376F"/>
    <w:rsid w:val="00DB545F"/>
    <w:rsid w:val="00DC05B7"/>
    <w:rsid w:val="00DD0126"/>
    <w:rsid w:val="00DD76EC"/>
    <w:rsid w:val="00DF16D8"/>
    <w:rsid w:val="00DF5C13"/>
    <w:rsid w:val="00E04122"/>
    <w:rsid w:val="00E17150"/>
    <w:rsid w:val="00E209DF"/>
    <w:rsid w:val="00E40D9E"/>
    <w:rsid w:val="00E414C6"/>
    <w:rsid w:val="00E81B2B"/>
    <w:rsid w:val="00E908B1"/>
    <w:rsid w:val="00E92139"/>
    <w:rsid w:val="00E938FE"/>
    <w:rsid w:val="00E94F11"/>
    <w:rsid w:val="00EB59DC"/>
    <w:rsid w:val="00EC1541"/>
    <w:rsid w:val="00EE6BFB"/>
    <w:rsid w:val="00F0225E"/>
    <w:rsid w:val="00F22442"/>
    <w:rsid w:val="00F677C9"/>
    <w:rsid w:val="00F7445C"/>
    <w:rsid w:val="00F866EA"/>
    <w:rsid w:val="00FA02C2"/>
    <w:rsid w:val="00FA2D32"/>
    <w:rsid w:val="00FB5215"/>
    <w:rsid w:val="00FD0FCE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EAAA"/>
  <w15:chartTrackingRefBased/>
  <w15:docId w15:val="{76B178B3-32AF-4A38-83E8-E880D60C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2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A5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68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A54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ssholdertekst">
    <w:name w:val="Placeholder Text"/>
    <w:basedOn w:val="Standardskriftforavsnitt"/>
    <w:uiPriority w:val="99"/>
    <w:semiHidden/>
    <w:rsid w:val="00805BEA"/>
    <w:rPr>
      <w:color w:val="80808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D2E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F866E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8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Paper">
    <w:name w:val="TitlePaper"/>
    <w:basedOn w:val="Overskrift1"/>
    <w:link w:val="TitlePaperChar"/>
    <w:qFormat/>
    <w:rsid w:val="00E40D9E"/>
    <w:pPr>
      <w:spacing w:line="360" w:lineRule="auto"/>
    </w:pPr>
    <w:rPr>
      <w:rFonts w:ascii="Arial" w:hAnsi="Arial"/>
    </w:rPr>
  </w:style>
  <w:style w:type="character" w:customStyle="1" w:styleId="TitlePaperChar">
    <w:name w:val="TitlePaper Char"/>
    <w:basedOn w:val="Overskrift1Tegn"/>
    <w:link w:val="TitlePaper"/>
    <w:rsid w:val="00E40D9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EndNoteBibliographyTegn">
    <w:name w:val="EndNote Bibliography Tegn"/>
    <w:basedOn w:val="Standardskriftforavsnitt"/>
    <w:link w:val="EndNoteBibliography"/>
    <w:locked/>
    <w:rsid w:val="0007457F"/>
    <w:rPr>
      <w:rFonts w:ascii="Calibri" w:hAnsi="Calibri" w:cs="Times New Roman"/>
      <w:noProof/>
      <w:color w:val="00000A"/>
      <w:lang w:eastAsia="nb-NO"/>
    </w:rPr>
  </w:style>
  <w:style w:type="paragraph" w:customStyle="1" w:styleId="EndNoteBibliography">
    <w:name w:val="EndNote Bibliography"/>
    <w:basedOn w:val="Normal"/>
    <w:link w:val="EndNoteBibliographyTegn"/>
    <w:rsid w:val="0007457F"/>
    <w:pPr>
      <w:spacing w:after="0" w:line="240" w:lineRule="auto"/>
    </w:pPr>
    <w:rPr>
      <w:rFonts w:ascii="Calibri" w:hAnsi="Calibri" w:cs="Times New Roman"/>
      <w:noProof/>
      <w:color w:val="00000A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E98B5-F77E-4684-9CAF-9C64612C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Bleka</dc:creator>
  <cp:keywords/>
  <dc:description/>
  <cp:lastModifiedBy>Øyvind Bleka</cp:lastModifiedBy>
  <cp:revision>15</cp:revision>
  <dcterms:created xsi:type="dcterms:W3CDTF">2022-02-24T12:29:00Z</dcterms:created>
  <dcterms:modified xsi:type="dcterms:W3CDTF">2022-02-24T12:46:00Z</dcterms:modified>
</cp:coreProperties>
</file>