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1DA" w:rsidRPr="002E11DA" w:rsidRDefault="002E11DA" w:rsidP="002E11DA">
      <w:pPr>
        <w:spacing w:after="200" w:line="240" w:lineRule="auto"/>
        <w:rPr>
          <w:rFonts w:ascii="Times New Roman" w:eastAsia="Times New Roman" w:hAnsi="Times New Roman" w:cs="Times New Roman"/>
          <w:sz w:val="24"/>
          <w:szCs w:val="24"/>
        </w:rPr>
      </w:pPr>
      <w:r w:rsidRPr="002E11DA">
        <w:rPr>
          <w:rFonts w:ascii="Calibri" w:eastAsia="Times New Roman" w:hAnsi="Calibri" w:cs="Times New Roman"/>
          <w:b/>
          <w:bCs/>
          <w:color w:val="000000"/>
          <w:sz w:val="36"/>
          <w:szCs w:val="36"/>
          <w:u w:val="single"/>
        </w:rPr>
        <w:t>Design Patterns</w:t>
      </w:r>
      <w:r w:rsidRPr="002E11DA">
        <w:rPr>
          <w:rFonts w:ascii="Calibri" w:eastAsia="Times New Roman" w:hAnsi="Calibri" w:cs="Times New Roman"/>
          <w:b/>
          <w:bCs/>
          <w:color w:val="000000"/>
          <w:sz w:val="36"/>
          <w:szCs w:val="36"/>
          <w:u w:val="single"/>
          <w:rtl/>
        </w:rPr>
        <w:t xml:space="preserve"> – קבוצה 20</w:t>
      </w:r>
    </w:p>
    <w:p w:rsidR="002E11DA" w:rsidRPr="002E11DA" w:rsidRDefault="002E11DA" w:rsidP="002E11DA">
      <w:pPr>
        <w:spacing w:after="200" w:line="240" w:lineRule="auto"/>
        <w:rPr>
          <w:rFonts w:ascii="Times New Roman" w:eastAsia="Times New Roman" w:hAnsi="Times New Roman" w:cs="Times New Roman"/>
          <w:sz w:val="24"/>
          <w:szCs w:val="24"/>
          <w:rtl/>
        </w:rPr>
      </w:pPr>
      <w:r w:rsidRPr="002E11DA">
        <w:rPr>
          <w:rFonts w:ascii="Calibri" w:eastAsia="Times New Roman" w:hAnsi="Calibri" w:cs="Times New Roman"/>
          <w:color w:val="000000"/>
          <w:sz w:val="24"/>
          <w:szCs w:val="24"/>
          <w:rtl/>
        </w:rPr>
        <w:t>ה-</w:t>
      </w:r>
      <w:r w:rsidRPr="002E11DA">
        <w:rPr>
          <w:rFonts w:ascii="Calibri" w:eastAsia="Times New Roman" w:hAnsi="Calibri" w:cs="Times New Roman"/>
          <w:color w:val="000000"/>
          <w:sz w:val="24"/>
          <w:szCs w:val="24"/>
        </w:rPr>
        <w:t>Design Patterns</w:t>
      </w:r>
      <w:r w:rsidRPr="002E11DA">
        <w:rPr>
          <w:rFonts w:ascii="Calibri" w:eastAsia="Times New Roman" w:hAnsi="Calibri" w:cs="Times New Roman"/>
          <w:color w:val="000000"/>
          <w:sz w:val="24"/>
          <w:szCs w:val="24"/>
          <w:rtl/>
        </w:rPr>
        <w:t xml:space="preserve"> שבחרנו לממש בפרויקט שלנו הם:</w:t>
      </w:r>
    </w:p>
    <w:p w:rsidR="002E11DA" w:rsidRPr="002E11DA" w:rsidRDefault="002E11DA" w:rsidP="002E11DA">
      <w:pPr>
        <w:numPr>
          <w:ilvl w:val="0"/>
          <w:numId w:val="1"/>
        </w:numPr>
        <w:spacing w:after="0" w:line="240" w:lineRule="auto"/>
        <w:textAlignment w:val="baseline"/>
        <w:rPr>
          <w:rFonts w:ascii="Calibri" w:eastAsia="Times New Roman" w:hAnsi="Calibri" w:cs="Times New Roman"/>
          <w:color w:val="000000"/>
          <w:sz w:val="24"/>
          <w:szCs w:val="24"/>
          <w:rtl/>
        </w:rPr>
      </w:pPr>
      <w:r w:rsidRPr="002E11DA">
        <w:rPr>
          <w:rFonts w:ascii="Calibri" w:eastAsia="Times New Roman" w:hAnsi="Calibri" w:cs="Times New Roman"/>
          <w:color w:val="000000"/>
          <w:sz w:val="24"/>
          <w:szCs w:val="24"/>
        </w:rPr>
        <w:t>Singleton</w:t>
      </w:r>
      <w:r w:rsidRPr="002E11DA">
        <w:rPr>
          <w:rFonts w:ascii="Calibri" w:eastAsia="Times New Roman" w:hAnsi="Calibri" w:cs="Times New Roman"/>
          <w:color w:val="000000"/>
          <w:sz w:val="24"/>
          <w:szCs w:val="24"/>
          <w:rtl/>
        </w:rPr>
        <w:t xml:space="preserve"> – מומש עבור ראש מחלקה. ראש מחלקה הוא היחיד מבין המשתמשים שקיים רק אחד מסוג משתמש זה, משום שלא יכולים להיות מספר ראשי מחלקה, אלא רק אחד. לכן ראש המחלקה מומש כמחלקת </w:t>
      </w:r>
      <w:proofErr w:type="spellStart"/>
      <w:r w:rsidRPr="002E11DA">
        <w:rPr>
          <w:rFonts w:ascii="Calibri" w:eastAsia="Times New Roman" w:hAnsi="Calibri" w:cs="Times New Roman"/>
          <w:color w:val="000000"/>
          <w:sz w:val="24"/>
          <w:szCs w:val="24"/>
          <w:rtl/>
        </w:rPr>
        <w:t>סינגלטון</w:t>
      </w:r>
      <w:proofErr w:type="spellEnd"/>
      <w:r w:rsidRPr="002E11DA">
        <w:rPr>
          <w:rFonts w:ascii="Calibri" w:eastAsia="Times New Roman" w:hAnsi="Calibri" w:cs="Times New Roman"/>
          <w:color w:val="000000"/>
          <w:sz w:val="24"/>
          <w:szCs w:val="24"/>
          <w:rtl/>
        </w:rPr>
        <w:t xml:space="preserve"> ואין אפשרות לייצר ראש מחלקה נוסף אם כבר קיים ראש מחלקה במערכת.</w:t>
      </w:r>
    </w:p>
    <w:p w:rsidR="002E11DA" w:rsidRPr="002E11DA" w:rsidRDefault="002E11DA" w:rsidP="002E11DA">
      <w:pPr>
        <w:bidi w:val="0"/>
        <w:spacing w:after="0" w:line="240" w:lineRule="auto"/>
        <w:rPr>
          <w:rFonts w:ascii="Times New Roman" w:eastAsia="Times New Roman" w:hAnsi="Times New Roman" w:cs="Times New Roman"/>
          <w:sz w:val="24"/>
          <w:szCs w:val="24"/>
          <w:rtl/>
        </w:rPr>
      </w:pPr>
    </w:p>
    <w:p w:rsidR="002E11DA" w:rsidRPr="002E11DA" w:rsidRDefault="002E11DA" w:rsidP="002E11DA">
      <w:pPr>
        <w:numPr>
          <w:ilvl w:val="0"/>
          <w:numId w:val="2"/>
        </w:numPr>
        <w:spacing w:after="0" w:line="240" w:lineRule="auto"/>
        <w:textAlignment w:val="baseline"/>
        <w:rPr>
          <w:rFonts w:ascii="Calibri" w:eastAsia="Times New Roman" w:hAnsi="Calibri" w:cs="Times New Roman"/>
          <w:color w:val="000000"/>
          <w:sz w:val="24"/>
          <w:szCs w:val="24"/>
        </w:rPr>
      </w:pPr>
      <w:r w:rsidRPr="002E11DA">
        <w:rPr>
          <w:rFonts w:ascii="Calibri" w:eastAsia="Times New Roman" w:hAnsi="Calibri" w:cs="Times New Roman"/>
          <w:color w:val="000000"/>
          <w:sz w:val="24"/>
          <w:szCs w:val="24"/>
        </w:rPr>
        <w:t xml:space="preserve">Abstract </w:t>
      </w:r>
      <w:proofErr w:type="gramStart"/>
      <w:r w:rsidRPr="002E11DA">
        <w:rPr>
          <w:rFonts w:ascii="Calibri" w:eastAsia="Times New Roman" w:hAnsi="Calibri" w:cs="Times New Roman"/>
          <w:color w:val="000000"/>
          <w:sz w:val="24"/>
          <w:szCs w:val="24"/>
        </w:rPr>
        <w:t>Factory</w:t>
      </w:r>
      <w:r w:rsidRPr="002E11DA">
        <w:rPr>
          <w:rFonts w:ascii="Calibri" w:eastAsia="Times New Roman" w:hAnsi="Calibri" w:cs="Times New Roman"/>
          <w:color w:val="000000"/>
          <w:sz w:val="24"/>
          <w:szCs w:val="24"/>
          <w:rtl/>
        </w:rPr>
        <w:t xml:space="preserve">  -</w:t>
      </w:r>
      <w:proofErr w:type="gramEnd"/>
      <w:r w:rsidRPr="002E11DA">
        <w:rPr>
          <w:rFonts w:ascii="Calibri" w:eastAsia="Times New Roman" w:hAnsi="Calibri" w:cs="Times New Roman"/>
          <w:color w:val="000000"/>
          <w:sz w:val="24"/>
          <w:szCs w:val="24"/>
          <w:rtl/>
        </w:rPr>
        <w:t xml:space="preserve"> מומש ע"י מימוש של מחלקת </w:t>
      </w:r>
      <w:r w:rsidRPr="002E11DA">
        <w:rPr>
          <w:rFonts w:ascii="Calibri" w:eastAsia="Times New Roman" w:hAnsi="Calibri" w:cs="Times New Roman"/>
          <w:color w:val="000000"/>
          <w:sz w:val="24"/>
          <w:szCs w:val="24"/>
        </w:rPr>
        <w:t>Abstract Factory</w:t>
      </w:r>
      <w:r w:rsidRPr="002E11DA">
        <w:rPr>
          <w:rFonts w:ascii="Calibri" w:eastAsia="Times New Roman" w:hAnsi="Calibri" w:cs="Times New Roman"/>
          <w:color w:val="000000"/>
          <w:sz w:val="24"/>
          <w:szCs w:val="24"/>
          <w:rtl/>
        </w:rPr>
        <w:t xml:space="preserve"> ומחלקה שמממשת בשם </w:t>
      </w:r>
      <w:proofErr w:type="spellStart"/>
      <w:r w:rsidRPr="002E11DA">
        <w:rPr>
          <w:rFonts w:ascii="Calibri" w:eastAsia="Times New Roman" w:hAnsi="Calibri" w:cs="Times New Roman"/>
          <w:color w:val="000000"/>
          <w:sz w:val="24"/>
          <w:szCs w:val="24"/>
        </w:rPr>
        <w:t>EmployeeFactory</w:t>
      </w:r>
      <w:proofErr w:type="spellEnd"/>
      <w:r w:rsidRPr="002E11DA">
        <w:rPr>
          <w:rFonts w:ascii="Calibri" w:eastAsia="Times New Roman" w:hAnsi="Calibri" w:cs="Times New Roman"/>
          <w:color w:val="000000"/>
          <w:sz w:val="24"/>
          <w:szCs w:val="24"/>
          <w:rtl/>
        </w:rPr>
        <w:t xml:space="preserve">. בעת התחברות למערכת, נעשה שימוש במחלקה </w:t>
      </w:r>
      <w:proofErr w:type="spellStart"/>
      <w:r w:rsidRPr="002E11DA">
        <w:rPr>
          <w:rFonts w:ascii="Calibri" w:eastAsia="Times New Roman" w:hAnsi="Calibri" w:cs="Times New Roman"/>
          <w:color w:val="000000"/>
          <w:sz w:val="24"/>
          <w:szCs w:val="24"/>
        </w:rPr>
        <w:t>FactoryProducer</w:t>
      </w:r>
      <w:proofErr w:type="spellEnd"/>
      <w:r w:rsidRPr="002E11DA">
        <w:rPr>
          <w:rFonts w:ascii="Calibri" w:eastAsia="Times New Roman" w:hAnsi="Calibri" w:cs="Times New Roman"/>
          <w:color w:val="000000"/>
          <w:sz w:val="24"/>
          <w:szCs w:val="24"/>
          <w:rtl/>
        </w:rPr>
        <w:t xml:space="preserve">  על מנת לקבל את ה-</w:t>
      </w:r>
      <w:r w:rsidRPr="002E11DA">
        <w:rPr>
          <w:rFonts w:ascii="Calibri" w:eastAsia="Times New Roman" w:hAnsi="Calibri" w:cs="Times New Roman"/>
          <w:color w:val="000000"/>
          <w:sz w:val="24"/>
          <w:szCs w:val="24"/>
        </w:rPr>
        <w:t>factory</w:t>
      </w:r>
      <w:r w:rsidRPr="002E11DA">
        <w:rPr>
          <w:rFonts w:ascii="Calibri" w:eastAsia="Times New Roman" w:hAnsi="Calibri" w:cs="Times New Roman"/>
          <w:color w:val="000000"/>
          <w:sz w:val="24"/>
          <w:szCs w:val="24"/>
          <w:rtl/>
        </w:rPr>
        <w:t xml:space="preserve"> המתאים. לאחר מכן, בעזרת </w:t>
      </w:r>
      <w:proofErr w:type="spellStart"/>
      <w:r w:rsidRPr="002E11DA">
        <w:rPr>
          <w:rFonts w:ascii="Calibri" w:eastAsia="Times New Roman" w:hAnsi="Calibri" w:cs="Times New Roman"/>
          <w:color w:val="000000"/>
          <w:sz w:val="24"/>
          <w:szCs w:val="24"/>
        </w:rPr>
        <w:t>EmployeeFactory</w:t>
      </w:r>
      <w:proofErr w:type="spellEnd"/>
      <w:r w:rsidRPr="002E11DA">
        <w:rPr>
          <w:rFonts w:ascii="Calibri" w:eastAsia="Times New Roman" w:hAnsi="Calibri" w:cs="Times New Roman"/>
          <w:color w:val="000000"/>
          <w:sz w:val="24"/>
          <w:szCs w:val="24"/>
          <w:rtl/>
        </w:rPr>
        <w:t xml:space="preserve"> נוצר אובייקט של המשתמש שהתחבר למערכת בהתאם לפרטיו ולסוגו. למשל עבור מזכירה, ישלח ל-</w:t>
      </w:r>
      <w:proofErr w:type="spellStart"/>
      <w:r w:rsidRPr="002E11DA">
        <w:rPr>
          <w:rFonts w:ascii="Calibri" w:eastAsia="Times New Roman" w:hAnsi="Calibri" w:cs="Times New Roman"/>
          <w:color w:val="000000"/>
          <w:sz w:val="24"/>
          <w:szCs w:val="24"/>
        </w:rPr>
        <w:t>EmployeeFactory</w:t>
      </w:r>
      <w:proofErr w:type="spellEnd"/>
      <w:r w:rsidRPr="002E11DA">
        <w:rPr>
          <w:rFonts w:ascii="Calibri" w:eastAsia="Times New Roman" w:hAnsi="Calibri" w:cs="Times New Roman"/>
          <w:color w:val="000000"/>
          <w:sz w:val="24"/>
          <w:szCs w:val="24"/>
          <w:rtl/>
        </w:rPr>
        <w:t xml:space="preserve">  הפרמטר "</w:t>
      </w:r>
      <w:r w:rsidRPr="002E11DA">
        <w:rPr>
          <w:rFonts w:ascii="Calibri" w:eastAsia="Times New Roman" w:hAnsi="Calibri" w:cs="Times New Roman"/>
          <w:color w:val="000000"/>
          <w:sz w:val="24"/>
          <w:szCs w:val="24"/>
        </w:rPr>
        <w:t>Secretary</w:t>
      </w:r>
      <w:r w:rsidRPr="002E11DA">
        <w:rPr>
          <w:rFonts w:ascii="Calibri" w:eastAsia="Times New Roman" w:hAnsi="Calibri" w:cs="Times New Roman"/>
          <w:color w:val="000000"/>
          <w:sz w:val="24"/>
          <w:szCs w:val="24"/>
          <w:rtl/>
        </w:rPr>
        <w:t xml:space="preserve">" ובהתאם יוחזר אובייקט חדש שנוצר מסוג </w:t>
      </w:r>
      <w:r w:rsidRPr="002E11DA">
        <w:rPr>
          <w:rFonts w:ascii="Calibri" w:eastAsia="Times New Roman" w:hAnsi="Calibri" w:cs="Times New Roman"/>
          <w:color w:val="000000"/>
          <w:sz w:val="24"/>
          <w:szCs w:val="24"/>
        </w:rPr>
        <w:t>Secretary</w:t>
      </w:r>
      <w:r w:rsidRPr="002E11DA">
        <w:rPr>
          <w:rFonts w:ascii="Calibri" w:eastAsia="Times New Roman" w:hAnsi="Calibri" w:cs="Times New Roman"/>
          <w:color w:val="000000"/>
          <w:sz w:val="24"/>
          <w:szCs w:val="24"/>
          <w:rtl/>
        </w:rPr>
        <w:t>. לאחר מכן, מתבצעת השמה של הפרמטרים של המשתמש על-פי המידע שנשלף מה-</w:t>
      </w:r>
      <w:r w:rsidRPr="002E11DA">
        <w:rPr>
          <w:rFonts w:ascii="Calibri" w:eastAsia="Times New Roman" w:hAnsi="Calibri" w:cs="Times New Roman"/>
          <w:color w:val="000000"/>
          <w:sz w:val="24"/>
          <w:szCs w:val="24"/>
        </w:rPr>
        <w:t>SQL</w:t>
      </w:r>
      <w:r w:rsidRPr="002E11DA">
        <w:rPr>
          <w:rFonts w:ascii="Calibri" w:eastAsia="Times New Roman" w:hAnsi="Calibri" w:cs="Times New Roman"/>
          <w:color w:val="000000"/>
          <w:sz w:val="24"/>
          <w:szCs w:val="24"/>
          <w:rtl/>
        </w:rPr>
        <w:t xml:space="preserve"> בעזרת שימוש בפונקציות </w:t>
      </w:r>
      <w:r w:rsidRPr="002E11DA">
        <w:rPr>
          <w:rFonts w:ascii="Calibri" w:eastAsia="Times New Roman" w:hAnsi="Calibri" w:cs="Times New Roman"/>
          <w:color w:val="000000"/>
          <w:sz w:val="24"/>
          <w:szCs w:val="24"/>
        </w:rPr>
        <w:t>set</w:t>
      </w:r>
      <w:r w:rsidRPr="002E11DA">
        <w:rPr>
          <w:rFonts w:ascii="Calibri" w:eastAsia="Times New Roman" w:hAnsi="Calibri" w:cs="Times New Roman"/>
          <w:color w:val="000000"/>
          <w:sz w:val="24"/>
          <w:szCs w:val="24"/>
          <w:rtl/>
        </w:rPr>
        <w:t>.</w:t>
      </w:r>
    </w:p>
    <w:p w:rsidR="002E11DA" w:rsidRPr="002E11DA" w:rsidRDefault="002E11DA" w:rsidP="002E11DA">
      <w:pPr>
        <w:bidi w:val="0"/>
        <w:spacing w:after="0" w:line="240" w:lineRule="auto"/>
        <w:rPr>
          <w:rFonts w:ascii="Times New Roman" w:eastAsia="Times New Roman" w:hAnsi="Times New Roman" w:cs="Times New Roman"/>
          <w:sz w:val="24"/>
          <w:szCs w:val="24"/>
          <w:rtl/>
        </w:rPr>
      </w:pPr>
    </w:p>
    <w:p w:rsidR="002E11DA" w:rsidRPr="002E11DA" w:rsidRDefault="002E11DA" w:rsidP="002E11DA">
      <w:pPr>
        <w:numPr>
          <w:ilvl w:val="0"/>
          <w:numId w:val="3"/>
        </w:numPr>
        <w:spacing w:after="200" w:line="240" w:lineRule="auto"/>
        <w:textAlignment w:val="baseline"/>
        <w:rPr>
          <w:rFonts w:ascii="Calibri" w:eastAsia="Times New Roman" w:hAnsi="Calibri" w:cs="Times New Roman"/>
          <w:color w:val="000000"/>
          <w:sz w:val="24"/>
          <w:szCs w:val="24"/>
        </w:rPr>
      </w:pPr>
      <w:r w:rsidRPr="002E11DA">
        <w:rPr>
          <w:rFonts w:ascii="Calibri" w:eastAsia="Times New Roman" w:hAnsi="Calibri" w:cs="Times New Roman"/>
          <w:color w:val="000000"/>
          <w:sz w:val="24"/>
          <w:szCs w:val="24"/>
        </w:rPr>
        <w:t xml:space="preserve">Chain </w:t>
      </w:r>
      <w:proofErr w:type="gramStart"/>
      <w:r w:rsidRPr="002E11DA">
        <w:rPr>
          <w:rFonts w:ascii="Calibri" w:eastAsia="Times New Roman" w:hAnsi="Calibri" w:cs="Times New Roman"/>
          <w:color w:val="000000"/>
          <w:sz w:val="24"/>
          <w:szCs w:val="24"/>
        </w:rPr>
        <w:t>Of</w:t>
      </w:r>
      <w:proofErr w:type="gramEnd"/>
      <w:r w:rsidRPr="002E11DA">
        <w:rPr>
          <w:rFonts w:ascii="Calibri" w:eastAsia="Times New Roman" w:hAnsi="Calibri" w:cs="Times New Roman"/>
          <w:color w:val="000000"/>
          <w:sz w:val="24"/>
          <w:szCs w:val="24"/>
        </w:rPr>
        <w:t xml:space="preserve"> Responsibility</w:t>
      </w:r>
      <w:r w:rsidRPr="002E11DA">
        <w:rPr>
          <w:rFonts w:ascii="Calibri" w:eastAsia="Times New Roman" w:hAnsi="Calibri" w:cs="Times New Roman"/>
          <w:color w:val="000000"/>
          <w:sz w:val="24"/>
          <w:szCs w:val="24"/>
          <w:rtl/>
        </w:rPr>
        <w:t xml:space="preserve"> – מומש עבור מזכירה וראש מחלקה. במערכת שלנו קיימת אפשרות בקשה לחריגת או גריעת שעות מעובד (מתרגל\מרצה). המזכירה היא האובייקט שמבקש, הבקשה מועברת אל ראש המחלקה שמחליט האם לאשר או לא לאשר את הבקשה.</w:t>
      </w:r>
    </w:p>
    <w:p w:rsidR="00BF3262" w:rsidRPr="002E11DA" w:rsidRDefault="00BF3262">
      <w:pPr>
        <w:rPr>
          <w:rFonts w:hint="cs"/>
        </w:rPr>
      </w:pPr>
      <w:bookmarkStart w:id="0" w:name="_GoBack"/>
      <w:bookmarkEnd w:id="0"/>
    </w:p>
    <w:sectPr w:rsidR="00BF3262" w:rsidRPr="002E11DA" w:rsidSect="000C753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631D7"/>
    <w:multiLevelType w:val="multilevel"/>
    <w:tmpl w:val="6AB2A7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F002C2"/>
    <w:multiLevelType w:val="multilevel"/>
    <w:tmpl w:val="DB7C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D4706A"/>
    <w:multiLevelType w:val="multilevel"/>
    <w:tmpl w:val="C6927B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 w:numId="3">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1DA"/>
    <w:rsid w:val="000C753C"/>
    <w:rsid w:val="002E11DA"/>
    <w:rsid w:val="00BF32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086FC-F691-4084-B0B7-2504C483A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2E11DA"/>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53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849</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jenia arynchhenkov</dc:creator>
  <cp:keywords/>
  <dc:description/>
  <cp:lastModifiedBy>jenia arynchhenkov</cp:lastModifiedBy>
  <cp:revision>1</cp:revision>
  <dcterms:created xsi:type="dcterms:W3CDTF">2016-05-28T19:05:00Z</dcterms:created>
  <dcterms:modified xsi:type="dcterms:W3CDTF">2016-05-28T19:05:00Z</dcterms:modified>
</cp:coreProperties>
</file>