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auto"/>
          <w:sz w:val="24"/>
          <w:szCs w:val="24"/>
          <w:lang w:val="tr-TR" w:eastAsia="en-US"/>
        </w:rPr>
        <w:id w:val="1078799934"/>
        <w:docPartObj>
          <w:docPartGallery w:val="Table of Contents"/>
          <w:docPartUnique/>
        </w:docPartObj>
      </w:sdtPr>
      <w:sdtEndPr>
        <w:rPr>
          <w:noProof/>
        </w:rPr>
      </w:sdtEndPr>
      <w:sdtContent>
        <w:p w:rsidR="00F200BE" w:rsidRPr="00DF1D89" w:rsidRDefault="00F200BE" w:rsidP="00DF1D89">
          <w:pPr>
            <w:pStyle w:val="TOCHeading"/>
            <w:spacing w:line="360" w:lineRule="auto"/>
            <w:jc w:val="center"/>
            <w:rPr>
              <w:rFonts w:ascii="Times New Roman" w:hAnsi="Times New Roman" w:cs="Times New Roman"/>
              <w:sz w:val="52"/>
              <w:szCs w:val="24"/>
            </w:rPr>
          </w:pPr>
          <w:r w:rsidRPr="00DF1D89">
            <w:rPr>
              <w:rFonts w:ascii="Times New Roman" w:hAnsi="Times New Roman" w:cs="Times New Roman"/>
              <w:sz w:val="52"/>
              <w:szCs w:val="24"/>
            </w:rPr>
            <w:t>Table of Contents</w:t>
          </w:r>
        </w:p>
        <w:p w:rsidR="00DF1D89" w:rsidRPr="00DF1D89" w:rsidRDefault="00F200BE">
          <w:pPr>
            <w:pStyle w:val="TOC1"/>
            <w:tabs>
              <w:tab w:val="right" w:leader="dot" w:pos="9062"/>
            </w:tabs>
            <w:rPr>
              <w:rFonts w:eastAsiaTheme="minorEastAsia"/>
              <w:noProof/>
              <w:sz w:val="36"/>
              <w:lang w:val="en-GB" w:eastAsia="en-GB"/>
            </w:rPr>
          </w:pPr>
          <w:r w:rsidRPr="009A3EEE">
            <w:rPr>
              <w:rFonts w:ascii="Times New Roman" w:hAnsi="Times New Roman" w:cs="Times New Roman"/>
              <w:sz w:val="24"/>
              <w:szCs w:val="24"/>
            </w:rPr>
            <w:fldChar w:fldCharType="begin"/>
          </w:r>
          <w:r w:rsidRPr="009A3EEE">
            <w:rPr>
              <w:rFonts w:ascii="Times New Roman" w:hAnsi="Times New Roman" w:cs="Times New Roman"/>
              <w:sz w:val="24"/>
              <w:szCs w:val="24"/>
            </w:rPr>
            <w:instrText xml:space="preserve"> TOC \o "1-3" \h \z \u </w:instrText>
          </w:r>
          <w:r w:rsidRPr="009A3EEE">
            <w:rPr>
              <w:rFonts w:ascii="Times New Roman" w:hAnsi="Times New Roman" w:cs="Times New Roman"/>
              <w:sz w:val="24"/>
              <w:szCs w:val="24"/>
            </w:rPr>
            <w:fldChar w:fldCharType="separate"/>
          </w:r>
          <w:hyperlink w:anchor="_Toc405302139" w:history="1">
            <w:r w:rsidR="00DF1D89" w:rsidRPr="00DF1D89">
              <w:rPr>
                <w:rStyle w:val="Hyperlink"/>
                <w:rFonts w:ascii="Times New Roman" w:hAnsi="Times New Roman" w:cs="Times New Roman"/>
                <w:noProof/>
                <w:sz w:val="36"/>
                <w:lang w:val="en-GB"/>
              </w:rPr>
              <w:t>Purpose of the Test</w:t>
            </w:r>
            <w:r w:rsidR="00DF1D89" w:rsidRPr="00DF1D89">
              <w:rPr>
                <w:noProof/>
                <w:webHidden/>
                <w:sz w:val="36"/>
              </w:rPr>
              <w:tab/>
            </w:r>
            <w:r w:rsidR="00DF1D89" w:rsidRPr="00DF1D89">
              <w:rPr>
                <w:noProof/>
                <w:webHidden/>
                <w:sz w:val="36"/>
              </w:rPr>
              <w:fldChar w:fldCharType="begin"/>
            </w:r>
            <w:r w:rsidR="00DF1D89" w:rsidRPr="00DF1D89">
              <w:rPr>
                <w:noProof/>
                <w:webHidden/>
                <w:sz w:val="36"/>
              </w:rPr>
              <w:instrText xml:space="preserve"> PAGEREF _Toc405302139 \h </w:instrText>
            </w:r>
            <w:r w:rsidR="00DF1D89" w:rsidRPr="00DF1D89">
              <w:rPr>
                <w:noProof/>
                <w:webHidden/>
                <w:sz w:val="36"/>
              </w:rPr>
            </w:r>
            <w:r w:rsidR="00DF1D89" w:rsidRPr="00DF1D89">
              <w:rPr>
                <w:noProof/>
                <w:webHidden/>
                <w:sz w:val="36"/>
              </w:rPr>
              <w:fldChar w:fldCharType="separate"/>
            </w:r>
            <w:r w:rsidR="00266BCD">
              <w:rPr>
                <w:noProof/>
                <w:webHidden/>
                <w:sz w:val="36"/>
              </w:rPr>
              <w:t>2</w:t>
            </w:r>
            <w:r w:rsidR="00DF1D89" w:rsidRPr="00DF1D89">
              <w:rPr>
                <w:noProof/>
                <w:webHidden/>
                <w:sz w:val="36"/>
              </w:rPr>
              <w:fldChar w:fldCharType="end"/>
            </w:r>
          </w:hyperlink>
          <w:bookmarkStart w:id="0" w:name="_GoBack"/>
          <w:bookmarkEnd w:id="0"/>
        </w:p>
        <w:p w:rsidR="00DF1D89" w:rsidRPr="00DF1D89" w:rsidRDefault="00DF1D89">
          <w:pPr>
            <w:pStyle w:val="TOC1"/>
            <w:tabs>
              <w:tab w:val="right" w:leader="dot" w:pos="9062"/>
            </w:tabs>
            <w:rPr>
              <w:rFonts w:eastAsiaTheme="minorEastAsia"/>
              <w:noProof/>
              <w:sz w:val="36"/>
              <w:lang w:val="en-GB" w:eastAsia="en-GB"/>
            </w:rPr>
          </w:pPr>
          <w:hyperlink w:anchor="_Toc405302140" w:history="1">
            <w:r w:rsidRPr="00DF1D89">
              <w:rPr>
                <w:rStyle w:val="Hyperlink"/>
                <w:rFonts w:ascii="Times New Roman" w:hAnsi="Times New Roman" w:cs="Times New Roman"/>
                <w:noProof/>
                <w:sz w:val="36"/>
                <w:lang w:val="en-GB"/>
              </w:rPr>
              <w:t>Theory</w:t>
            </w:r>
            <w:r w:rsidRPr="00DF1D89">
              <w:rPr>
                <w:noProof/>
                <w:webHidden/>
                <w:sz w:val="36"/>
              </w:rPr>
              <w:tab/>
            </w:r>
            <w:r w:rsidRPr="00DF1D89">
              <w:rPr>
                <w:noProof/>
                <w:webHidden/>
                <w:sz w:val="36"/>
              </w:rPr>
              <w:fldChar w:fldCharType="begin"/>
            </w:r>
            <w:r w:rsidRPr="00DF1D89">
              <w:rPr>
                <w:noProof/>
                <w:webHidden/>
                <w:sz w:val="36"/>
              </w:rPr>
              <w:instrText xml:space="preserve"> PAGEREF _Toc405302140 \h </w:instrText>
            </w:r>
            <w:r w:rsidRPr="00DF1D89">
              <w:rPr>
                <w:noProof/>
                <w:webHidden/>
                <w:sz w:val="36"/>
              </w:rPr>
            </w:r>
            <w:r w:rsidRPr="00DF1D89">
              <w:rPr>
                <w:noProof/>
                <w:webHidden/>
                <w:sz w:val="36"/>
              </w:rPr>
              <w:fldChar w:fldCharType="separate"/>
            </w:r>
            <w:r w:rsidR="00266BCD">
              <w:rPr>
                <w:noProof/>
                <w:webHidden/>
                <w:sz w:val="36"/>
              </w:rPr>
              <w:t>2</w:t>
            </w:r>
            <w:r w:rsidRPr="00DF1D89">
              <w:rPr>
                <w:noProof/>
                <w:webHidden/>
                <w:sz w:val="36"/>
              </w:rPr>
              <w:fldChar w:fldCharType="end"/>
            </w:r>
          </w:hyperlink>
        </w:p>
        <w:p w:rsidR="00DF1D89" w:rsidRPr="00DF1D89" w:rsidRDefault="00DF1D89">
          <w:pPr>
            <w:pStyle w:val="TOC1"/>
            <w:tabs>
              <w:tab w:val="right" w:leader="dot" w:pos="9062"/>
            </w:tabs>
            <w:rPr>
              <w:rFonts w:eastAsiaTheme="minorEastAsia"/>
              <w:noProof/>
              <w:sz w:val="36"/>
              <w:lang w:val="en-GB" w:eastAsia="en-GB"/>
            </w:rPr>
          </w:pPr>
          <w:hyperlink w:anchor="_Toc405302141" w:history="1">
            <w:r w:rsidRPr="00DF1D89">
              <w:rPr>
                <w:rStyle w:val="Hyperlink"/>
                <w:rFonts w:ascii="Times New Roman" w:hAnsi="Times New Roman" w:cs="Times New Roman"/>
                <w:noProof/>
                <w:sz w:val="36"/>
                <w:lang w:val="en-GB"/>
              </w:rPr>
              <w:t>Equipment</w:t>
            </w:r>
            <w:r w:rsidRPr="00DF1D89">
              <w:rPr>
                <w:noProof/>
                <w:webHidden/>
                <w:sz w:val="36"/>
              </w:rPr>
              <w:tab/>
            </w:r>
            <w:r w:rsidRPr="00DF1D89">
              <w:rPr>
                <w:noProof/>
                <w:webHidden/>
                <w:sz w:val="36"/>
              </w:rPr>
              <w:fldChar w:fldCharType="begin"/>
            </w:r>
            <w:r w:rsidRPr="00DF1D89">
              <w:rPr>
                <w:noProof/>
                <w:webHidden/>
                <w:sz w:val="36"/>
              </w:rPr>
              <w:instrText xml:space="preserve"> PAGEREF _Toc405302141 \h </w:instrText>
            </w:r>
            <w:r w:rsidRPr="00DF1D89">
              <w:rPr>
                <w:noProof/>
                <w:webHidden/>
                <w:sz w:val="36"/>
              </w:rPr>
            </w:r>
            <w:r w:rsidRPr="00DF1D89">
              <w:rPr>
                <w:noProof/>
                <w:webHidden/>
                <w:sz w:val="36"/>
              </w:rPr>
              <w:fldChar w:fldCharType="separate"/>
            </w:r>
            <w:r w:rsidR="00266BCD">
              <w:rPr>
                <w:noProof/>
                <w:webHidden/>
                <w:sz w:val="36"/>
              </w:rPr>
              <w:t>2</w:t>
            </w:r>
            <w:r w:rsidRPr="00DF1D89">
              <w:rPr>
                <w:noProof/>
                <w:webHidden/>
                <w:sz w:val="36"/>
              </w:rPr>
              <w:fldChar w:fldCharType="end"/>
            </w:r>
          </w:hyperlink>
        </w:p>
        <w:p w:rsidR="00DF1D89" w:rsidRPr="00DF1D89" w:rsidRDefault="00DF1D89">
          <w:pPr>
            <w:pStyle w:val="TOC1"/>
            <w:tabs>
              <w:tab w:val="right" w:leader="dot" w:pos="9062"/>
            </w:tabs>
            <w:rPr>
              <w:rFonts w:eastAsiaTheme="minorEastAsia"/>
              <w:noProof/>
              <w:sz w:val="36"/>
              <w:lang w:val="en-GB" w:eastAsia="en-GB"/>
            </w:rPr>
          </w:pPr>
          <w:hyperlink w:anchor="_Toc405302142" w:history="1">
            <w:r w:rsidRPr="00DF1D89">
              <w:rPr>
                <w:rStyle w:val="Hyperlink"/>
                <w:rFonts w:ascii="Times New Roman" w:hAnsi="Times New Roman" w:cs="Times New Roman"/>
                <w:noProof/>
                <w:sz w:val="36"/>
                <w:lang w:val="en-GB"/>
              </w:rPr>
              <w:t>General Rules</w:t>
            </w:r>
            <w:r w:rsidRPr="00DF1D89">
              <w:rPr>
                <w:noProof/>
                <w:webHidden/>
                <w:sz w:val="36"/>
              </w:rPr>
              <w:tab/>
            </w:r>
            <w:r w:rsidRPr="00DF1D89">
              <w:rPr>
                <w:noProof/>
                <w:webHidden/>
                <w:sz w:val="36"/>
              </w:rPr>
              <w:fldChar w:fldCharType="begin"/>
            </w:r>
            <w:r w:rsidRPr="00DF1D89">
              <w:rPr>
                <w:noProof/>
                <w:webHidden/>
                <w:sz w:val="36"/>
              </w:rPr>
              <w:instrText xml:space="preserve"> PAGEREF _Toc405302142 \h </w:instrText>
            </w:r>
            <w:r w:rsidRPr="00DF1D89">
              <w:rPr>
                <w:noProof/>
                <w:webHidden/>
                <w:sz w:val="36"/>
              </w:rPr>
            </w:r>
            <w:r w:rsidRPr="00DF1D89">
              <w:rPr>
                <w:noProof/>
                <w:webHidden/>
                <w:sz w:val="36"/>
              </w:rPr>
              <w:fldChar w:fldCharType="separate"/>
            </w:r>
            <w:r w:rsidR="00266BCD">
              <w:rPr>
                <w:noProof/>
                <w:webHidden/>
                <w:sz w:val="36"/>
              </w:rPr>
              <w:t>3</w:t>
            </w:r>
            <w:r w:rsidRPr="00DF1D89">
              <w:rPr>
                <w:noProof/>
                <w:webHidden/>
                <w:sz w:val="36"/>
              </w:rPr>
              <w:fldChar w:fldCharType="end"/>
            </w:r>
          </w:hyperlink>
        </w:p>
        <w:p w:rsidR="00DF1D89" w:rsidRPr="00DF1D89" w:rsidRDefault="00DF1D89">
          <w:pPr>
            <w:pStyle w:val="TOC1"/>
            <w:tabs>
              <w:tab w:val="right" w:leader="dot" w:pos="9062"/>
            </w:tabs>
            <w:rPr>
              <w:rFonts w:eastAsiaTheme="minorEastAsia"/>
              <w:noProof/>
              <w:sz w:val="36"/>
              <w:lang w:val="en-GB" w:eastAsia="en-GB"/>
            </w:rPr>
          </w:pPr>
          <w:hyperlink w:anchor="_Toc405302143" w:history="1">
            <w:r w:rsidRPr="00DF1D89">
              <w:rPr>
                <w:rStyle w:val="Hyperlink"/>
                <w:rFonts w:ascii="Times New Roman" w:hAnsi="Times New Roman" w:cs="Times New Roman"/>
                <w:noProof/>
                <w:sz w:val="36"/>
                <w:lang w:val="en-GB"/>
              </w:rPr>
              <w:t>Calibration</w:t>
            </w:r>
            <w:r w:rsidRPr="00DF1D89">
              <w:rPr>
                <w:noProof/>
                <w:webHidden/>
                <w:sz w:val="36"/>
              </w:rPr>
              <w:tab/>
            </w:r>
            <w:r w:rsidRPr="00DF1D89">
              <w:rPr>
                <w:noProof/>
                <w:webHidden/>
                <w:sz w:val="36"/>
              </w:rPr>
              <w:fldChar w:fldCharType="begin"/>
            </w:r>
            <w:r w:rsidRPr="00DF1D89">
              <w:rPr>
                <w:noProof/>
                <w:webHidden/>
                <w:sz w:val="36"/>
              </w:rPr>
              <w:instrText xml:space="preserve"> PAGEREF _Toc405302143 \h </w:instrText>
            </w:r>
            <w:r w:rsidRPr="00DF1D89">
              <w:rPr>
                <w:noProof/>
                <w:webHidden/>
                <w:sz w:val="36"/>
              </w:rPr>
            </w:r>
            <w:r w:rsidRPr="00DF1D89">
              <w:rPr>
                <w:noProof/>
                <w:webHidden/>
                <w:sz w:val="36"/>
              </w:rPr>
              <w:fldChar w:fldCharType="separate"/>
            </w:r>
            <w:r w:rsidR="00266BCD">
              <w:rPr>
                <w:noProof/>
                <w:webHidden/>
                <w:sz w:val="36"/>
              </w:rPr>
              <w:t>3</w:t>
            </w:r>
            <w:r w:rsidRPr="00DF1D89">
              <w:rPr>
                <w:noProof/>
                <w:webHidden/>
                <w:sz w:val="36"/>
              </w:rPr>
              <w:fldChar w:fldCharType="end"/>
            </w:r>
          </w:hyperlink>
        </w:p>
        <w:p w:rsidR="00DF1D89" w:rsidRPr="00DF1D89" w:rsidRDefault="00DF1D89">
          <w:pPr>
            <w:pStyle w:val="TOC1"/>
            <w:tabs>
              <w:tab w:val="right" w:leader="dot" w:pos="9062"/>
            </w:tabs>
            <w:rPr>
              <w:rFonts w:eastAsiaTheme="minorEastAsia"/>
              <w:noProof/>
              <w:sz w:val="36"/>
              <w:lang w:val="en-GB" w:eastAsia="en-GB"/>
            </w:rPr>
          </w:pPr>
          <w:hyperlink w:anchor="_Toc405302144" w:history="1">
            <w:r w:rsidRPr="00DF1D89">
              <w:rPr>
                <w:rStyle w:val="Hyperlink"/>
                <w:rFonts w:ascii="Times New Roman" w:hAnsi="Times New Roman" w:cs="Times New Roman"/>
                <w:noProof/>
                <w:sz w:val="36"/>
                <w:lang w:val="en-GB"/>
              </w:rPr>
              <w:t>Preparation</w:t>
            </w:r>
            <w:r w:rsidRPr="00DF1D89">
              <w:rPr>
                <w:noProof/>
                <w:webHidden/>
                <w:sz w:val="36"/>
              </w:rPr>
              <w:tab/>
            </w:r>
            <w:r w:rsidRPr="00DF1D89">
              <w:rPr>
                <w:noProof/>
                <w:webHidden/>
                <w:sz w:val="36"/>
              </w:rPr>
              <w:fldChar w:fldCharType="begin"/>
            </w:r>
            <w:r w:rsidRPr="00DF1D89">
              <w:rPr>
                <w:noProof/>
                <w:webHidden/>
                <w:sz w:val="36"/>
              </w:rPr>
              <w:instrText xml:space="preserve"> PAGEREF _Toc405302144 \h </w:instrText>
            </w:r>
            <w:r w:rsidRPr="00DF1D89">
              <w:rPr>
                <w:noProof/>
                <w:webHidden/>
                <w:sz w:val="36"/>
              </w:rPr>
            </w:r>
            <w:r w:rsidRPr="00DF1D89">
              <w:rPr>
                <w:noProof/>
                <w:webHidden/>
                <w:sz w:val="36"/>
              </w:rPr>
              <w:fldChar w:fldCharType="separate"/>
            </w:r>
            <w:r w:rsidR="00266BCD">
              <w:rPr>
                <w:noProof/>
                <w:webHidden/>
                <w:sz w:val="36"/>
              </w:rPr>
              <w:t>4</w:t>
            </w:r>
            <w:r w:rsidRPr="00DF1D89">
              <w:rPr>
                <w:noProof/>
                <w:webHidden/>
                <w:sz w:val="36"/>
              </w:rPr>
              <w:fldChar w:fldCharType="end"/>
            </w:r>
          </w:hyperlink>
        </w:p>
        <w:p w:rsidR="00DF1D89" w:rsidRPr="00DF1D89" w:rsidRDefault="00DF1D89">
          <w:pPr>
            <w:pStyle w:val="TOC1"/>
            <w:tabs>
              <w:tab w:val="right" w:leader="dot" w:pos="9062"/>
            </w:tabs>
            <w:rPr>
              <w:rFonts w:eastAsiaTheme="minorEastAsia"/>
              <w:noProof/>
              <w:sz w:val="36"/>
              <w:lang w:val="en-GB" w:eastAsia="en-GB"/>
            </w:rPr>
          </w:pPr>
          <w:hyperlink w:anchor="_Toc405302145" w:history="1">
            <w:r w:rsidRPr="00DF1D89">
              <w:rPr>
                <w:rStyle w:val="Hyperlink"/>
                <w:rFonts w:ascii="Times New Roman" w:hAnsi="Times New Roman" w:cs="Times New Roman"/>
                <w:noProof/>
                <w:sz w:val="36"/>
                <w:lang w:val="en-GB"/>
              </w:rPr>
              <w:t>Calculation</w:t>
            </w:r>
            <w:r w:rsidRPr="00DF1D89">
              <w:rPr>
                <w:noProof/>
                <w:webHidden/>
                <w:sz w:val="36"/>
              </w:rPr>
              <w:tab/>
            </w:r>
            <w:r w:rsidRPr="00DF1D89">
              <w:rPr>
                <w:noProof/>
                <w:webHidden/>
                <w:sz w:val="36"/>
              </w:rPr>
              <w:fldChar w:fldCharType="begin"/>
            </w:r>
            <w:r w:rsidRPr="00DF1D89">
              <w:rPr>
                <w:noProof/>
                <w:webHidden/>
                <w:sz w:val="36"/>
              </w:rPr>
              <w:instrText xml:space="preserve"> PAGEREF _Toc405302145 \h </w:instrText>
            </w:r>
            <w:r w:rsidRPr="00DF1D89">
              <w:rPr>
                <w:noProof/>
                <w:webHidden/>
                <w:sz w:val="36"/>
              </w:rPr>
            </w:r>
            <w:r w:rsidRPr="00DF1D89">
              <w:rPr>
                <w:noProof/>
                <w:webHidden/>
                <w:sz w:val="36"/>
              </w:rPr>
              <w:fldChar w:fldCharType="separate"/>
            </w:r>
            <w:r w:rsidR="00266BCD">
              <w:rPr>
                <w:noProof/>
                <w:webHidden/>
                <w:sz w:val="36"/>
              </w:rPr>
              <w:t>4</w:t>
            </w:r>
            <w:r w:rsidRPr="00DF1D89">
              <w:rPr>
                <w:noProof/>
                <w:webHidden/>
                <w:sz w:val="36"/>
              </w:rPr>
              <w:fldChar w:fldCharType="end"/>
            </w:r>
          </w:hyperlink>
        </w:p>
        <w:p w:rsidR="00DF1D89" w:rsidRDefault="00DF1D89">
          <w:pPr>
            <w:pStyle w:val="TOC1"/>
            <w:tabs>
              <w:tab w:val="right" w:leader="dot" w:pos="9062"/>
            </w:tabs>
            <w:rPr>
              <w:rFonts w:eastAsiaTheme="minorEastAsia"/>
              <w:noProof/>
              <w:lang w:val="en-GB" w:eastAsia="en-GB"/>
            </w:rPr>
          </w:pPr>
          <w:hyperlink w:anchor="_Toc405302146" w:history="1">
            <w:r w:rsidRPr="00DF1D89">
              <w:rPr>
                <w:rStyle w:val="Hyperlink"/>
                <w:rFonts w:ascii="Times New Roman" w:hAnsi="Times New Roman" w:cs="Times New Roman"/>
                <w:noProof/>
                <w:sz w:val="36"/>
                <w:lang w:val="en-GB"/>
              </w:rPr>
              <w:t>Discussion of Result</w:t>
            </w:r>
            <w:r w:rsidRPr="00DF1D89">
              <w:rPr>
                <w:noProof/>
                <w:webHidden/>
                <w:sz w:val="36"/>
              </w:rPr>
              <w:tab/>
            </w:r>
            <w:r w:rsidRPr="00DF1D89">
              <w:rPr>
                <w:noProof/>
                <w:webHidden/>
                <w:sz w:val="36"/>
              </w:rPr>
              <w:fldChar w:fldCharType="begin"/>
            </w:r>
            <w:r w:rsidRPr="00DF1D89">
              <w:rPr>
                <w:noProof/>
                <w:webHidden/>
                <w:sz w:val="36"/>
              </w:rPr>
              <w:instrText xml:space="preserve"> PAGEREF _Toc405302146 \h </w:instrText>
            </w:r>
            <w:r w:rsidRPr="00DF1D89">
              <w:rPr>
                <w:noProof/>
                <w:webHidden/>
                <w:sz w:val="36"/>
              </w:rPr>
            </w:r>
            <w:r w:rsidRPr="00DF1D89">
              <w:rPr>
                <w:noProof/>
                <w:webHidden/>
                <w:sz w:val="36"/>
              </w:rPr>
              <w:fldChar w:fldCharType="separate"/>
            </w:r>
            <w:r w:rsidR="00266BCD">
              <w:rPr>
                <w:noProof/>
                <w:webHidden/>
                <w:sz w:val="36"/>
              </w:rPr>
              <w:t>6</w:t>
            </w:r>
            <w:r w:rsidRPr="00DF1D89">
              <w:rPr>
                <w:noProof/>
                <w:webHidden/>
                <w:sz w:val="36"/>
              </w:rPr>
              <w:fldChar w:fldCharType="end"/>
            </w:r>
          </w:hyperlink>
        </w:p>
        <w:p w:rsidR="00F200BE" w:rsidRPr="009A3EEE" w:rsidRDefault="00F200BE" w:rsidP="009A3EEE">
          <w:pPr>
            <w:spacing w:line="360" w:lineRule="auto"/>
            <w:jc w:val="both"/>
            <w:rPr>
              <w:rFonts w:ascii="Times New Roman" w:hAnsi="Times New Roman" w:cs="Times New Roman"/>
              <w:sz w:val="24"/>
              <w:szCs w:val="24"/>
            </w:rPr>
          </w:pPr>
          <w:r w:rsidRPr="009A3EEE">
            <w:rPr>
              <w:rFonts w:ascii="Times New Roman" w:hAnsi="Times New Roman" w:cs="Times New Roman"/>
              <w:b/>
              <w:bCs/>
              <w:noProof/>
              <w:sz w:val="24"/>
              <w:szCs w:val="24"/>
            </w:rPr>
            <w:fldChar w:fldCharType="end"/>
          </w:r>
        </w:p>
      </w:sdtContent>
    </w:sdt>
    <w:p w:rsidR="009D7B45" w:rsidRPr="009A3EEE" w:rsidRDefault="00AE2392" w:rsidP="00DF1D89">
      <w:pPr>
        <w:pStyle w:val="Title"/>
        <w:spacing w:line="360" w:lineRule="auto"/>
        <w:jc w:val="center"/>
        <w:rPr>
          <w:rFonts w:ascii="Times New Roman" w:eastAsiaTheme="minorHAnsi" w:hAnsi="Times New Roman" w:cs="Times New Roman"/>
          <w:color w:val="auto"/>
          <w:spacing w:val="0"/>
          <w:kern w:val="0"/>
          <w:sz w:val="24"/>
          <w:szCs w:val="24"/>
          <w:lang w:val="en-GB"/>
        </w:rPr>
      </w:pPr>
      <w:r w:rsidRPr="009A3EEE">
        <w:rPr>
          <w:rFonts w:ascii="Times New Roman" w:hAnsi="Times New Roman" w:cs="Times New Roman"/>
          <w:sz w:val="24"/>
          <w:szCs w:val="24"/>
          <w:lang w:val="en-GB"/>
        </w:rPr>
        <w:br w:type="page"/>
      </w:r>
      <w:r w:rsidR="00310C75" w:rsidRPr="009A3EEE">
        <w:rPr>
          <w:rFonts w:ascii="Times New Roman" w:hAnsi="Times New Roman" w:cs="Times New Roman"/>
          <w:sz w:val="24"/>
          <w:szCs w:val="24"/>
          <w:lang w:val="en-GB"/>
        </w:rPr>
        <w:lastRenderedPageBreak/>
        <w:t>CONSOLIDATION TEST</w:t>
      </w:r>
    </w:p>
    <w:p w:rsidR="00310C75" w:rsidRPr="00DF1D89" w:rsidRDefault="00310C75" w:rsidP="009A3EEE">
      <w:pPr>
        <w:pStyle w:val="Heading1"/>
        <w:spacing w:line="360" w:lineRule="auto"/>
        <w:jc w:val="both"/>
        <w:rPr>
          <w:rFonts w:ascii="Times New Roman" w:hAnsi="Times New Roman" w:cs="Times New Roman"/>
          <w:szCs w:val="24"/>
          <w:lang w:val="en-GB"/>
        </w:rPr>
      </w:pPr>
      <w:bookmarkStart w:id="1" w:name="_Toc405302139"/>
      <w:r w:rsidRPr="00DF1D89">
        <w:rPr>
          <w:rFonts w:ascii="Times New Roman" w:hAnsi="Times New Roman" w:cs="Times New Roman"/>
          <w:szCs w:val="24"/>
          <w:lang w:val="en-GB"/>
        </w:rPr>
        <w:t>Purpose of the Test</w:t>
      </w:r>
      <w:bookmarkEnd w:id="1"/>
    </w:p>
    <w:p w:rsidR="00310C75" w:rsidRPr="009A3EEE" w:rsidRDefault="00310C75" w:rsidP="009A3EEE">
      <w:pPr>
        <w:spacing w:line="360" w:lineRule="auto"/>
        <w:jc w:val="both"/>
        <w:rPr>
          <w:rFonts w:ascii="Times New Roman" w:eastAsia="Arial Unicode MS" w:hAnsi="Times New Roman" w:cs="Times New Roman"/>
          <w:sz w:val="24"/>
          <w:szCs w:val="24"/>
        </w:rPr>
      </w:pPr>
      <w:r w:rsidRPr="009A3EEE">
        <w:rPr>
          <w:rFonts w:ascii="Times New Roman" w:hAnsi="Times New Roman" w:cs="Times New Roman"/>
          <w:sz w:val="24"/>
          <w:szCs w:val="24"/>
          <w:lang w:val="en-GB"/>
        </w:rPr>
        <w:t xml:space="preserve">In the light of this experiment, </w:t>
      </w:r>
      <w:r w:rsidR="003909B4" w:rsidRPr="009A3EEE">
        <w:rPr>
          <w:rFonts w:ascii="Times New Roman" w:hAnsi="Times New Roman" w:cs="Times New Roman"/>
          <w:sz w:val="24"/>
          <w:szCs w:val="24"/>
          <w:lang w:val="en-GB"/>
        </w:rPr>
        <w:t>compressive stress-volumetric strain-time relation characteristics of soil are</w:t>
      </w:r>
      <w:r w:rsidRPr="009A3EEE">
        <w:rPr>
          <w:rFonts w:ascii="Times New Roman" w:hAnsi="Times New Roman" w:cs="Times New Roman"/>
          <w:sz w:val="24"/>
          <w:szCs w:val="24"/>
          <w:lang w:val="en-GB"/>
        </w:rPr>
        <w:t xml:space="preserve"> obtained under 1-D loading conditions.</w:t>
      </w:r>
      <w:r w:rsidR="002F06DC" w:rsidRPr="009A3EEE">
        <w:rPr>
          <w:rFonts w:ascii="Times New Roman" w:hAnsi="Times New Roman" w:cs="Times New Roman"/>
          <w:sz w:val="24"/>
          <w:szCs w:val="24"/>
          <w:lang w:val="en-GB"/>
        </w:rPr>
        <w:t xml:space="preserve"> This experiment enables students to analyse </w:t>
      </w:r>
      <w:r w:rsidR="002F06DC" w:rsidRPr="009A3EEE">
        <w:rPr>
          <w:rFonts w:ascii="Times New Roman" w:eastAsia="Arial Unicode MS" w:hAnsi="Times New Roman" w:cs="Times New Roman"/>
          <w:sz w:val="24"/>
          <w:szCs w:val="24"/>
        </w:rPr>
        <w:t>an undisturbed saturated, cohesive soil, the relationship between the effective pressure and void ratio and the time-settlement characteristics.</w:t>
      </w:r>
    </w:p>
    <w:p w:rsidR="00AE2392" w:rsidRPr="00DF1D89" w:rsidRDefault="00AE2392" w:rsidP="009A3EEE">
      <w:pPr>
        <w:pStyle w:val="Heading1"/>
        <w:spacing w:line="360" w:lineRule="auto"/>
        <w:jc w:val="both"/>
        <w:rPr>
          <w:rFonts w:ascii="Times New Roman" w:hAnsi="Times New Roman" w:cs="Times New Roman"/>
          <w:szCs w:val="24"/>
          <w:lang w:val="en-GB"/>
        </w:rPr>
      </w:pPr>
      <w:bookmarkStart w:id="2" w:name="_Toc405302140"/>
      <w:r w:rsidRPr="00DF1D89">
        <w:rPr>
          <w:rFonts w:ascii="Times New Roman" w:hAnsi="Times New Roman" w:cs="Times New Roman"/>
          <w:szCs w:val="24"/>
          <w:lang w:val="en-GB"/>
        </w:rPr>
        <w:t>Theory</w:t>
      </w:r>
      <w:bookmarkEnd w:id="2"/>
      <w:r w:rsidRPr="00DF1D89">
        <w:rPr>
          <w:rFonts w:ascii="Times New Roman" w:hAnsi="Times New Roman" w:cs="Times New Roman"/>
          <w:szCs w:val="24"/>
          <w:lang w:val="en-GB"/>
        </w:rPr>
        <w:t xml:space="preserve"> </w:t>
      </w:r>
    </w:p>
    <w:p w:rsidR="00AE2392" w:rsidRPr="009A3EEE" w:rsidRDefault="00AE2392" w:rsidP="009A3EEE">
      <w:pPr>
        <w:spacing w:line="360" w:lineRule="auto"/>
        <w:jc w:val="both"/>
        <w:rPr>
          <w:rFonts w:ascii="Times New Roman" w:hAnsi="Times New Roman" w:cs="Times New Roman"/>
          <w:sz w:val="24"/>
          <w:szCs w:val="24"/>
          <w:lang w:val="en-GB"/>
        </w:rPr>
      </w:pPr>
      <w:r w:rsidRPr="009A3EEE">
        <w:rPr>
          <w:rFonts w:ascii="Times New Roman" w:eastAsia="Arial Unicode MS" w:hAnsi="Times New Roman" w:cs="Times New Roman"/>
          <w:sz w:val="24"/>
          <w:szCs w:val="24"/>
        </w:rPr>
        <w:t>Consolidation is the gradual reduction in volume of a fully saturated soil of low permeability due to drainage of some of the pore water, the process continuing until the excess pore water pressure set up by an increase in total stress has completely dissipated. In the nature all soil samples contains some air entrapped in their structure. Moreover, some water in these pores. When an additional pressure affects this sample consolidation occurs because of this pore water pressure and pores that contains air. But consolidation totally occurs because of water that cannot easily dissipates through soil because of soil’s low permeability property (fine soils such as clay). In this test we are going to use a clay sample which has fine particle property. Cohesive forces in the structure of clay become very attractive after contact with water. Thus, clay sample can stay as a rigid body during test.</w:t>
      </w:r>
    </w:p>
    <w:p w:rsidR="005B6AF1" w:rsidRPr="00DF1D89" w:rsidRDefault="005B6AF1" w:rsidP="009A3EEE">
      <w:pPr>
        <w:pStyle w:val="Heading1"/>
        <w:spacing w:line="360" w:lineRule="auto"/>
        <w:jc w:val="both"/>
        <w:rPr>
          <w:rFonts w:ascii="Times New Roman" w:hAnsi="Times New Roman" w:cs="Times New Roman"/>
          <w:szCs w:val="24"/>
          <w:lang w:val="en-GB"/>
        </w:rPr>
      </w:pPr>
      <w:bookmarkStart w:id="3" w:name="_Toc405302141"/>
      <w:r w:rsidRPr="00DF1D89">
        <w:rPr>
          <w:rFonts w:ascii="Times New Roman" w:hAnsi="Times New Roman" w:cs="Times New Roman"/>
          <w:szCs w:val="24"/>
          <w:lang w:val="en-GB"/>
        </w:rPr>
        <w:t>Equipment</w:t>
      </w:r>
      <w:bookmarkEnd w:id="3"/>
      <w:r w:rsidRPr="00DF1D89">
        <w:rPr>
          <w:rFonts w:ascii="Times New Roman" w:hAnsi="Times New Roman" w:cs="Times New Roman"/>
          <w:szCs w:val="24"/>
          <w:lang w:val="en-GB"/>
        </w:rPr>
        <w:t xml:space="preserve"> </w:t>
      </w:r>
    </w:p>
    <w:p w:rsidR="00226190" w:rsidRPr="009A3EEE" w:rsidRDefault="00226190" w:rsidP="009A3EEE">
      <w:p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 xml:space="preserve">Test equipment </w:t>
      </w:r>
      <w:r w:rsidR="003909B4" w:rsidRPr="009A3EEE">
        <w:rPr>
          <w:rFonts w:ascii="Times New Roman" w:hAnsi="Times New Roman" w:cs="Times New Roman"/>
          <w:sz w:val="24"/>
          <w:szCs w:val="24"/>
          <w:lang w:val="en-GB"/>
        </w:rPr>
        <w:t>is</w:t>
      </w:r>
      <w:r w:rsidRPr="009A3EEE">
        <w:rPr>
          <w:rFonts w:ascii="Times New Roman" w:hAnsi="Times New Roman" w:cs="Times New Roman"/>
          <w:sz w:val="24"/>
          <w:szCs w:val="24"/>
          <w:lang w:val="en-GB"/>
        </w:rPr>
        <w:t xml:space="preserve"> as followings taken from CE363 web site.</w:t>
      </w:r>
    </w:p>
    <w:p w:rsidR="005B6AF1" w:rsidRPr="009A3EEE" w:rsidRDefault="005B6AF1" w:rsidP="009A3EEE">
      <w:pPr>
        <w:pStyle w:val="ListParagraph"/>
        <w:numPr>
          <w:ilvl w:val="0"/>
          <w:numId w:val="1"/>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Cutting ring</w:t>
      </w:r>
    </w:p>
    <w:p w:rsidR="005B6AF1" w:rsidRPr="009A3EEE" w:rsidRDefault="005B6AF1" w:rsidP="009A3EEE">
      <w:pPr>
        <w:pStyle w:val="ListParagraph"/>
        <w:numPr>
          <w:ilvl w:val="0"/>
          <w:numId w:val="1"/>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Oedometer cell</w:t>
      </w:r>
      <w:r w:rsidR="00E42566" w:rsidRPr="009A3EEE">
        <w:rPr>
          <w:rFonts w:ascii="Times New Roman" w:hAnsi="Times New Roman" w:cs="Times New Roman"/>
          <w:sz w:val="24"/>
          <w:szCs w:val="24"/>
          <w:lang w:val="en-GB"/>
        </w:rPr>
        <w:t xml:space="preserve"> (retaining ring, top cap, pedestal, drainage lines)</w:t>
      </w:r>
    </w:p>
    <w:p w:rsidR="00E42566" w:rsidRPr="009A3EEE" w:rsidRDefault="00E42566" w:rsidP="009A3EEE">
      <w:pPr>
        <w:pStyle w:val="ListParagraph"/>
        <w:numPr>
          <w:ilvl w:val="0"/>
          <w:numId w:val="1"/>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 xml:space="preserve">Porous stones </w:t>
      </w:r>
    </w:p>
    <w:p w:rsidR="00E42566" w:rsidRPr="009A3EEE" w:rsidRDefault="00E42566" w:rsidP="009A3EEE">
      <w:pPr>
        <w:pStyle w:val="ListParagraph"/>
        <w:numPr>
          <w:ilvl w:val="0"/>
          <w:numId w:val="1"/>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 xml:space="preserve">Filter papers </w:t>
      </w:r>
    </w:p>
    <w:p w:rsidR="00E42566" w:rsidRPr="009A3EEE" w:rsidRDefault="00E42566" w:rsidP="009A3EEE">
      <w:pPr>
        <w:pStyle w:val="ListParagraph"/>
        <w:numPr>
          <w:ilvl w:val="0"/>
          <w:numId w:val="1"/>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 xml:space="preserve">Oedometer load frame </w:t>
      </w:r>
    </w:p>
    <w:p w:rsidR="00E42566" w:rsidRPr="009A3EEE" w:rsidRDefault="00E42566" w:rsidP="009A3EEE">
      <w:pPr>
        <w:pStyle w:val="ListParagraph"/>
        <w:numPr>
          <w:ilvl w:val="0"/>
          <w:numId w:val="1"/>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Displacement measurement device (LVDT &amp; data acquisition system)</w:t>
      </w:r>
    </w:p>
    <w:p w:rsidR="00D214EB" w:rsidRPr="009A3EEE" w:rsidRDefault="00D214EB" w:rsidP="00DF1D89">
      <w:pPr>
        <w:pStyle w:val="ListParagraph"/>
        <w:keepNext/>
        <w:spacing w:line="360" w:lineRule="auto"/>
        <w:jc w:val="center"/>
        <w:rPr>
          <w:rFonts w:ascii="Times New Roman" w:hAnsi="Times New Roman" w:cs="Times New Roman"/>
          <w:sz w:val="24"/>
          <w:szCs w:val="24"/>
        </w:rPr>
      </w:pPr>
      <w:r w:rsidRPr="009A3EEE">
        <w:rPr>
          <w:rFonts w:ascii="Times New Roman" w:hAnsi="Times New Roman" w:cs="Times New Roman"/>
          <w:noProof/>
          <w:sz w:val="24"/>
          <w:szCs w:val="24"/>
          <w:lang w:val="en-GB" w:eastAsia="en-GB"/>
        </w:rPr>
        <w:lastRenderedPageBreak/>
        <w:drawing>
          <wp:inline distT="0" distB="0" distL="0" distR="0" wp14:anchorId="722F0DEF" wp14:editId="12368456">
            <wp:extent cx="2286000" cy="1752600"/>
            <wp:effectExtent l="19050" t="0" r="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286000" cy="1752600"/>
                    </a:xfrm>
                    <a:prstGeom prst="rect">
                      <a:avLst/>
                    </a:prstGeom>
                    <a:noFill/>
                    <a:ln w="9525">
                      <a:noFill/>
                      <a:miter lim="800000"/>
                      <a:headEnd/>
                      <a:tailEnd/>
                    </a:ln>
                  </pic:spPr>
                </pic:pic>
              </a:graphicData>
            </a:graphic>
          </wp:inline>
        </w:drawing>
      </w:r>
    </w:p>
    <w:p w:rsidR="00226190" w:rsidRPr="009A3EEE" w:rsidRDefault="00D214EB" w:rsidP="00DF1D89">
      <w:pPr>
        <w:pStyle w:val="Caption"/>
        <w:spacing w:line="360" w:lineRule="auto"/>
        <w:jc w:val="center"/>
        <w:rPr>
          <w:rFonts w:ascii="Times New Roman" w:hAnsi="Times New Roman" w:cs="Times New Roman"/>
          <w:sz w:val="24"/>
          <w:szCs w:val="24"/>
        </w:rPr>
      </w:pPr>
      <w:r w:rsidRPr="009A3EEE">
        <w:rPr>
          <w:rFonts w:ascii="Times New Roman" w:hAnsi="Times New Roman" w:cs="Times New Roman"/>
          <w:sz w:val="24"/>
          <w:szCs w:val="24"/>
        </w:rPr>
        <w:t>Figure 1: Oedometer</w:t>
      </w:r>
    </w:p>
    <w:p w:rsidR="00D214EB" w:rsidRPr="00DF1D89" w:rsidRDefault="00C216FE" w:rsidP="009A3EEE">
      <w:pPr>
        <w:pStyle w:val="Heading1"/>
        <w:spacing w:line="360" w:lineRule="auto"/>
        <w:jc w:val="both"/>
        <w:rPr>
          <w:rFonts w:ascii="Times New Roman" w:hAnsi="Times New Roman" w:cs="Times New Roman"/>
          <w:szCs w:val="24"/>
          <w:lang w:val="en-GB"/>
        </w:rPr>
      </w:pPr>
      <w:bookmarkStart w:id="4" w:name="_Toc405302142"/>
      <w:r w:rsidRPr="00DF1D89">
        <w:rPr>
          <w:rFonts w:ascii="Times New Roman" w:hAnsi="Times New Roman" w:cs="Times New Roman"/>
          <w:szCs w:val="24"/>
          <w:lang w:val="en-GB"/>
        </w:rPr>
        <w:t>General Rules</w:t>
      </w:r>
      <w:bookmarkEnd w:id="4"/>
    </w:p>
    <w:p w:rsidR="00C216FE" w:rsidRPr="009A3EEE" w:rsidRDefault="000A4D06" w:rsidP="009A3EEE">
      <w:pPr>
        <w:pStyle w:val="ListParagraph"/>
        <w:numPr>
          <w:ilvl w:val="0"/>
          <w:numId w:val="2"/>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During the transportation of the prepared specimen, one must hold it such a position that is parallel to the ground.</w:t>
      </w:r>
    </w:p>
    <w:p w:rsidR="00236BC1" w:rsidRPr="009A3EEE" w:rsidRDefault="00236BC1" w:rsidP="009A3EEE">
      <w:pPr>
        <w:pStyle w:val="ListParagraph"/>
        <w:numPr>
          <w:ilvl w:val="0"/>
          <w:numId w:val="2"/>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Unless the specimen will be placed into</w:t>
      </w:r>
      <w:r w:rsidR="009A480F" w:rsidRPr="009A3EEE">
        <w:rPr>
          <w:rFonts w:ascii="Times New Roman" w:hAnsi="Times New Roman" w:cs="Times New Roman"/>
          <w:sz w:val="24"/>
          <w:szCs w:val="24"/>
          <w:lang w:val="en-GB"/>
        </w:rPr>
        <w:t xml:space="preserve"> the test cell immediately, one must seal it in a humid chamber </w:t>
      </w:r>
    </w:p>
    <w:p w:rsidR="009A480F" w:rsidRPr="009A3EEE" w:rsidRDefault="00AC2C93" w:rsidP="009A3EEE">
      <w:pPr>
        <w:pStyle w:val="ListParagraph"/>
        <w:numPr>
          <w:ilvl w:val="0"/>
          <w:numId w:val="2"/>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 xml:space="preserve">It is occasionally </w:t>
      </w:r>
      <w:r w:rsidR="009A480F" w:rsidRPr="009A3EEE">
        <w:rPr>
          <w:rFonts w:ascii="Times New Roman" w:hAnsi="Times New Roman" w:cs="Times New Roman"/>
          <w:sz w:val="24"/>
          <w:szCs w:val="24"/>
          <w:lang w:val="en-GB"/>
        </w:rPr>
        <w:t xml:space="preserve">better to check the </w:t>
      </w:r>
      <w:r w:rsidRPr="009A3EEE">
        <w:rPr>
          <w:rFonts w:ascii="Times New Roman" w:hAnsi="Times New Roman" w:cs="Times New Roman"/>
          <w:sz w:val="24"/>
          <w:szCs w:val="24"/>
          <w:lang w:val="en-GB"/>
        </w:rPr>
        <w:t>spirit level on the loading arm as the test goes on. Adjustment sh</w:t>
      </w:r>
      <w:r w:rsidR="008A275F" w:rsidRPr="009A3EEE">
        <w:rPr>
          <w:rFonts w:ascii="Times New Roman" w:hAnsi="Times New Roman" w:cs="Times New Roman"/>
          <w:sz w:val="24"/>
          <w:szCs w:val="24"/>
          <w:lang w:val="en-GB"/>
        </w:rPr>
        <w:t xml:space="preserve">ould be done from the top screw </w:t>
      </w:r>
      <w:r w:rsidRPr="009A3EEE">
        <w:rPr>
          <w:rFonts w:ascii="Times New Roman" w:hAnsi="Times New Roman" w:cs="Times New Roman"/>
          <w:sz w:val="24"/>
          <w:szCs w:val="24"/>
          <w:lang w:val="en-GB"/>
        </w:rPr>
        <w:t>if it is off.</w:t>
      </w:r>
    </w:p>
    <w:p w:rsidR="00190B96" w:rsidRPr="009A3EEE" w:rsidRDefault="00190B96" w:rsidP="009A3EEE">
      <w:pPr>
        <w:pStyle w:val="ListParagraph"/>
        <w:spacing w:line="360" w:lineRule="auto"/>
        <w:jc w:val="both"/>
        <w:rPr>
          <w:rFonts w:ascii="Times New Roman" w:hAnsi="Times New Roman" w:cs="Times New Roman"/>
          <w:sz w:val="24"/>
          <w:szCs w:val="24"/>
          <w:lang w:val="en-GB"/>
        </w:rPr>
      </w:pPr>
    </w:p>
    <w:p w:rsidR="008A275F" w:rsidRPr="00DF1D89" w:rsidRDefault="008A275F" w:rsidP="009A3EEE">
      <w:pPr>
        <w:pStyle w:val="Heading1"/>
        <w:spacing w:line="360" w:lineRule="auto"/>
        <w:jc w:val="both"/>
        <w:rPr>
          <w:rFonts w:ascii="Times New Roman" w:hAnsi="Times New Roman" w:cs="Times New Roman"/>
          <w:szCs w:val="24"/>
          <w:lang w:val="en-GB"/>
        </w:rPr>
      </w:pPr>
      <w:bookmarkStart w:id="5" w:name="_Toc405302143"/>
      <w:r w:rsidRPr="00DF1D89">
        <w:rPr>
          <w:rFonts w:ascii="Times New Roman" w:hAnsi="Times New Roman" w:cs="Times New Roman"/>
          <w:szCs w:val="24"/>
          <w:lang w:val="en-GB"/>
        </w:rPr>
        <w:t>Calibration</w:t>
      </w:r>
      <w:bookmarkEnd w:id="5"/>
      <w:r w:rsidRPr="00DF1D89">
        <w:rPr>
          <w:rFonts w:ascii="Times New Roman" w:hAnsi="Times New Roman" w:cs="Times New Roman"/>
          <w:szCs w:val="24"/>
          <w:lang w:val="en-GB"/>
        </w:rPr>
        <w:t xml:space="preserve"> </w:t>
      </w:r>
    </w:p>
    <w:p w:rsidR="008A275F" w:rsidRPr="009A3EEE" w:rsidRDefault="00CF5FC0" w:rsidP="009A3EEE">
      <w:pPr>
        <w:pStyle w:val="ListParagraph"/>
        <w:numPr>
          <w:ilvl w:val="0"/>
          <w:numId w:val="3"/>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 xml:space="preserve">The loading mechanism should be understood and it should </w:t>
      </w:r>
      <w:r w:rsidR="00B959F2" w:rsidRPr="009A3EEE">
        <w:rPr>
          <w:rFonts w:ascii="Times New Roman" w:hAnsi="Times New Roman" w:cs="Times New Roman"/>
          <w:sz w:val="24"/>
          <w:szCs w:val="24"/>
          <w:lang w:val="en-GB"/>
        </w:rPr>
        <w:t xml:space="preserve">be figured out what load on the specimen corresponds to what load on the hanger </w:t>
      </w:r>
    </w:p>
    <w:p w:rsidR="00B959F2" w:rsidRPr="009A3EEE" w:rsidRDefault="00190B96" w:rsidP="009A3EEE">
      <w:pPr>
        <w:pStyle w:val="ListParagraph"/>
        <w:numPr>
          <w:ilvl w:val="0"/>
          <w:numId w:val="3"/>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One must be sure whether the data acquisition system works or not. If not, take a precaution before the experiment.</w:t>
      </w:r>
    </w:p>
    <w:p w:rsidR="004F6831" w:rsidRPr="009A3EEE" w:rsidRDefault="004F6831" w:rsidP="009A3EEE">
      <w:pPr>
        <w:pStyle w:val="ListParagraph"/>
        <w:numPr>
          <w:ilvl w:val="0"/>
          <w:numId w:val="3"/>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The dimensions of the cutting ring should be measured.</w:t>
      </w:r>
    </w:p>
    <w:p w:rsidR="00AE2392" w:rsidRPr="009A3EEE" w:rsidRDefault="004F6831" w:rsidP="009A3EEE">
      <w:pPr>
        <w:pStyle w:val="ListParagraph"/>
        <w:numPr>
          <w:ilvl w:val="0"/>
          <w:numId w:val="3"/>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 xml:space="preserve">Make sure that the loading lever is horizontal without any load. If not, adjustment should be done </w:t>
      </w:r>
      <w:r w:rsidR="00FB79F3" w:rsidRPr="009A3EEE">
        <w:rPr>
          <w:rFonts w:ascii="Times New Roman" w:hAnsi="Times New Roman" w:cs="Times New Roman"/>
          <w:sz w:val="24"/>
          <w:szCs w:val="24"/>
          <w:lang w:val="en-GB"/>
        </w:rPr>
        <w:t xml:space="preserve">by organizing the </w:t>
      </w:r>
      <w:r w:rsidR="003909B4" w:rsidRPr="009A3EEE">
        <w:rPr>
          <w:rFonts w:ascii="Times New Roman" w:hAnsi="Times New Roman" w:cs="Times New Roman"/>
          <w:sz w:val="24"/>
          <w:szCs w:val="24"/>
          <w:lang w:val="en-GB"/>
        </w:rPr>
        <w:t>location</w:t>
      </w:r>
      <w:r w:rsidR="00FB79F3" w:rsidRPr="009A3EEE">
        <w:rPr>
          <w:rFonts w:ascii="Times New Roman" w:hAnsi="Times New Roman" w:cs="Times New Roman"/>
          <w:sz w:val="24"/>
          <w:szCs w:val="24"/>
          <w:lang w:val="en-GB"/>
        </w:rPr>
        <w:t xml:space="preserve"> of the cylindrical counterweight at the back of the setup.</w:t>
      </w:r>
    </w:p>
    <w:p w:rsidR="00AE2392" w:rsidRPr="009A3EEE" w:rsidRDefault="00AE2392" w:rsidP="009A3EEE">
      <w:pPr>
        <w:spacing w:line="360" w:lineRule="auto"/>
        <w:jc w:val="both"/>
        <w:rPr>
          <w:rFonts w:ascii="Times New Roman" w:hAnsi="Times New Roman" w:cs="Times New Roman"/>
          <w:sz w:val="24"/>
          <w:szCs w:val="24"/>
          <w:lang w:val="en-GB"/>
        </w:rPr>
      </w:pPr>
    </w:p>
    <w:p w:rsidR="004F6831" w:rsidRPr="009A3EEE" w:rsidRDefault="00FB79F3" w:rsidP="009A3EEE">
      <w:p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 xml:space="preserve"> </w:t>
      </w:r>
    </w:p>
    <w:p w:rsidR="00B96F76" w:rsidRPr="00DF1D89" w:rsidRDefault="00B96F76" w:rsidP="009A3EEE">
      <w:pPr>
        <w:pStyle w:val="Heading1"/>
        <w:spacing w:line="360" w:lineRule="auto"/>
        <w:jc w:val="both"/>
        <w:rPr>
          <w:rFonts w:ascii="Times New Roman" w:hAnsi="Times New Roman" w:cs="Times New Roman"/>
          <w:szCs w:val="24"/>
          <w:lang w:val="en-GB"/>
        </w:rPr>
      </w:pPr>
      <w:bookmarkStart w:id="6" w:name="_Toc405302144"/>
      <w:r w:rsidRPr="00DF1D89">
        <w:rPr>
          <w:rFonts w:ascii="Times New Roman" w:hAnsi="Times New Roman" w:cs="Times New Roman"/>
          <w:szCs w:val="24"/>
          <w:lang w:val="en-GB"/>
        </w:rPr>
        <w:lastRenderedPageBreak/>
        <w:t>Preparation</w:t>
      </w:r>
      <w:bookmarkEnd w:id="6"/>
      <w:r w:rsidRPr="00DF1D89">
        <w:rPr>
          <w:rFonts w:ascii="Times New Roman" w:hAnsi="Times New Roman" w:cs="Times New Roman"/>
          <w:szCs w:val="24"/>
          <w:lang w:val="en-GB"/>
        </w:rPr>
        <w:t xml:space="preserve"> </w:t>
      </w:r>
    </w:p>
    <w:p w:rsidR="00B96F76" w:rsidRPr="009A3EEE" w:rsidRDefault="00D22396" w:rsidP="009A3EEE">
      <w:pPr>
        <w:pStyle w:val="ListParagraph"/>
        <w:numPr>
          <w:ilvl w:val="0"/>
          <w:numId w:val="4"/>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G</w:t>
      </w:r>
      <w:r w:rsidRPr="009A3EEE">
        <w:rPr>
          <w:rFonts w:ascii="Times New Roman" w:hAnsi="Times New Roman" w:cs="Times New Roman"/>
          <w:sz w:val="24"/>
          <w:szCs w:val="24"/>
          <w:vertAlign w:val="subscript"/>
          <w:lang w:val="en-GB"/>
        </w:rPr>
        <w:t>S</w:t>
      </w:r>
      <w:r w:rsidRPr="009A3EEE">
        <w:rPr>
          <w:rFonts w:ascii="Times New Roman" w:hAnsi="Times New Roman" w:cs="Times New Roman"/>
          <w:sz w:val="24"/>
          <w:szCs w:val="24"/>
          <w:lang w:val="en-GB"/>
        </w:rPr>
        <w:t xml:space="preserve"> should be determined </w:t>
      </w:r>
    </w:p>
    <w:p w:rsidR="00D22396" w:rsidRPr="009A3EEE" w:rsidRDefault="00D22396" w:rsidP="009A3EEE">
      <w:pPr>
        <w:pStyle w:val="ListParagraph"/>
        <w:numPr>
          <w:ilvl w:val="0"/>
          <w:numId w:val="4"/>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The inner surface of retaining ring and cutting ring should be greased.</w:t>
      </w:r>
    </w:p>
    <w:p w:rsidR="00D22396" w:rsidRPr="009A3EEE" w:rsidRDefault="00FB0ADA" w:rsidP="009A3EEE">
      <w:pPr>
        <w:pStyle w:val="ListParagraph"/>
        <w:numPr>
          <w:ilvl w:val="0"/>
          <w:numId w:val="4"/>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A specimen should be obtained by using the cutting ring, but since it is a long and complicated procedure</w:t>
      </w:r>
      <w:r w:rsidR="00CA3076" w:rsidRPr="009A3EEE">
        <w:rPr>
          <w:rFonts w:ascii="Times New Roman" w:hAnsi="Times New Roman" w:cs="Times New Roman"/>
          <w:sz w:val="24"/>
          <w:szCs w:val="24"/>
          <w:lang w:val="en-GB"/>
        </w:rPr>
        <w:t xml:space="preserve"> it is skipped in this lab session for simplicity, and the assistant brings as pre-made reconstituted specimen already in the cutting ring.)</w:t>
      </w:r>
    </w:p>
    <w:p w:rsidR="00CA3076" w:rsidRPr="009A3EEE" w:rsidRDefault="00926093" w:rsidP="009A3EEE">
      <w:pPr>
        <w:pStyle w:val="ListParagraph"/>
        <w:numPr>
          <w:ilvl w:val="0"/>
          <w:numId w:val="4"/>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Weight of the cutting ring and the soil specimen should be measured.</w:t>
      </w:r>
    </w:p>
    <w:p w:rsidR="0047435B" w:rsidRPr="009A3EEE" w:rsidRDefault="00926093" w:rsidP="009A3EEE">
      <w:pPr>
        <w:pStyle w:val="ListParagraph"/>
        <w:numPr>
          <w:ilvl w:val="0"/>
          <w:numId w:val="4"/>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 xml:space="preserve">Filter papers should be placed </w:t>
      </w:r>
      <w:r w:rsidR="0047435B" w:rsidRPr="009A3EEE">
        <w:rPr>
          <w:rFonts w:ascii="Times New Roman" w:hAnsi="Times New Roman" w:cs="Times New Roman"/>
          <w:sz w:val="24"/>
          <w:szCs w:val="24"/>
          <w:lang w:val="en-GB"/>
        </w:rPr>
        <w:t>on the surface of the specimen.</w:t>
      </w:r>
    </w:p>
    <w:p w:rsidR="0047435B" w:rsidRPr="009A3EEE" w:rsidRDefault="00A0096E" w:rsidP="009A3EEE">
      <w:pPr>
        <w:pStyle w:val="ListParagraph"/>
        <w:numPr>
          <w:ilvl w:val="0"/>
          <w:numId w:val="4"/>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Align the retaining and cutting ring and transfer the specimen to the retaining ring by pushing it with the top cap ad porous stones.</w:t>
      </w:r>
    </w:p>
    <w:p w:rsidR="00A0096E" w:rsidRPr="009A3EEE" w:rsidRDefault="0042170C" w:rsidP="009A3EEE">
      <w:pPr>
        <w:pStyle w:val="ListParagraph"/>
        <w:numPr>
          <w:ilvl w:val="0"/>
          <w:numId w:val="4"/>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Bring the screw-knob under the loading lever in contact with the lever, to prevent any unintentional load application.</w:t>
      </w:r>
    </w:p>
    <w:p w:rsidR="0042170C" w:rsidRPr="009A3EEE" w:rsidRDefault="002D1FEC" w:rsidP="009A3EEE">
      <w:pPr>
        <w:pStyle w:val="ListParagraph"/>
        <w:numPr>
          <w:ilvl w:val="0"/>
          <w:numId w:val="4"/>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Water should be filled the base.</w:t>
      </w:r>
    </w:p>
    <w:p w:rsidR="002D1FEC" w:rsidRPr="009A3EEE" w:rsidRDefault="002D1FEC" w:rsidP="009A3EEE">
      <w:pPr>
        <w:pStyle w:val="ListParagraph"/>
        <w:numPr>
          <w:ilvl w:val="0"/>
          <w:numId w:val="4"/>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Placement of soil with ring and bottom stone should be done.</w:t>
      </w:r>
    </w:p>
    <w:p w:rsidR="002D1FEC" w:rsidRPr="009A3EEE" w:rsidRDefault="00BB5D2D" w:rsidP="009A3EEE">
      <w:pPr>
        <w:pStyle w:val="ListParagraph"/>
        <w:numPr>
          <w:ilvl w:val="0"/>
          <w:numId w:val="4"/>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Place top porous stone and top cap on top of the specimen, under the loading crossbar.</w:t>
      </w:r>
    </w:p>
    <w:p w:rsidR="00BB5D2D" w:rsidRPr="009A3EEE" w:rsidRDefault="00BB5D2D" w:rsidP="009A3EEE">
      <w:pPr>
        <w:pStyle w:val="ListParagraph"/>
        <w:numPr>
          <w:ilvl w:val="0"/>
          <w:numId w:val="4"/>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Application of a tiny seating load should be done.</w:t>
      </w:r>
    </w:p>
    <w:p w:rsidR="00BB5D2D" w:rsidRPr="009A3EEE" w:rsidRDefault="003909B4" w:rsidP="009A3EEE">
      <w:pPr>
        <w:pStyle w:val="ListParagraph"/>
        <w:numPr>
          <w:ilvl w:val="0"/>
          <w:numId w:val="4"/>
        </w:num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 xml:space="preserve">The LVDT on top should be attached. Moreover, ensure that it is on the correct side of its range. Record zero reading. </w:t>
      </w:r>
    </w:p>
    <w:p w:rsidR="00707E1E" w:rsidRPr="00DF1D89" w:rsidRDefault="007D2753" w:rsidP="009A3EEE">
      <w:pPr>
        <w:pStyle w:val="Heading1"/>
        <w:spacing w:line="360" w:lineRule="auto"/>
        <w:jc w:val="both"/>
        <w:rPr>
          <w:rFonts w:ascii="Times New Roman" w:hAnsi="Times New Roman" w:cs="Times New Roman"/>
          <w:szCs w:val="24"/>
          <w:lang w:val="en-GB"/>
        </w:rPr>
      </w:pPr>
      <w:bookmarkStart w:id="7" w:name="_Toc405302145"/>
      <w:r w:rsidRPr="00DF1D89">
        <w:rPr>
          <w:rFonts w:ascii="Times New Roman" w:hAnsi="Times New Roman" w:cs="Times New Roman"/>
          <w:szCs w:val="24"/>
          <w:lang w:val="en-GB"/>
        </w:rPr>
        <w:t>Calculation</w:t>
      </w:r>
      <w:bookmarkEnd w:id="7"/>
    </w:p>
    <w:p w:rsidR="007D2753" w:rsidRPr="009A3EEE" w:rsidRDefault="0056539C" w:rsidP="009A3EEE">
      <w:p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lang w:val="en-GB"/>
        </w:rPr>
        <w:t xml:space="preserve"> All calculations are attached to the end of the report</w:t>
      </w:r>
    </w:p>
    <w:p w:rsidR="009A3EEE" w:rsidRPr="009A3EEE" w:rsidRDefault="009A3EEE" w:rsidP="009A3EEE">
      <w:pPr>
        <w:ind w:firstLine="708"/>
        <w:jc w:val="both"/>
        <w:rPr>
          <w:rFonts w:ascii="Times New Roman" w:hAnsi="Times New Roman" w:cs="Times New Roman"/>
          <w:sz w:val="24"/>
          <w:szCs w:val="24"/>
        </w:rPr>
      </w:pPr>
      <w:r w:rsidRPr="009A3EEE">
        <w:rPr>
          <w:rFonts w:ascii="Times New Roman" w:hAnsi="Times New Roman" w:cs="Times New Roman"/>
          <w:sz w:val="24"/>
          <w:szCs w:val="24"/>
        </w:rPr>
        <w:t>The coefficient of consolidation is calculated by</w:t>
      </w:r>
    </w:p>
    <w:p w:rsidR="009A3EEE" w:rsidRPr="009A3EEE" w:rsidRDefault="009A3EEE" w:rsidP="009A3EEE">
      <w:pPr>
        <w:ind w:firstLine="708"/>
        <w:jc w:val="both"/>
        <w:rPr>
          <w:rFonts w:ascii="Times New Roman" w:hAnsi="Times New Roman" w:cs="Times New Roman"/>
          <w:sz w:val="24"/>
          <w:szCs w:val="24"/>
        </w:rPr>
      </w:pPr>
      <w:r w:rsidRPr="009A3EEE">
        <w:rPr>
          <w:rFonts w:ascii="Times New Roman" w:hAnsi="Times New Roman" w:cs="Times New Roman"/>
          <w:sz w:val="24"/>
          <w:szCs w:val="24"/>
        </w:rPr>
        <w:tab/>
      </w:r>
      <w:r w:rsidRPr="009A3EEE">
        <w:rPr>
          <w:rFonts w:ascii="Times New Roman" w:hAnsi="Times New Roman" w:cs="Times New Roman"/>
          <w:sz w:val="24"/>
          <w:szCs w:val="24"/>
        </w:rPr>
        <w:tab/>
      </w:r>
      <w:r w:rsidRPr="009A3EEE">
        <w:rPr>
          <w:rFonts w:ascii="Times New Roman" w:hAnsi="Times New Roman" w:cs="Times New Roman"/>
          <w:sz w:val="24"/>
          <w:szCs w:val="24"/>
        </w:rPr>
        <w:tab/>
      </w:r>
      <w:r w:rsidRPr="009A3EEE">
        <w:rPr>
          <w:rFonts w:ascii="Times New Roman" w:hAnsi="Times New Roman" w:cs="Times New Roman"/>
          <w:sz w:val="24"/>
          <w:szCs w:val="24"/>
        </w:rPr>
        <w:tab/>
        <w:t>C</w:t>
      </w:r>
      <w:r w:rsidRPr="009A3EEE">
        <w:rPr>
          <w:rFonts w:ascii="Times New Roman" w:hAnsi="Times New Roman" w:cs="Times New Roman"/>
          <w:sz w:val="24"/>
          <w:szCs w:val="24"/>
          <w:vertAlign w:val="subscript"/>
        </w:rPr>
        <w:t>v</w:t>
      </w:r>
      <w:r>
        <w:rPr>
          <w:rFonts w:ascii="Times New Roman" w:hAnsi="Times New Roman" w:cs="Times New Roman"/>
          <w:sz w:val="24"/>
          <w:szCs w:val="24"/>
        </w:rPr>
        <w:t>=0.196</w:t>
      </w:r>
      <w:r w:rsidRPr="009A3EEE">
        <w:rPr>
          <w:rFonts w:ascii="Times New Roman" w:hAnsi="Times New Roman" w:cs="Times New Roman"/>
          <w:sz w:val="24"/>
          <w:szCs w:val="24"/>
        </w:rPr>
        <w:t>*H</w:t>
      </w:r>
      <w:r w:rsidRPr="009A3EEE">
        <w:rPr>
          <w:rFonts w:ascii="Times New Roman" w:hAnsi="Times New Roman" w:cs="Times New Roman"/>
          <w:sz w:val="24"/>
          <w:szCs w:val="24"/>
          <w:vertAlign w:val="superscript"/>
        </w:rPr>
        <w:t>2</w:t>
      </w:r>
      <w:r w:rsidRPr="009A3EEE">
        <w:rPr>
          <w:rFonts w:ascii="Times New Roman" w:hAnsi="Times New Roman" w:cs="Times New Roman"/>
          <w:sz w:val="24"/>
          <w:szCs w:val="24"/>
        </w:rPr>
        <w:t>/t</w:t>
      </w:r>
      <w:r>
        <w:rPr>
          <w:rFonts w:ascii="Times New Roman" w:hAnsi="Times New Roman" w:cs="Times New Roman"/>
          <w:sz w:val="24"/>
          <w:szCs w:val="24"/>
          <w:vertAlign w:val="subscript"/>
        </w:rPr>
        <w:t>5</w:t>
      </w:r>
      <w:r w:rsidRPr="009A3EEE">
        <w:rPr>
          <w:rFonts w:ascii="Times New Roman" w:hAnsi="Times New Roman" w:cs="Times New Roman"/>
          <w:sz w:val="24"/>
          <w:szCs w:val="24"/>
          <w:vertAlign w:val="subscript"/>
        </w:rPr>
        <w:t>0</w:t>
      </w:r>
    </w:p>
    <w:p w:rsidR="009A3EEE" w:rsidRPr="009A3EEE" w:rsidRDefault="009A3EEE" w:rsidP="009A3EEE">
      <w:pPr>
        <w:ind w:firstLine="708"/>
        <w:jc w:val="both"/>
        <w:rPr>
          <w:rFonts w:ascii="Times New Roman" w:hAnsi="Times New Roman" w:cs="Times New Roman"/>
          <w:sz w:val="24"/>
          <w:szCs w:val="24"/>
        </w:rPr>
      </w:pPr>
      <w:r w:rsidRPr="009A3EEE">
        <w:rPr>
          <w:rFonts w:ascii="Times New Roman" w:hAnsi="Times New Roman" w:cs="Times New Roman"/>
          <w:sz w:val="24"/>
          <w:szCs w:val="24"/>
        </w:rPr>
        <w:t>where C</w:t>
      </w:r>
      <w:r w:rsidRPr="009A3EEE">
        <w:rPr>
          <w:rFonts w:ascii="Times New Roman" w:hAnsi="Times New Roman" w:cs="Times New Roman"/>
          <w:sz w:val="24"/>
          <w:szCs w:val="24"/>
          <w:vertAlign w:val="subscript"/>
        </w:rPr>
        <w:t>v</w:t>
      </w:r>
      <w:r w:rsidRPr="009A3EEE">
        <w:rPr>
          <w:rFonts w:ascii="Times New Roman" w:hAnsi="Times New Roman" w:cs="Times New Roman"/>
          <w:sz w:val="24"/>
          <w:szCs w:val="24"/>
        </w:rPr>
        <w:t>= coefficient of consolidation</w:t>
      </w:r>
    </w:p>
    <w:p w:rsidR="009A3EEE" w:rsidRPr="009A3EEE" w:rsidRDefault="009A3EEE" w:rsidP="009A3EEE">
      <w:pPr>
        <w:ind w:firstLine="708"/>
        <w:jc w:val="both"/>
        <w:rPr>
          <w:rFonts w:ascii="Times New Roman" w:hAnsi="Times New Roman" w:cs="Times New Roman"/>
          <w:sz w:val="24"/>
          <w:szCs w:val="24"/>
        </w:rPr>
      </w:pPr>
      <w:r w:rsidRPr="009A3EEE">
        <w:rPr>
          <w:rFonts w:ascii="Times New Roman" w:hAnsi="Times New Roman" w:cs="Times New Roman"/>
          <w:sz w:val="24"/>
          <w:szCs w:val="24"/>
        </w:rPr>
        <w:t xml:space="preserve">           H=half of the average height</w:t>
      </w:r>
    </w:p>
    <w:p w:rsidR="009A3EEE" w:rsidRPr="009A3EEE" w:rsidRDefault="009A3EEE" w:rsidP="009A3EEE">
      <w:pPr>
        <w:ind w:firstLine="708"/>
        <w:jc w:val="both"/>
        <w:rPr>
          <w:rFonts w:ascii="Times New Roman" w:hAnsi="Times New Roman" w:cs="Times New Roman"/>
          <w:sz w:val="24"/>
          <w:szCs w:val="24"/>
        </w:rPr>
      </w:pPr>
      <w:r w:rsidRPr="009A3EEE">
        <w:rPr>
          <w:rFonts w:ascii="Times New Roman" w:hAnsi="Times New Roman" w:cs="Times New Roman"/>
          <w:sz w:val="24"/>
          <w:szCs w:val="24"/>
        </w:rPr>
        <w:t xml:space="preserve">           T</w:t>
      </w:r>
      <w:r>
        <w:rPr>
          <w:rFonts w:ascii="Times New Roman" w:hAnsi="Times New Roman" w:cs="Times New Roman"/>
          <w:sz w:val="24"/>
          <w:szCs w:val="24"/>
          <w:vertAlign w:val="subscript"/>
        </w:rPr>
        <w:t>5</w:t>
      </w:r>
      <w:r w:rsidRPr="009A3EEE">
        <w:rPr>
          <w:rFonts w:ascii="Times New Roman" w:hAnsi="Times New Roman" w:cs="Times New Roman"/>
          <w:sz w:val="24"/>
          <w:szCs w:val="24"/>
          <w:vertAlign w:val="subscript"/>
        </w:rPr>
        <w:t>0</w:t>
      </w:r>
      <w:r>
        <w:rPr>
          <w:rFonts w:ascii="Times New Roman" w:hAnsi="Times New Roman" w:cs="Times New Roman"/>
          <w:sz w:val="24"/>
          <w:szCs w:val="24"/>
        </w:rPr>
        <w:t>=time where 5</w:t>
      </w:r>
      <w:r w:rsidRPr="009A3EEE">
        <w:rPr>
          <w:rFonts w:ascii="Times New Roman" w:hAnsi="Times New Roman" w:cs="Times New Roman"/>
          <w:sz w:val="24"/>
          <w:szCs w:val="24"/>
        </w:rPr>
        <w:t>0% of the consolidation takes place(obtained from graph)</w:t>
      </w:r>
    </w:p>
    <w:p w:rsidR="009A3EEE" w:rsidRPr="009A3EEE" w:rsidRDefault="009A3EEE" w:rsidP="009A3EEE">
      <w:pPr>
        <w:ind w:firstLine="708"/>
        <w:jc w:val="both"/>
        <w:rPr>
          <w:rFonts w:ascii="Times New Roman" w:hAnsi="Times New Roman" w:cs="Times New Roman"/>
          <w:sz w:val="24"/>
          <w:szCs w:val="24"/>
        </w:rPr>
      </w:pPr>
    </w:p>
    <w:p w:rsidR="009A3EEE" w:rsidRPr="009A3EEE" w:rsidRDefault="009A3EEE" w:rsidP="009A3EEE">
      <w:pPr>
        <w:ind w:firstLine="708"/>
        <w:jc w:val="both"/>
        <w:rPr>
          <w:rFonts w:ascii="Times New Roman" w:hAnsi="Times New Roman" w:cs="Times New Roman"/>
          <w:sz w:val="24"/>
          <w:szCs w:val="24"/>
        </w:rPr>
      </w:pPr>
      <w:r w:rsidRPr="009A3EEE">
        <w:rPr>
          <w:rFonts w:ascii="Times New Roman" w:hAnsi="Times New Roman" w:cs="Times New Roman"/>
          <w:sz w:val="24"/>
          <w:szCs w:val="24"/>
        </w:rPr>
        <w:t>coefficient of volume change can be found by</w:t>
      </w:r>
    </w:p>
    <w:p w:rsidR="009A3EEE" w:rsidRPr="009A3EEE" w:rsidRDefault="009A3EEE" w:rsidP="009A3EEE">
      <w:pPr>
        <w:ind w:firstLine="708"/>
        <w:jc w:val="both"/>
        <w:rPr>
          <w:rFonts w:ascii="Times New Roman" w:hAnsi="Times New Roman" w:cs="Times New Roman"/>
          <w:sz w:val="24"/>
          <w:szCs w:val="24"/>
        </w:rPr>
      </w:pPr>
      <w:r w:rsidRPr="009A3EEE">
        <w:rPr>
          <w:rFonts w:ascii="Times New Roman" w:hAnsi="Times New Roman" w:cs="Times New Roman"/>
          <w:sz w:val="24"/>
          <w:szCs w:val="24"/>
        </w:rPr>
        <w:tab/>
      </w:r>
      <w:r w:rsidRPr="009A3EEE">
        <w:rPr>
          <w:rFonts w:ascii="Times New Roman" w:hAnsi="Times New Roman" w:cs="Times New Roman"/>
          <w:sz w:val="24"/>
          <w:szCs w:val="24"/>
        </w:rPr>
        <w:tab/>
      </w:r>
      <w:r w:rsidRPr="009A3EEE">
        <w:rPr>
          <w:rFonts w:ascii="Times New Roman" w:hAnsi="Times New Roman" w:cs="Times New Roman"/>
          <w:sz w:val="24"/>
          <w:szCs w:val="24"/>
        </w:rPr>
        <w:tab/>
      </w:r>
      <w:r w:rsidRPr="009A3EEE">
        <w:rPr>
          <w:rFonts w:ascii="Times New Roman" w:hAnsi="Times New Roman" w:cs="Times New Roman"/>
          <w:sz w:val="24"/>
          <w:szCs w:val="24"/>
        </w:rPr>
        <w:tab/>
        <w:t>m</w:t>
      </w:r>
      <w:r w:rsidRPr="009A3EEE">
        <w:rPr>
          <w:rFonts w:ascii="Times New Roman" w:hAnsi="Times New Roman" w:cs="Times New Roman"/>
          <w:sz w:val="24"/>
          <w:szCs w:val="24"/>
          <w:vertAlign w:val="subscript"/>
        </w:rPr>
        <w:t>v</w:t>
      </w:r>
      <w:r w:rsidRPr="009A3EEE">
        <w:rPr>
          <w:rFonts w:ascii="Times New Roman" w:hAnsi="Times New Roman" w:cs="Times New Roman"/>
          <w:sz w:val="24"/>
          <w:szCs w:val="24"/>
        </w:rPr>
        <w:t>=(e</w:t>
      </w:r>
      <w:r w:rsidRPr="009A3EEE">
        <w:rPr>
          <w:rFonts w:ascii="Times New Roman" w:hAnsi="Times New Roman" w:cs="Times New Roman"/>
          <w:sz w:val="24"/>
          <w:szCs w:val="24"/>
          <w:vertAlign w:val="subscript"/>
        </w:rPr>
        <w:t>0</w:t>
      </w:r>
      <w:r w:rsidRPr="009A3EEE">
        <w:rPr>
          <w:rFonts w:ascii="Times New Roman" w:hAnsi="Times New Roman" w:cs="Times New Roman"/>
          <w:sz w:val="24"/>
          <w:szCs w:val="24"/>
        </w:rPr>
        <w:t>-e</w:t>
      </w:r>
      <w:r w:rsidRPr="009A3EEE">
        <w:rPr>
          <w:rFonts w:ascii="Times New Roman" w:hAnsi="Times New Roman" w:cs="Times New Roman"/>
          <w:sz w:val="24"/>
          <w:szCs w:val="24"/>
          <w:vertAlign w:val="subscript"/>
        </w:rPr>
        <w:t>1</w:t>
      </w:r>
      <w:r w:rsidRPr="009A3EEE">
        <w:rPr>
          <w:rFonts w:ascii="Times New Roman" w:hAnsi="Times New Roman" w:cs="Times New Roman"/>
          <w:sz w:val="24"/>
          <w:szCs w:val="24"/>
        </w:rPr>
        <w:t>)/(100(1+ e</w:t>
      </w:r>
      <w:r w:rsidRPr="009A3EEE">
        <w:rPr>
          <w:rFonts w:ascii="Times New Roman" w:hAnsi="Times New Roman" w:cs="Times New Roman"/>
          <w:sz w:val="24"/>
          <w:szCs w:val="24"/>
          <w:vertAlign w:val="subscript"/>
        </w:rPr>
        <w:t>0</w:t>
      </w:r>
      <w:r w:rsidRPr="009A3EEE">
        <w:rPr>
          <w:rFonts w:ascii="Times New Roman" w:hAnsi="Times New Roman" w:cs="Times New Roman"/>
          <w:sz w:val="24"/>
          <w:szCs w:val="24"/>
        </w:rPr>
        <w:t>))</w:t>
      </w:r>
    </w:p>
    <w:p w:rsidR="009A3EEE" w:rsidRPr="009A3EEE" w:rsidRDefault="009A3EEE" w:rsidP="009A3EEE">
      <w:pPr>
        <w:ind w:firstLine="708"/>
        <w:jc w:val="both"/>
        <w:rPr>
          <w:rFonts w:ascii="Times New Roman" w:hAnsi="Times New Roman" w:cs="Times New Roman"/>
          <w:sz w:val="24"/>
          <w:szCs w:val="24"/>
        </w:rPr>
      </w:pPr>
      <w:r w:rsidRPr="009A3EEE">
        <w:rPr>
          <w:rFonts w:ascii="Times New Roman" w:hAnsi="Times New Roman" w:cs="Times New Roman"/>
          <w:sz w:val="24"/>
          <w:szCs w:val="24"/>
        </w:rPr>
        <w:t>where       m</w:t>
      </w:r>
      <w:r w:rsidRPr="009A3EEE">
        <w:rPr>
          <w:rFonts w:ascii="Times New Roman" w:hAnsi="Times New Roman" w:cs="Times New Roman"/>
          <w:sz w:val="24"/>
          <w:szCs w:val="24"/>
          <w:vertAlign w:val="subscript"/>
        </w:rPr>
        <w:t>v</w:t>
      </w:r>
      <w:r w:rsidRPr="009A3EEE">
        <w:rPr>
          <w:rFonts w:ascii="Times New Roman" w:hAnsi="Times New Roman" w:cs="Times New Roman"/>
          <w:sz w:val="24"/>
          <w:szCs w:val="24"/>
        </w:rPr>
        <w:t>= coefficient of volume change</w:t>
      </w:r>
    </w:p>
    <w:p w:rsidR="009A3EEE" w:rsidRPr="009A3EEE" w:rsidRDefault="009A3EEE" w:rsidP="009A3EEE">
      <w:pPr>
        <w:ind w:firstLine="708"/>
        <w:jc w:val="both"/>
        <w:rPr>
          <w:rFonts w:ascii="Times New Roman" w:hAnsi="Times New Roman" w:cs="Times New Roman"/>
          <w:sz w:val="24"/>
          <w:szCs w:val="24"/>
        </w:rPr>
      </w:pPr>
      <w:r w:rsidRPr="009A3EEE">
        <w:rPr>
          <w:rFonts w:ascii="Times New Roman" w:hAnsi="Times New Roman" w:cs="Times New Roman"/>
          <w:sz w:val="24"/>
          <w:szCs w:val="24"/>
        </w:rPr>
        <w:lastRenderedPageBreak/>
        <w:tab/>
        <w:t xml:space="preserve">     e</w:t>
      </w:r>
      <w:r w:rsidRPr="009A3EEE">
        <w:rPr>
          <w:rFonts w:ascii="Times New Roman" w:hAnsi="Times New Roman" w:cs="Times New Roman"/>
          <w:sz w:val="24"/>
          <w:szCs w:val="24"/>
          <w:vertAlign w:val="subscript"/>
        </w:rPr>
        <w:t>0</w:t>
      </w:r>
      <w:r w:rsidRPr="009A3EEE">
        <w:rPr>
          <w:rFonts w:ascii="Times New Roman" w:hAnsi="Times New Roman" w:cs="Times New Roman"/>
          <w:sz w:val="24"/>
          <w:szCs w:val="24"/>
        </w:rPr>
        <w:t>=initial void ratio=</w:t>
      </w:r>
      <w:r w:rsidR="001B00FD">
        <w:rPr>
          <w:rFonts w:ascii="Times New Roman" w:hAnsi="Times New Roman" w:cs="Times New Roman"/>
          <w:sz w:val="24"/>
          <w:szCs w:val="24"/>
        </w:rPr>
        <w:t xml:space="preserve"> 1.57</w:t>
      </w:r>
    </w:p>
    <w:p w:rsidR="009A3EEE" w:rsidRPr="009A3EEE" w:rsidRDefault="009A3EEE" w:rsidP="009A3EEE">
      <w:pPr>
        <w:ind w:firstLine="708"/>
        <w:jc w:val="both"/>
        <w:rPr>
          <w:rFonts w:ascii="Times New Roman" w:hAnsi="Times New Roman" w:cs="Times New Roman"/>
          <w:sz w:val="24"/>
          <w:szCs w:val="24"/>
        </w:rPr>
      </w:pPr>
      <w:r w:rsidRPr="009A3EEE">
        <w:rPr>
          <w:rFonts w:ascii="Times New Roman" w:hAnsi="Times New Roman" w:cs="Times New Roman"/>
          <w:sz w:val="24"/>
          <w:szCs w:val="24"/>
        </w:rPr>
        <w:t xml:space="preserve">                 e</w:t>
      </w:r>
      <w:r w:rsidRPr="009A3EEE">
        <w:rPr>
          <w:rFonts w:ascii="Times New Roman" w:hAnsi="Times New Roman" w:cs="Times New Roman"/>
          <w:sz w:val="24"/>
          <w:szCs w:val="24"/>
          <w:vertAlign w:val="subscript"/>
        </w:rPr>
        <w:t>1</w:t>
      </w:r>
      <w:r w:rsidRPr="009A3EEE">
        <w:rPr>
          <w:rFonts w:ascii="Times New Roman" w:hAnsi="Times New Roman" w:cs="Times New Roman"/>
          <w:sz w:val="24"/>
          <w:szCs w:val="24"/>
        </w:rPr>
        <w:t>=final void ratio=</w:t>
      </w:r>
      <w:r w:rsidR="001B00FD">
        <w:rPr>
          <w:rFonts w:ascii="Times New Roman" w:hAnsi="Times New Roman" w:cs="Times New Roman"/>
          <w:sz w:val="24"/>
          <w:szCs w:val="24"/>
        </w:rPr>
        <w:t xml:space="preserve"> </w:t>
      </w:r>
      <w:r w:rsidR="00A96B1B">
        <w:rPr>
          <w:rFonts w:ascii="Times New Roman" w:hAnsi="Times New Roman" w:cs="Times New Roman"/>
          <w:sz w:val="24"/>
          <w:szCs w:val="24"/>
        </w:rPr>
        <w:t xml:space="preserve"> 1.3</w:t>
      </w:r>
    </w:p>
    <w:p w:rsidR="009A3EEE" w:rsidRPr="009A3EEE" w:rsidRDefault="009A3EEE" w:rsidP="009A3EEE">
      <w:pPr>
        <w:ind w:firstLine="708"/>
        <w:jc w:val="both"/>
        <w:rPr>
          <w:rFonts w:ascii="Times New Roman" w:hAnsi="Times New Roman" w:cs="Times New Roman"/>
          <w:sz w:val="24"/>
          <w:szCs w:val="24"/>
        </w:rPr>
      </w:pPr>
      <w:r w:rsidRPr="009A3EEE">
        <w:rPr>
          <w:rFonts w:ascii="Times New Roman" w:hAnsi="Times New Roman" w:cs="Times New Roman"/>
          <w:sz w:val="24"/>
          <w:szCs w:val="24"/>
        </w:rPr>
        <w:tab/>
      </w:r>
    </w:p>
    <w:p w:rsidR="009A3EEE" w:rsidRDefault="009A3EEE" w:rsidP="009A3EEE">
      <w:pPr>
        <w:spacing w:line="360" w:lineRule="auto"/>
        <w:jc w:val="both"/>
        <w:rPr>
          <w:rFonts w:ascii="Times New Roman" w:hAnsi="Times New Roman" w:cs="Times New Roman"/>
          <w:sz w:val="24"/>
          <w:szCs w:val="24"/>
        </w:rPr>
      </w:pPr>
      <w:r w:rsidRPr="009A3EEE">
        <w:rPr>
          <w:rFonts w:ascii="Times New Roman" w:hAnsi="Times New Roman" w:cs="Times New Roman"/>
          <w:sz w:val="24"/>
          <w:szCs w:val="24"/>
        </w:rPr>
        <w:t xml:space="preserve">       m</w:t>
      </w:r>
      <w:r w:rsidRPr="009A3EEE">
        <w:rPr>
          <w:rFonts w:ascii="Times New Roman" w:hAnsi="Times New Roman" w:cs="Times New Roman"/>
          <w:sz w:val="24"/>
          <w:szCs w:val="24"/>
          <w:vertAlign w:val="subscript"/>
        </w:rPr>
        <w:t>v</w:t>
      </w:r>
      <w:r w:rsidRPr="009A3EEE">
        <w:rPr>
          <w:rFonts w:ascii="Times New Roman" w:hAnsi="Times New Roman" w:cs="Times New Roman"/>
          <w:sz w:val="24"/>
          <w:szCs w:val="24"/>
        </w:rPr>
        <w:t>=</w:t>
      </w:r>
      <w:r w:rsidR="00D90E85">
        <w:rPr>
          <w:rFonts w:ascii="Times New Roman" w:hAnsi="Times New Roman" w:cs="Times New Roman"/>
          <w:sz w:val="24"/>
          <w:szCs w:val="24"/>
        </w:rPr>
        <w:t xml:space="preserve"> </w:t>
      </w:r>
      <w:r w:rsidR="007F2C3C">
        <w:rPr>
          <w:rFonts w:ascii="Times New Roman" w:hAnsi="Times New Roman" w:cs="Times New Roman"/>
          <w:sz w:val="24"/>
          <w:szCs w:val="24"/>
        </w:rPr>
        <w:t>4.6</w:t>
      </w:r>
      <w:r w:rsidR="007A051D">
        <w:rPr>
          <w:rFonts w:ascii="Times New Roman" w:hAnsi="Times New Roman" w:cs="Times New Roman"/>
          <w:sz w:val="24"/>
          <w:szCs w:val="24"/>
        </w:rPr>
        <w:t xml:space="preserve">*10 </w:t>
      </w:r>
      <w:r w:rsidR="007A051D">
        <w:rPr>
          <w:rFonts w:ascii="Times New Roman" w:hAnsi="Times New Roman" w:cs="Times New Roman"/>
          <w:sz w:val="24"/>
          <w:szCs w:val="24"/>
          <w:vertAlign w:val="superscript"/>
        </w:rPr>
        <w:t>-6</w:t>
      </w:r>
      <w:r w:rsidR="007A051D">
        <w:rPr>
          <w:rFonts w:ascii="Times New Roman" w:hAnsi="Times New Roman" w:cs="Times New Roman"/>
          <w:sz w:val="24"/>
          <w:szCs w:val="24"/>
        </w:rPr>
        <w:t xml:space="preserve"> </w:t>
      </w:r>
      <w:r w:rsidRPr="007A051D">
        <w:rPr>
          <w:rFonts w:ascii="Times New Roman" w:hAnsi="Times New Roman" w:cs="Times New Roman"/>
          <w:sz w:val="24"/>
          <w:szCs w:val="24"/>
        </w:rPr>
        <w:t>m</w:t>
      </w:r>
      <w:r w:rsidRPr="007A051D">
        <w:rPr>
          <w:rFonts w:ascii="Times New Roman" w:hAnsi="Times New Roman" w:cs="Times New Roman"/>
          <w:sz w:val="24"/>
          <w:szCs w:val="24"/>
          <w:vertAlign w:val="superscript"/>
        </w:rPr>
        <w:t>2</w:t>
      </w:r>
      <w:r w:rsidRPr="007A051D">
        <w:rPr>
          <w:rFonts w:ascii="Times New Roman" w:hAnsi="Times New Roman" w:cs="Times New Roman"/>
          <w:sz w:val="24"/>
          <w:szCs w:val="24"/>
        </w:rPr>
        <w:t>/kN</w:t>
      </w:r>
    </w:p>
    <w:p w:rsidR="008F2312" w:rsidRDefault="008F2312" w:rsidP="009A3E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graphs show the calculated values </w:t>
      </w:r>
      <w:r w:rsidR="009D1BA7">
        <w:rPr>
          <w:rFonts w:ascii="Times New Roman" w:hAnsi="Times New Roman" w:cs="Times New Roman"/>
          <w:sz w:val="24"/>
          <w:szCs w:val="24"/>
        </w:rPr>
        <w:t>in part 1</w:t>
      </w:r>
    </w:p>
    <w:tbl>
      <w:tblPr>
        <w:tblW w:w="7560" w:type="dxa"/>
        <w:tblInd w:w="93" w:type="dxa"/>
        <w:tblLook w:val="04A0" w:firstRow="1" w:lastRow="0" w:firstColumn="1" w:lastColumn="0" w:noHBand="0" w:noVBand="1"/>
      </w:tblPr>
      <w:tblGrid>
        <w:gridCol w:w="5400"/>
        <w:gridCol w:w="2160"/>
      </w:tblGrid>
      <w:tr w:rsidR="008F2312" w:rsidRPr="008F2312" w:rsidTr="008F2312">
        <w:trPr>
          <w:trHeight w:val="360"/>
        </w:trPr>
        <w:tc>
          <w:tcPr>
            <w:tcW w:w="5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sz w:val="24"/>
                <w:szCs w:val="24"/>
                <w:lang w:val="en-GB" w:eastAsia="en-GB"/>
              </w:rPr>
            </w:pPr>
            <w:r w:rsidRPr="008F2312">
              <w:rPr>
                <w:rFonts w:ascii="Times New Roman" w:eastAsia="Times New Roman" w:hAnsi="Times New Roman" w:cs="Times New Roman"/>
                <w:sz w:val="24"/>
                <w:szCs w:val="24"/>
                <w:lang w:val="en-GB" w:eastAsia="en-GB"/>
              </w:rPr>
              <w:t>Diameter of Ring (cm)</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sz w:val="24"/>
                <w:szCs w:val="24"/>
                <w:lang w:val="en-GB" w:eastAsia="en-GB"/>
              </w:rPr>
            </w:pPr>
            <w:r w:rsidRPr="008F2312">
              <w:rPr>
                <w:rFonts w:ascii="Times New Roman" w:eastAsia="Times New Roman" w:hAnsi="Times New Roman" w:cs="Times New Roman"/>
                <w:sz w:val="24"/>
                <w:szCs w:val="24"/>
                <w:lang w:val="en-GB" w:eastAsia="en-GB"/>
              </w:rPr>
              <w:t>6.35</w:t>
            </w:r>
          </w:p>
        </w:tc>
      </w:tr>
      <w:tr w:rsidR="008F2312" w:rsidRPr="008F2312" w:rsidTr="008F2312">
        <w:trPr>
          <w:trHeight w:val="360"/>
        </w:trPr>
        <w:tc>
          <w:tcPr>
            <w:tcW w:w="5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b/>
                <w:bCs/>
                <w:sz w:val="24"/>
                <w:szCs w:val="24"/>
                <w:lang w:val="en-GB" w:eastAsia="en-GB"/>
              </w:rPr>
            </w:pPr>
            <w:r w:rsidRPr="008F2312">
              <w:rPr>
                <w:rFonts w:ascii="Times New Roman" w:eastAsia="Times New Roman" w:hAnsi="Times New Roman" w:cs="Times New Roman"/>
                <w:b/>
                <w:bCs/>
                <w:sz w:val="24"/>
                <w:szCs w:val="24"/>
                <w:lang w:val="en-GB" w:eastAsia="en-GB"/>
              </w:rPr>
              <w:t>Area of Ring (</w:t>
            </w:r>
            <w:proofErr w:type="spellStart"/>
            <w:r w:rsidRPr="008F2312">
              <w:rPr>
                <w:rFonts w:ascii="Times New Roman" w:eastAsia="Times New Roman" w:hAnsi="Times New Roman" w:cs="Times New Roman"/>
                <w:b/>
                <w:bCs/>
                <w:sz w:val="24"/>
                <w:szCs w:val="24"/>
                <w:lang w:val="en-GB" w:eastAsia="en-GB"/>
              </w:rPr>
              <w:t>cm</w:t>
            </w:r>
            <w:r w:rsidRPr="008F2312">
              <w:rPr>
                <w:rFonts w:ascii="Times New Roman" w:eastAsia="Times New Roman" w:hAnsi="Times New Roman" w:cs="Times New Roman"/>
                <w:b/>
                <w:bCs/>
                <w:sz w:val="24"/>
                <w:szCs w:val="24"/>
                <w:vertAlign w:val="superscript"/>
                <w:lang w:val="en-GB" w:eastAsia="en-GB"/>
              </w:rPr>
              <w:t>2</w:t>
            </w:r>
            <w:proofErr w:type="spellEnd"/>
            <w:r w:rsidRPr="008F2312">
              <w:rPr>
                <w:rFonts w:ascii="Times New Roman" w:eastAsia="Times New Roman" w:hAnsi="Times New Roman" w:cs="Times New Roman"/>
                <w:b/>
                <w:bCs/>
                <w:sz w:val="24"/>
                <w:szCs w:val="24"/>
                <w:lang w:val="en-GB" w:eastAsia="en-GB"/>
              </w:rPr>
              <w:t>)</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b/>
                <w:bCs/>
                <w:sz w:val="24"/>
                <w:szCs w:val="24"/>
                <w:lang w:val="en-GB" w:eastAsia="en-GB"/>
              </w:rPr>
            </w:pPr>
            <w:r w:rsidRPr="008F2312">
              <w:rPr>
                <w:rFonts w:ascii="Times New Roman" w:eastAsia="Times New Roman" w:hAnsi="Times New Roman" w:cs="Times New Roman"/>
                <w:b/>
                <w:bCs/>
                <w:sz w:val="24"/>
                <w:szCs w:val="24"/>
                <w:lang w:val="en-GB" w:eastAsia="en-GB"/>
              </w:rPr>
              <w:t>31.67</w:t>
            </w:r>
          </w:p>
        </w:tc>
      </w:tr>
      <w:tr w:rsidR="008F2312" w:rsidRPr="008F2312" w:rsidTr="008F2312">
        <w:trPr>
          <w:trHeight w:val="360"/>
        </w:trPr>
        <w:tc>
          <w:tcPr>
            <w:tcW w:w="5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sz w:val="24"/>
                <w:szCs w:val="24"/>
                <w:lang w:val="en-GB" w:eastAsia="en-GB"/>
              </w:rPr>
            </w:pPr>
            <w:r w:rsidRPr="008F2312">
              <w:rPr>
                <w:rFonts w:ascii="Times New Roman" w:eastAsia="Times New Roman" w:hAnsi="Times New Roman" w:cs="Times New Roman"/>
                <w:sz w:val="24"/>
                <w:szCs w:val="24"/>
                <w:lang w:val="en-GB" w:eastAsia="en-GB"/>
              </w:rPr>
              <w:t xml:space="preserve">Initial Height of Specimen (i.e. Height of ring), </w:t>
            </w:r>
            <w:proofErr w:type="spellStart"/>
            <w:r w:rsidRPr="008F2312">
              <w:rPr>
                <w:rFonts w:ascii="Times New Roman" w:eastAsia="Times New Roman" w:hAnsi="Times New Roman" w:cs="Times New Roman"/>
                <w:sz w:val="24"/>
                <w:szCs w:val="24"/>
                <w:lang w:val="en-GB" w:eastAsia="en-GB"/>
              </w:rPr>
              <w:t>2H</w:t>
            </w:r>
            <w:r w:rsidRPr="008F2312">
              <w:rPr>
                <w:rFonts w:ascii="Times New Roman" w:eastAsia="Times New Roman" w:hAnsi="Times New Roman" w:cs="Times New Roman"/>
                <w:sz w:val="24"/>
                <w:szCs w:val="24"/>
                <w:vertAlign w:val="subscript"/>
                <w:lang w:val="en-GB" w:eastAsia="en-GB"/>
              </w:rPr>
              <w:t>1</w:t>
            </w:r>
            <w:proofErr w:type="spellEnd"/>
            <w:r w:rsidRPr="008F2312">
              <w:rPr>
                <w:rFonts w:ascii="Times New Roman" w:eastAsia="Times New Roman" w:hAnsi="Times New Roman" w:cs="Times New Roman"/>
                <w:sz w:val="24"/>
                <w:szCs w:val="24"/>
                <w:lang w:val="en-GB" w:eastAsia="en-GB"/>
              </w:rPr>
              <w:t xml:space="preserve"> (cm)</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sz w:val="24"/>
                <w:szCs w:val="24"/>
                <w:lang w:val="en-GB" w:eastAsia="en-GB"/>
              </w:rPr>
            </w:pPr>
            <w:r w:rsidRPr="008F2312">
              <w:rPr>
                <w:rFonts w:ascii="Times New Roman" w:eastAsia="Times New Roman" w:hAnsi="Times New Roman" w:cs="Times New Roman"/>
                <w:sz w:val="24"/>
                <w:szCs w:val="24"/>
                <w:lang w:val="en-GB" w:eastAsia="en-GB"/>
              </w:rPr>
              <w:t>1.88</w:t>
            </w:r>
          </w:p>
        </w:tc>
      </w:tr>
    </w:tbl>
    <w:p w:rsidR="008F2312" w:rsidRDefault="008F2312" w:rsidP="009A3EEE">
      <w:pPr>
        <w:spacing w:line="360" w:lineRule="auto"/>
        <w:jc w:val="both"/>
        <w:rPr>
          <w:rFonts w:ascii="Times New Roman" w:hAnsi="Times New Roman" w:cs="Times New Roman"/>
          <w:sz w:val="24"/>
          <w:szCs w:val="24"/>
        </w:rPr>
      </w:pPr>
    </w:p>
    <w:tbl>
      <w:tblPr>
        <w:tblW w:w="7560" w:type="dxa"/>
        <w:tblInd w:w="93" w:type="dxa"/>
        <w:tblLook w:val="04A0" w:firstRow="1" w:lastRow="0" w:firstColumn="1" w:lastColumn="0" w:noHBand="0" w:noVBand="1"/>
      </w:tblPr>
      <w:tblGrid>
        <w:gridCol w:w="5400"/>
        <w:gridCol w:w="2160"/>
      </w:tblGrid>
      <w:tr w:rsidR="008F2312" w:rsidRPr="008F2312" w:rsidTr="008F2312">
        <w:trPr>
          <w:trHeight w:val="360"/>
        </w:trPr>
        <w:tc>
          <w:tcPr>
            <w:tcW w:w="5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sz w:val="24"/>
                <w:szCs w:val="24"/>
                <w:lang w:val="en-GB" w:eastAsia="en-GB"/>
              </w:rPr>
            </w:pPr>
            <w:r w:rsidRPr="008F2312">
              <w:rPr>
                <w:rFonts w:ascii="Times New Roman" w:eastAsia="Times New Roman" w:hAnsi="Times New Roman" w:cs="Times New Roman"/>
                <w:sz w:val="24"/>
                <w:szCs w:val="24"/>
                <w:lang w:val="en-GB" w:eastAsia="en-GB"/>
              </w:rPr>
              <w:t>Mass of Ring (gram)</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sz w:val="24"/>
                <w:szCs w:val="24"/>
                <w:lang w:val="en-GB" w:eastAsia="en-GB"/>
              </w:rPr>
            </w:pPr>
            <w:r w:rsidRPr="008F2312">
              <w:rPr>
                <w:rFonts w:ascii="Times New Roman" w:eastAsia="Times New Roman" w:hAnsi="Times New Roman" w:cs="Times New Roman"/>
                <w:sz w:val="24"/>
                <w:szCs w:val="24"/>
                <w:lang w:val="en-GB" w:eastAsia="en-GB"/>
              </w:rPr>
              <w:t>68.81</w:t>
            </w:r>
          </w:p>
        </w:tc>
      </w:tr>
      <w:tr w:rsidR="008F2312" w:rsidRPr="008F2312" w:rsidTr="008F2312">
        <w:trPr>
          <w:trHeight w:val="360"/>
        </w:trPr>
        <w:tc>
          <w:tcPr>
            <w:tcW w:w="5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sz w:val="24"/>
                <w:szCs w:val="24"/>
                <w:lang w:val="en-GB" w:eastAsia="en-GB"/>
              </w:rPr>
            </w:pPr>
            <w:r w:rsidRPr="008F2312">
              <w:rPr>
                <w:rFonts w:ascii="Times New Roman" w:eastAsia="Times New Roman" w:hAnsi="Times New Roman" w:cs="Times New Roman"/>
                <w:sz w:val="24"/>
                <w:szCs w:val="24"/>
                <w:lang w:val="en-GB" w:eastAsia="en-GB"/>
              </w:rPr>
              <w:t>Mass of Ring + Wet Soil (gram)</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sz w:val="24"/>
                <w:szCs w:val="24"/>
                <w:lang w:val="en-GB" w:eastAsia="en-GB"/>
              </w:rPr>
            </w:pPr>
            <w:r w:rsidRPr="008F2312">
              <w:rPr>
                <w:rFonts w:ascii="Times New Roman" w:eastAsia="Times New Roman" w:hAnsi="Times New Roman" w:cs="Times New Roman"/>
                <w:sz w:val="24"/>
                <w:szCs w:val="24"/>
                <w:lang w:val="en-GB" w:eastAsia="en-GB"/>
              </w:rPr>
              <w:t>167.65</w:t>
            </w:r>
          </w:p>
        </w:tc>
      </w:tr>
      <w:tr w:rsidR="008F2312" w:rsidRPr="008F2312" w:rsidTr="008F2312">
        <w:trPr>
          <w:trHeight w:val="360"/>
        </w:trPr>
        <w:tc>
          <w:tcPr>
            <w:tcW w:w="5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sz w:val="24"/>
                <w:szCs w:val="24"/>
                <w:lang w:val="en-GB" w:eastAsia="en-GB"/>
              </w:rPr>
            </w:pPr>
            <w:r w:rsidRPr="008F2312">
              <w:rPr>
                <w:rFonts w:ascii="Times New Roman" w:eastAsia="Times New Roman" w:hAnsi="Times New Roman" w:cs="Times New Roman"/>
                <w:sz w:val="24"/>
                <w:szCs w:val="24"/>
                <w:lang w:val="en-GB" w:eastAsia="en-GB"/>
              </w:rPr>
              <w:t>Mass of Ring + Dry Soil (gram)</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sz w:val="24"/>
                <w:szCs w:val="24"/>
                <w:lang w:val="en-GB" w:eastAsia="en-GB"/>
              </w:rPr>
            </w:pPr>
            <w:r w:rsidRPr="008F2312">
              <w:rPr>
                <w:rFonts w:ascii="Times New Roman" w:eastAsia="Times New Roman" w:hAnsi="Times New Roman" w:cs="Times New Roman"/>
                <w:sz w:val="24"/>
                <w:szCs w:val="24"/>
                <w:lang w:val="en-GB" w:eastAsia="en-GB"/>
              </w:rPr>
              <w:t>130.58</w:t>
            </w:r>
          </w:p>
        </w:tc>
      </w:tr>
      <w:tr w:rsidR="008F2312" w:rsidRPr="008F2312" w:rsidTr="008F2312">
        <w:trPr>
          <w:trHeight w:val="360"/>
        </w:trPr>
        <w:tc>
          <w:tcPr>
            <w:tcW w:w="5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b/>
                <w:bCs/>
                <w:sz w:val="24"/>
                <w:szCs w:val="24"/>
                <w:lang w:val="en-GB" w:eastAsia="en-GB"/>
              </w:rPr>
            </w:pPr>
            <w:r w:rsidRPr="008F2312">
              <w:rPr>
                <w:rFonts w:ascii="Times New Roman" w:eastAsia="Times New Roman" w:hAnsi="Times New Roman" w:cs="Times New Roman"/>
                <w:b/>
                <w:bCs/>
                <w:sz w:val="24"/>
                <w:szCs w:val="24"/>
                <w:lang w:val="en-GB" w:eastAsia="en-GB"/>
              </w:rPr>
              <w:t xml:space="preserve"> Initial Moisture Content, </w:t>
            </w:r>
            <w:proofErr w:type="spellStart"/>
            <w:r w:rsidRPr="008F2312">
              <w:rPr>
                <w:rFonts w:ascii="Times New Roman" w:eastAsia="Times New Roman" w:hAnsi="Times New Roman" w:cs="Times New Roman"/>
                <w:b/>
                <w:bCs/>
                <w:sz w:val="24"/>
                <w:szCs w:val="24"/>
                <w:lang w:val="en-GB" w:eastAsia="en-GB"/>
              </w:rPr>
              <w:t>m</w:t>
            </w:r>
            <w:r w:rsidRPr="008F2312">
              <w:rPr>
                <w:rFonts w:ascii="Times New Roman" w:eastAsia="Times New Roman" w:hAnsi="Times New Roman" w:cs="Times New Roman"/>
                <w:b/>
                <w:bCs/>
                <w:sz w:val="24"/>
                <w:szCs w:val="24"/>
                <w:vertAlign w:val="subscript"/>
                <w:lang w:val="en-GB" w:eastAsia="en-GB"/>
              </w:rPr>
              <w:t>1</w:t>
            </w:r>
            <w:proofErr w:type="spellEnd"/>
            <w:r w:rsidRPr="008F2312">
              <w:rPr>
                <w:rFonts w:ascii="Times New Roman" w:eastAsia="Times New Roman" w:hAnsi="Times New Roman" w:cs="Times New Roman"/>
                <w:b/>
                <w:bCs/>
                <w:sz w:val="24"/>
                <w:szCs w:val="24"/>
                <w:vertAlign w:val="subscript"/>
                <w:lang w:val="en-GB" w:eastAsia="en-GB"/>
              </w:rPr>
              <w:t xml:space="preserve"> </w:t>
            </w:r>
            <w:r w:rsidRPr="008F2312">
              <w:rPr>
                <w:rFonts w:ascii="Times New Roman" w:eastAsia="Times New Roman" w:hAnsi="Times New Roman" w:cs="Times New Roman"/>
                <w:b/>
                <w:bCs/>
                <w:sz w:val="24"/>
                <w:szCs w:val="24"/>
                <w:lang w:val="en-GB" w:eastAsia="en-GB"/>
              </w:rPr>
              <w:t>(%)</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b/>
                <w:bCs/>
                <w:sz w:val="24"/>
                <w:szCs w:val="24"/>
                <w:lang w:val="en-GB" w:eastAsia="en-GB"/>
              </w:rPr>
            </w:pPr>
            <w:r w:rsidRPr="008F2312">
              <w:rPr>
                <w:rFonts w:ascii="Times New Roman" w:eastAsia="Times New Roman" w:hAnsi="Times New Roman" w:cs="Times New Roman"/>
                <w:b/>
                <w:bCs/>
                <w:sz w:val="24"/>
                <w:szCs w:val="24"/>
                <w:lang w:val="en-GB" w:eastAsia="en-GB"/>
              </w:rPr>
              <w:t>60.03</w:t>
            </w:r>
          </w:p>
        </w:tc>
      </w:tr>
      <w:tr w:rsidR="008F2312" w:rsidRPr="008F2312" w:rsidTr="008F2312">
        <w:trPr>
          <w:trHeight w:val="360"/>
        </w:trPr>
        <w:tc>
          <w:tcPr>
            <w:tcW w:w="5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sz w:val="24"/>
                <w:szCs w:val="24"/>
                <w:lang w:val="en-GB" w:eastAsia="en-GB"/>
              </w:rPr>
            </w:pPr>
            <w:r w:rsidRPr="008F2312">
              <w:rPr>
                <w:rFonts w:ascii="Times New Roman" w:eastAsia="Times New Roman" w:hAnsi="Times New Roman" w:cs="Times New Roman"/>
                <w:sz w:val="24"/>
                <w:szCs w:val="24"/>
                <w:lang w:val="en-GB" w:eastAsia="en-GB"/>
              </w:rPr>
              <w:t xml:space="preserve">Final Water Content (after unloading), </w:t>
            </w:r>
            <w:proofErr w:type="spellStart"/>
            <w:r w:rsidRPr="008F2312">
              <w:rPr>
                <w:rFonts w:ascii="Times New Roman" w:eastAsia="Times New Roman" w:hAnsi="Times New Roman" w:cs="Times New Roman"/>
                <w:sz w:val="24"/>
                <w:szCs w:val="24"/>
                <w:lang w:val="en-GB" w:eastAsia="en-GB"/>
              </w:rPr>
              <w:t>m</w:t>
            </w:r>
            <w:r w:rsidRPr="008F2312">
              <w:rPr>
                <w:rFonts w:ascii="Times New Roman" w:eastAsia="Times New Roman" w:hAnsi="Times New Roman" w:cs="Times New Roman"/>
                <w:sz w:val="24"/>
                <w:szCs w:val="24"/>
                <w:vertAlign w:val="subscript"/>
                <w:lang w:val="en-GB" w:eastAsia="en-GB"/>
              </w:rPr>
              <w:t>2</w:t>
            </w:r>
            <w:proofErr w:type="spellEnd"/>
            <w:r w:rsidRPr="008F2312">
              <w:rPr>
                <w:rFonts w:ascii="Times New Roman" w:eastAsia="Times New Roman" w:hAnsi="Times New Roman" w:cs="Times New Roman"/>
                <w:sz w:val="24"/>
                <w:szCs w:val="24"/>
                <w:lang w:val="en-GB" w:eastAsia="en-GB"/>
              </w:rPr>
              <w:t xml:space="preserve"> (%)</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sz w:val="24"/>
                <w:szCs w:val="24"/>
                <w:lang w:val="en-GB" w:eastAsia="en-GB"/>
              </w:rPr>
            </w:pPr>
            <w:r w:rsidRPr="008F2312">
              <w:rPr>
                <w:rFonts w:ascii="Times New Roman" w:eastAsia="Times New Roman" w:hAnsi="Times New Roman" w:cs="Times New Roman"/>
                <w:sz w:val="24"/>
                <w:szCs w:val="24"/>
                <w:lang w:val="en-GB" w:eastAsia="en-GB"/>
              </w:rPr>
              <w:t>30.00</w:t>
            </w:r>
          </w:p>
        </w:tc>
      </w:tr>
      <w:tr w:rsidR="008F2312" w:rsidRPr="008F2312" w:rsidTr="008F2312">
        <w:trPr>
          <w:trHeight w:val="360"/>
        </w:trPr>
        <w:tc>
          <w:tcPr>
            <w:tcW w:w="5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sz w:val="24"/>
                <w:szCs w:val="24"/>
                <w:lang w:val="en-GB" w:eastAsia="en-GB"/>
              </w:rPr>
            </w:pPr>
            <w:r w:rsidRPr="008F2312">
              <w:rPr>
                <w:rFonts w:ascii="Times New Roman" w:eastAsia="Times New Roman" w:hAnsi="Times New Roman" w:cs="Times New Roman"/>
                <w:sz w:val="24"/>
                <w:szCs w:val="24"/>
                <w:lang w:val="en-GB" w:eastAsia="en-GB"/>
              </w:rPr>
              <w:t xml:space="preserve">Specific Gravity, </w:t>
            </w:r>
            <w:proofErr w:type="spellStart"/>
            <w:r w:rsidRPr="008F2312">
              <w:rPr>
                <w:rFonts w:ascii="Times New Roman" w:eastAsia="Times New Roman" w:hAnsi="Times New Roman" w:cs="Times New Roman"/>
                <w:sz w:val="24"/>
                <w:szCs w:val="24"/>
                <w:lang w:val="en-GB" w:eastAsia="en-GB"/>
              </w:rPr>
              <w:t>G</w:t>
            </w:r>
            <w:r w:rsidRPr="008F2312">
              <w:rPr>
                <w:rFonts w:ascii="Times New Roman" w:eastAsia="Times New Roman" w:hAnsi="Times New Roman" w:cs="Times New Roman"/>
                <w:sz w:val="24"/>
                <w:szCs w:val="24"/>
                <w:vertAlign w:val="subscript"/>
                <w:lang w:val="en-GB" w:eastAsia="en-GB"/>
              </w:rPr>
              <w:t>S</w:t>
            </w:r>
            <w:proofErr w:type="spellEnd"/>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sz w:val="24"/>
                <w:szCs w:val="24"/>
                <w:lang w:val="en-GB" w:eastAsia="en-GB"/>
              </w:rPr>
            </w:pPr>
            <w:r w:rsidRPr="008F2312">
              <w:rPr>
                <w:rFonts w:ascii="Times New Roman" w:eastAsia="Times New Roman" w:hAnsi="Times New Roman" w:cs="Times New Roman"/>
                <w:sz w:val="24"/>
                <w:szCs w:val="24"/>
                <w:lang w:val="en-GB" w:eastAsia="en-GB"/>
              </w:rPr>
              <w:t>2.76</w:t>
            </w:r>
          </w:p>
        </w:tc>
      </w:tr>
    </w:tbl>
    <w:p w:rsidR="008F2312" w:rsidRDefault="008F2312" w:rsidP="009A3EEE">
      <w:pPr>
        <w:spacing w:line="360" w:lineRule="auto"/>
        <w:jc w:val="both"/>
        <w:rPr>
          <w:rFonts w:ascii="Times New Roman" w:hAnsi="Times New Roman" w:cs="Times New Roman"/>
          <w:sz w:val="24"/>
          <w:szCs w:val="24"/>
        </w:rPr>
      </w:pPr>
    </w:p>
    <w:tbl>
      <w:tblPr>
        <w:tblW w:w="5000" w:type="pct"/>
        <w:tblLook w:val="04A0" w:firstRow="1" w:lastRow="0" w:firstColumn="1" w:lastColumn="0" w:noHBand="0" w:noVBand="1"/>
      </w:tblPr>
      <w:tblGrid>
        <w:gridCol w:w="7599"/>
        <w:gridCol w:w="1689"/>
      </w:tblGrid>
      <w:tr w:rsidR="008F2312" w:rsidRPr="008F2312" w:rsidTr="008F2312">
        <w:trPr>
          <w:trHeight w:val="360"/>
        </w:trPr>
        <w:tc>
          <w:tcPr>
            <w:tcW w:w="409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b/>
                <w:bCs/>
                <w:sz w:val="24"/>
                <w:szCs w:val="24"/>
                <w:lang w:val="en-GB" w:eastAsia="en-GB"/>
              </w:rPr>
            </w:pPr>
            <w:r w:rsidRPr="008F2312">
              <w:rPr>
                <w:rFonts w:ascii="Times New Roman" w:eastAsia="Times New Roman" w:hAnsi="Times New Roman" w:cs="Times New Roman"/>
                <w:b/>
                <w:bCs/>
                <w:sz w:val="24"/>
                <w:szCs w:val="24"/>
                <w:lang w:val="en-GB" w:eastAsia="en-GB"/>
              </w:rPr>
              <w:t>Volume of Sample (volume of ring), V (</w:t>
            </w:r>
            <w:proofErr w:type="spellStart"/>
            <w:r w:rsidRPr="008F2312">
              <w:rPr>
                <w:rFonts w:ascii="Times New Roman" w:eastAsia="Times New Roman" w:hAnsi="Times New Roman" w:cs="Times New Roman"/>
                <w:b/>
                <w:bCs/>
                <w:sz w:val="24"/>
                <w:szCs w:val="24"/>
                <w:lang w:val="en-GB" w:eastAsia="en-GB"/>
              </w:rPr>
              <w:t>cm</w:t>
            </w:r>
            <w:r w:rsidRPr="008F2312">
              <w:rPr>
                <w:rFonts w:ascii="Times New Roman" w:eastAsia="Times New Roman" w:hAnsi="Times New Roman" w:cs="Times New Roman"/>
                <w:b/>
                <w:bCs/>
                <w:sz w:val="24"/>
                <w:szCs w:val="24"/>
                <w:vertAlign w:val="superscript"/>
                <w:lang w:val="en-GB" w:eastAsia="en-GB"/>
              </w:rPr>
              <w:t>3</w:t>
            </w:r>
            <w:proofErr w:type="spellEnd"/>
            <w:r w:rsidRPr="008F2312">
              <w:rPr>
                <w:rFonts w:ascii="Times New Roman" w:eastAsia="Times New Roman" w:hAnsi="Times New Roman" w:cs="Times New Roman"/>
                <w:b/>
                <w:bCs/>
                <w:sz w:val="24"/>
                <w:szCs w:val="24"/>
                <w:lang w:val="en-GB" w:eastAsia="en-GB"/>
              </w:rPr>
              <w:t>)</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b/>
                <w:bCs/>
                <w:sz w:val="24"/>
                <w:szCs w:val="24"/>
                <w:lang w:val="en-GB" w:eastAsia="en-GB"/>
              </w:rPr>
            </w:pPr>
            <w:r w:rsidRPr="008F2312">
              <w:rPr>
                <w:rFonts w:ascii="Times New Roman" w:eastAsia="Times New Roman" w:hAnsi="Times New Roman" w:cs="Times New Roman"/>
                <w:b/>
                <w:bCs/>
                <w:sz w:val="24"/>
                <w:szCs w:val="24"/>
                <w:lang w:val="en-GB" w:eastAsia="en-GB"/>
              </w:rPr>
              <w:t>201.10</w:t>
            </w:r>
          </w:p>
        </w:tc>
      </w:tr>
      <w:tr w:rsidR="008F2312" w:rsidRPr="008F2312" w:rsidTr="008F2312">
        <w:trPr>
          <w:trHeight w:val="360"/>
        </w:trPr>
        <w:tc>
          <w:tcPr>
            <w:tcW w:w="409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b/>
                <w:bCs/>
                <w:sz w:val="24"/>
                <w:szCs w:val="24"/>
                <w:lang w:val="en-GB" w:eastAsia="en-GB"/>
              </w:rPr>
            </w:pPr>
            <w:r w:rsidRPr="008F2312">
              <w:rPr>
                <w:rFonts w:ascii="Times New Roman" w:eastAsia="Times New Roman" w:hAnsi="Times New Roman" w:cs="Times New Roman"/>
                <w:b/>
                <w:bCs/>
                <w:sz w:val="24"/>
                <w:szCs w:val="24"/>
                <w:lang w:val="en-GB" w:eastAsia="en-GB"/>
              </w:rPr>
              <w:t xml:space="preserve">Volume of Solids, </w:t>
            </w:r>
            <w:proofErr w:type="spellStart"/>
            <w:r w:rsidRPr="008F2312">
              <w:rPr>
                <w:rFonts w:ascii="Times New Roman" w:eastAsia="Times New Roman" w:hAnsi="Times New Roman" w:cs="Times New Roman"/>
                <w:b/>
                <w:bCs/>
                <w:sz w:val="24"/>
                <w:szCs w:val="24"/>
                <w:lang w:val="en-GB" w:eastAsia="en-GB"/>
              </w:rPr>
              <w:t>V</w:t>
            </w:r>
            <w:r w:rsidRPr="008F2312">
              <w:rPr>
                <w:rFonts w:ascii="Times New Roman" w:eastAsia="Times New Roman" w:hAnsi="Times New Roman" w:cs="Times New Roman"/>
                <w:b/>
                <w:bCs/>
                <w:sz w:val="24"/>
                <w:szCs w:val="24"/>
                <w:vertAlign w:val="subscript"/>
                <w:lang w:val="en-GB" w:eastAsia="en-GB"/>
              </w:rPr>
              <w:t>S</w:t>
            </w:r>
            <w:proofErr w:type="spellEnd"/>
            <w:r w:rsidRPr="008F2312">
              <w:rPr>
                <w:rFonts w:ascii="Times New Roman" w:eastAsia="Times New Roman" w:hAnsi="Times New Roman" w:cs="Times New Roman"/>
                <w:b/>
                <w:bCs/>
                <w:sz w:val="24"/>
                <w:szCs w:val="24"/>
                <w:lang w:val="en-GB" w:eastAsia="en-GB"/>
              </w:rPr>
              <w:t>= mass of solids/(</w:t>
            </w:r>
            <w:proofErr w:type="spellStart"/>
            <w:r w:rsidRPr="008F2312">
              <w:rPr>
                <w:rFonts w:ascii="Times New Roman" w:eastAsia="Times New Roman" w:hAnsi="Times New Roman" w:cs="Times New Roman"/>
                <w:b/>
                <w:bCs/>
                <w:sz w:val="24"/>
                <w:szCs w:val="24"/>
                <w:lang w:val="en-GB" w:eastAsia="en-GB"/>
              </w:rPr>
              <w:t>G</w:t>
            </w:r>
            <w:r w:rsidRPr="008F2312">
              <w:rPr>
                <w:rFonts w:ascii="Times New Roman" w:eastAsia="Times New Roman" w:hAnsi="Times New Roman" w:cs="Times New Roman"/>
                <w:b/>
                <w:bCs/>
                <w:sz w:val="24"/>
                <w:szCs w:val="24"/>
                <w:vertAlign w:val="subscript"/>
                <w:lang w:val="en-GB" w:eastAsia="en-GB"/>
              </w:rPr>
              <w:t>S</w:t>
            </w:r>
            <w:proofErr w:type="spellEnd"/>
            <w:r w:rsidRPr="008F2312">
              <w:rPr>
                <w:rFonts w:ascii="Times New Roman" w:eastAsia="Times New Roman" w:hAnsi="Times New Roman" w:cs="Times New Roman"/>
                <w:b/>
                <w:bCs/>
                <w:sz w:val="24"/>
                <w:szCs w:val="24"/>
                <w:lang w:val="en-GB" w:eastAsia="en-GB"/>
              </w:rPr>
              <w:t>*</w:t>
            </w:r>
            <w:proofErr w:type="spellStart"/>
            <w:r w:rsidRPr="008F2312">
              <w:rPr>
                <w:rFonts w:ascii="Times New Roman" w:eastAsia="Times New Roman" w:hAnsi="Times New Roman" w:cs="Times New Roman"/>
                <w:b/>
                <w:bCs/>
                <w:sz w:val="24"/>
                <w:szCs w:val="24"/>
                <w:lang w:val="en-GB" w:eastAsia="en-GB"/>
              </w:rPr>
              <w:t>ɣ</w:t>
            </w:r>
            <w:r w:rsidRPr="008F2312">
              <w:rPr>
                <w:rFonts w:ascii="Times New Roman" w:eastAsia="Times New Roman" w:hAnsi="Times New Roman" w:cs="Times New Roman"/>
                <w:b/>
                <w:bCs/>
                <w:sz w:val="24"/>
                <w:szCs w:val="24"/>
                <w:vertAlign w:val="subscript"/>
                <w:lang w:val="en-GB" w:eastAsia="en-GB"/>
              </w:rPr>
              <w:t>w</w:t>
            </w:r>
            <w:proofErr w:type="spellEnd"/>
            <w:r w:rsidRPr="008F2312">
              <w:rPr>
                <w:rFonts w:ascii="Times New Roman" w:eastAsia="Times New Roman" w:hAnsi="Times New Roman" w:cs="Times New Roman"/>
                <w:b/>
                <w:bCs/>
                <w:sz w:val="24"/>
                <w:szCs w:val="24"/>
                <w:lang w:val="en-GB" w:eastAsia="en-GB"/>
              </w:rPr>
              <w:t>) (</w:t>
            </w:r>
            <w:proofErr w:type="spellStart"/>
            <w:r w:rsidRPr="008F2312">
              <w:rPr>
                <w:rFonts w:ascii="Times New Roman" w:eastAsia="Times New Roman" w:hAnsi="Times New Roman" w:cs="Times New Roman"/>
                <w:b/>
                <w:bCs/>
                <w:sz w:val="24"/>
                <w:szCs w:val="24"/>
                <w:lang w:val="en-GB" w:eastAsia="en-GB"/>
              </w:rPr>
              <w:t>cm</w:t>
            </w:r>
            <w:r w:rsidRPr="008F2312">
              <w:rPr>
                <w:rFonts w:ascii="Times New Roman" w:eastAsia="Times New Roman" w:hAnsi="Times New Roman" w:cs="Times New Roman"/>
                <w:b/>
                <w:bCs/>
                <w:sz w:val="24"/>
                <w:szCs w:val="24"/>
                <w:vertAlign w:val="superscript"/>
                <w:lang w:val="en-GB" w:eastAsia="en-GB"/>
              </w:rPr>
              <w:t>3</w:t>
            </w:r>
            <w:proofErr w:type="spellEnd"/>
            <w:r w:rsidRPr="008F2312">
              <w:rPr>
                <w:rFonts w:ascii="Times New Roman" w:eastAsia="Times New Roman" w:hAnsi="Times New Roman" w:cs="Times New Roman"/>
                <w:b/>
                <w:bCs/>
                <w:sz w:val="24"/>
                <w:szCs w:val="24"/>
                <w:lang w:val="en-GB" w:eastAsia="en-GB"/>
              </w:rPr>
              <w:t xml:space="preserve">)  (where </w:t>
            </w:r>
            <w:proofErr w:type="spellStart"/>
            <w:r w:rsidRPr="008F2312">
              <w:rPr>
                <w:rFonts w:ascii="Times New Roman" w:eastAsia="Times New Roman" w:hAnsi="Times New Roman" w:cs="Times New Roman"/>
                <w:b/>
                <w:bCs/>
                <w:sz w:val="24"/>
                <w:szCs w:val="24"/>
                <w:lang w:val="en-GB" w:eastAsia="en-GB"/>
              </w:rPr>
              <w:t>ɣ</w:t>
            </w:r>
            <w:r w:rsidRPr="008F2312">
              <w:rPr>
                <w:rFonts w:ascii="Times New Roman" w:eastAsia="Times New Roman" w:hAnsi="Times New Roman" w:cs="Times New Roman"/>
                <w:b/>
                <w:bCs/>
                <w:sz w:val="24"/>
                <w:szCs w:val="24"/>
                <w:vertAlign w:val="subscript"/>
                <w:lang w:val="en-GB" w:eastAsia="en-GB"/>
              </w:rPr>
              <w:t>w</w:t>
            </w:r>
            <w:proofErr w:type="spellEnd"/>
            <w:r w:rsidRPr="008F2312">
              <w:rPr>
                <w:rFonts w:ascii="Times New Roman" w:eastAsia="Times New Roman" w:hAnsi="Times New Roman" w:cs="Times New Roman"/>
                <w:b/>
                <w:bCs/>
                <w:sz w:val="24"/>
                <w:szCs w:val="24"/>
                <w:lang w:val="en-GB" w:eastAsia="en-GB"/>
              </w:rPr>
              <w:t>=</w:t>
            </w:r>
            <w:proofErr w:type="spellStart"/>
            <w:r w:rsidRPr="008F2312">
              <w:rPr>
                <w:rFonts w:ascii="Times New Roman" w:eastAsia="Times New Roman" w:hAnsi="Times New Roman" w:cs="Times New Roman"/>
                <w:b/>
                <w:bCs/>
                <w:sz w:val="24"/>
                <w:szCs w:val="24"/>
                <w:lang w:val="en-GB" w:eastAsia="en-GB"/>
              </w:rPr>
              <w:t>1gram</w:t>
            </w:r>
            <w:proofErr w:type="spellEnd"/>
            <w:r w:rsidRPr="008F2312">
              <w:rPr>
                <w:rFonts w:ascii="Times New Roman" w:eastAsia="Times New Roman" w:hAnsi="Times New Roman" w:cs="Times New Roman"/>
                <w:b/>
                <w:bCs/>
                <w:sz w:val="24"/>
                <w:szCs w:val="24"/>
                <w:lang w:val="en-GB" w:eastAsia="en-GB"/>
              </w:rPr>
              <w:t>/</w:t>
            </w:r>
            <w:proofErr w:type="spellStart"/>
            <w:r w:rsidRPr="008F2312">
              <w:rPr>
                <w:rFonts w:ascii="Times New Roman" w:eastAsia="Times New Roman" w:hAnsi="Times New Roman" w:cs="Times New Roman"/>
                <w:b/>
                <w:bCs/>
                <w:sz w:val="24"/>
                <w:szCs w:val="24"/>
                <w:lang w:val="en-GB" w:eastAsia="en-GB"/>
              </w:rPr>
              <w:t>cm</w:t>
            </w:r>
            <w:r w:rsidRPr="008F2312">
              <w:rPr>
                <w:rFonts w:ascii="Times New Roman" w:eastAsia="Times New Roman" w:hAnsi="Times New Roman" w:cs="Times New Roman"/>
                <w:b/>
                <w:bCs/>
                <w:sz w:val="24"/>
                <w:szCs w:val="24"/>
                <w:vertAlign w:val="superscript"/>
                <w:lang w:val="en-GB" w:eastAsia="en-GB"/>
              </w:rPr>
              <w:t>3</w:t>
            </w:r>
            <w:proofErr w:type="spellEnd"/>
            <w:r w:rsidRPr="008F2312">
              <w:rPr>
                <w:rFonts w:ascii="Times New Roman" w:eastAsia="Times New Roman" w:hAnsi="Times New Roman" w:cs="Times New Roman"/>
                <w:b/>
                <w:bCs/>
                <w:sz w:val="24"/>
                <w:szCs w:val="24"/>
                <w:lang w:val="en-GB" w:eastAsia="en-GB"/>
              </w:rPr>
              <w:t>)</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b/>
                <w:bCs/>
                <w:sz w:val="24"/>
                <w:szCs w:val="24"/>
                <w:lang w:val="en-GB" w:eastAsia="en-GB"/>
              </w:rPr>
            </w:pPr>
            <w:r w:rsidRPr="008F2312">
              <w:rPr>
                <w:rFonts w:ascii="Times New Roman" w:eastAsia="Times New Roman" w:hAnsi="Times New Roman" w:cs="Times New Roman"/>
                <w:b/>
                <w:bCs/>
                <w:sz w:val="24"/>
                <w:szCs w:val="24"/>
                <w:lang w:val="en-GB" w:eastAsia="en-GB"/>
              </w:rPr>
              <w:t>22.38</w:t>
            </w:r>
          </w:p>
        </w:tc>
      </w:tr>
      <w:tr w:rsidR="008F2312" w:rsidRPr="008F2312" w:rsidTr="008F2312">
        <w:trPr>
          <w:trHeight w:val="360"/>
        </w:trPr>
        <w:tc>
          <w:tcPr>
            <w:tcW w:w="409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b/>
                <w:bCs/>
                <w:sz w:val="24"/>
                <w:szCs w:val="24"/>
                <w:lang w:val="en-GB" w:eastAsia="en-GB"/>
              </w:rPr>
            </w:pPr>
            <w:r w:rsidRPr="008F2312">
              <w:rPr>
                <w:rFonts w:ascii="Times New Roman" w:eastAsia="Times New Roman" w:hAnsi="Times New Roman" w:cs="Times New Roman"/>
                <w:b/>
                <w:bCs/>
                <w:sz w:val="24"/>
                <w:szCs w:val="24"/>
                <w:lang w:val="en-GB" w:eastAsia="en-GB"/>
              </w:rPr>
              <w:t xml:space="preserve"> Volume of Voids, </w:t>
            </w:r>
            <w:proofErr w:type="spellStart"/>
            <w:r w:rsidRPr="008F2312">
              <w:rPr>
                <w:rFonts w:ascii="Times New Roman" w:eastAsia="Times New Roman" w:hAnsi="Times New Roman" w:cs="Times New Roman"/>
                <w:b/>
                <w:bCs/>
                <w:sz w:val="24"/>
                <w:szCs w:val="24"/>
                <w:lang w:val="en-GB" w:eastAsia="en-GB"/>
              </w:rPr>
              <w:t>V</w:t>
            </w:r>
            <w:r w:rsidRPr="008F2312">
              <w:rPr>
                <w:rFonts w:ascii="Times New Roman" w:eastAsia="Times New Roman" w:hAnsi="Times New Roman" w:cs="Times New Roman"/>
                <w:b/>
                <w:bCs/>
                <w:sz w:val="24"/>
                <w:szCs w:val="24"/>
                <w:vertAlign w:val="subscript"/>
                <w:lang w:val="en-GB" w:eastAsia="en-GB"/>
              </w:rPr>
              <w:t>v</w:t>
            </w:r>
            <w:proofErr w:type="spellEnd"/>
            <w:r w:rsidRPr="008F2312">
              <w:rPr>
                <w:rFonts w:ascii="Times New Roman" w:eastAsia="Times New Roman" w:hAnsi="Times New Roman" w:cs="Times New Roman"/>
                <w:b/>
                <w:bCs/>
                <w:sz w:val="24"/>
                <w:szCs w:val="24"/>
                <w:lang w:val="en-GB" w:eastAsia="en-GB"/>
              </w:rPr>
              <w:t>=V-</w:t>
            </w:r>
            <w:proofErr w:type="spellStart"/>
            <w:r w:rsidRPr="008F2312">
              <w:rPr>
                <w:rFonts w:ascii="Times New Roman" w:eastAsia="Times New Roman" w:hAnsi="Times New Roman" w:cs="Times New Roman"/>
                <w:b/>
                <w:bCs/>
                <w:sz w:val="24"/>
                <w:szCs w:val="24"/>
                <w:lang w:val="en-GB" w:eastAsia="en-GB"/>
              </w:rPr>
              <w:t>V</w:t>
            </w:r>
            <w:r w:rsidRPr="008F2312">
              <w:rPr>
                <w:rFonts w:ascii="Times New Roman" w:eastAsia="Times New Roman" w:hAnsi="Times New Roman" w:cs="Times New Roman"/>
                <w:b/>
                <w:bCs/>
                <w:sz w:val="24"/>
                <w:szCs w:val="24"/>
                <w:vertAlign w:val="subscript"/>
                <w:lang w:val="en-GB" w:eastAsia="en-GB"/>
              </w:rPr>
              <w:t>s</w:t>
            </w:r>
            <w:proofErr w:type="spellEnd"/>
            <w:r w:rsidRPr="008F2312">
              <w:rPr>
                <w:rFonts w:ascii="Times New Roman" w:eastAsia="Times New Roman" w:hAnsi="Times New Roman" w:cs="Times New Roman"/>
                <w:b/>
                <w:bCs/>
                <w:sz w:val="24"/>
                <w:szCs w:val="24"/>
                <w:lang w:val="en-GB" w:eastAsia="en-GB"/>
              </w:rPr>
              <w:t xml:space="preserve"> (</w:t>
            </w:r>
            <w:proofErr w:type="spellStart"/>
            <w:r w:rsidRPr="008F2312">
              <w:rPr>
                <w:rFonts w:ascii="Times New Roman" w:eastAsia="Times New Roman" w:hAnsi="Times New Roman" w:cs="Times New Roman"/>
                <w:b/>
                <w:bCs/>
                <w:sz w:val="24"/>
                <w:szCs w:val="24"/>
                <w:lang w:val="en-GB" w:eastAsia="en-GB"/>
              </w:rPr>
              <w:t>cm</w:t>
            </w:r>
            <w:r w:rsidRPr="008F2312">
              <w:rPr>
                <w:rFonts w:ascii="Times New Roman" w:eastAsia="Times New Roman" w:hAnsi="Times New Roman" w:cs="Times New Roman"/>
                <w:b/>
                <w:bCs/>
                <w:sz w:val="24"/>
                <w:szCs w:val="24"/>
                <w:vertAlign w:val="superscript"/>
                <w:lang w:val="en-GB" w:eastAsia="en-GB"/>
              </w:rPr>
              <w:t>3</w:t>
            </w:r>
            <w:proofErr w:type="spellEnd"/>
            <w:r w:rsidRPr="008F2312">
              <w:rPr>
                <w:rFonts w:ascii="Times New Roman" w:eastAsia="Times New Roman" w:hAnsi="Times New Roman" w:cs="Times New Roman"/>
                <w:b/>
                <w:bCs/>
                <w:sz w:val="24"/>
                <w:szCs w:val="24"/>
                <w:lang w:val="en-GB" w:eastAsia="en-GB"/>
              </w:rPr>
              <w:t>)</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b/>
                <w:bCs/>
                <w:sz w:val="24"/>
                <w:szCs w:val="24"/>
                <w:lang w:val="en-GB" w:eastAsia="en-GB"/>
              </w:rPr>
            </w:pPr>
            <w:r w:rsidRPr="008F2312">
              <w:rPr>
                <w:rFonts w:ascii="Times New Roman" w:eastAsia="Times New Roman" w:hAnsi="Times New Roman" w:cs="Times New Roman"/>
                <w:b/>
                <w:bCs/>
                <w:sz w:val="24"/>
                <w:szCs w:val="24"/>
                <w:lang w:val="en-GB" w:eastAsia="en-GB"/>
              </w:rPr>
              <w:t>178.72</w:t>
            </w:r>
          </w:p>
        </w:tc>
      </w:tr>
      <w:tr w:rsidR="008F2312" w:rsidRPr="008F2312" w:rsidTr="008F2312">
        <w:trPr>
          <w:trHeight w:val="360"/>
        </w:trPr>
        <w:tc>
          <w:tcPr>
            <w:tcW w:w="409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b/>
                <w:bCs/>
                <w:sz w:val="24"/>
                <w:szCs w:val="24"/>
                <w:lang w:val="es-ES_tradnl" w:eastAsia="en-GB"/>
              </w:rPr>
            </w:pPr>
            <w:r w:rsidRPr="008F2312">
              <w:rPr>
                <w:rFonts w:ascii="Times New Roman" w:eastAsia="Times New Roman" w:hAnsi="Times New Roman" w:cs="Times New Roman"/>
                <w:b/>
                <w:bCs/>
                <w:sz w:val="24"/>
                <w:szCs w:val="24"/>
                <w:lang w:val="es-ES_tradnl" w:eastAsia="en-GB"/>
              </w:rPr>
              <w:t xml:space="preserve"> </w:t>
            </w:r>
            <w:proofErr w:type="spellStart"/>
            <w:r w:rsidRPr="008F2312">
              <w:rPr>
                <w:rFonts w:ascii="Times New Roman" w:eastAsia="Times New Roman" w:hAnsi="Times New Roman" w:cs="Times New Roman"/>
                <w:b/>
                <w:bCs/>
                <w:sz w:val="24"/>
                <w:szCs w:val="24"/>
                <w:lang w:val="es-ES_tradnl" w:eastAsia="en-GB"/>
              </w:rPr>
              <w:t>Void</w:t>
            </w:r>
            <w:proofErr w:type="spellEnd"/>
            <w:r w:rsidRPr="008F2312">
              <w:rPr>
                <w:rFonts w:ascii="Times New Roman" w:eastAsia="Times New Roman" w:hAnsi="Times New Roman" w:cs="Times New Roman"/>
                <w:b/>
                <w:bCs/>
                <w:sz w:val="24"/>
                <w:szCs w:val="24"/>
                <w:lang w:val="es-ES_tradnl" w:eastAsia="en-GB"/>
              </w:rPr>
              <w:t xml:space="preserve"> Ratio, e=</w:t>
            </w:r>
            <w:proofErr w:type="spellStart"/>
            <w:r w:rsidRPr="008F2312">
              <w:rPr>
                <w:rFonts w:ascii="Times New Roman" w:eastAsia="Times New Roman" w:hAnsi="Times New Roman" w:cs="Times New Roman"/>
                <w:b/>
                <w:bCs/>
                <w:sz w:val="24"/>
                <w:szCs w:val="24"/>
                <w:lang w:val="es-ES_tradnl" w:eastAsia="en-GB"/>
              </w:rPr>
              <w:t>V</w:t>
            </w:r>
            <w:r w:rsidRPr="008F2312">
              <w:rPr>
                <w:rFonts w:ascii="Times New Roman" w:eastAsia="Times New Roman" w:hAnsi="Times New Roman" w:cs="Times New Roman"/>
                <w:b/>
                <w:bCs/>
                <w:sz w:val="24"/>
                <w:szCs w:val="24"/>
                <w:vertAlign w:val="subscript"/>
                <w:lang w:val="es-ES_tradnl" w:eastAsia="en-GB"/>
              </w:rPr>
              <w:t>v</w:t>
            </w:r>
            <w:proofErr w:type="spellEnd"/>
            <w:r w:rsidRPr="008F2312">
              <w:rPr>
                <w:rFonts w:ascii="Times New Roman" w:eastAsia="Times New Roman" w:hAnsi="Times New Roman" w:cs="Times New Roman"/>
                <w:b/>
                <w:bCs/>
                <w:sz w:val="24"/>
                <w:szCs w:val="24"/>
                <w:lang w:val="es-ES_tradnl" w:eastAsia="en-GB"/>
              </w:rPr>
              <w:t>/V</w:t>
            </w:r>
            <w:r w:rsidRPr="008F2312">
              <w:rPr>
                <w:rFonts w:ascii="Times New Roman" w:eastAsia="Times New Roman" w:hAnsi="Times New Roman" w:cs="Times New Roman"/>
                <w:b/>
                <w:bCs/>
                <w:sz w:val="24"/>
                <w:szCs w:val="24"/>
                <w:vertAlign w:val="subscript"/>
                <w:lang w:val="es-ES_tradnl" w:eastAsia="en-GB"/>
              </w:rPr>
              <w:t>s</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b/>
                <w:bCs/>
                <w:sz w:val="24"/>
                <w:szCs w:val="24"/>
                <w:lang w:val="en-GB" w:eastAsia="en-GB"/>
              </w:rPr>
            </w:pPr>
            <w:r w:rsidRPr="008F2312">
              <w:rPr>
                <w:rFonts w:ascii="Times New Roman" w:eastAsia="Times New Roman" w:hAnsi="Times New Roman" w:cs="Times New Roman"/>
                <w:b/>
                <w:bCs/>
                <w:sz w:val="24"/>
                <w:szCs w:val="24"/>
                <w:lang w:val="en-GB" w:eastAsia="en-GB"/>
              </w:rPr>
              <w:t>7.99</w:t>
            </w:r>
          </w:p>
        </w:tc>
      </w:tr>
      <w:tr w:rsidR="008F2312" w:rsidRPr="008F2312" w:rsidTr="008F2312">
        <w:trPr>
          <w:trHeight w:val="360"/>
        </w:trPr>
        <w:tc>
          <w:tcPr>
            <w:tcW w:w="409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b/>
                <w:bCs/>
                <w:sz w:val="24"/>
                <w:szCs w:val="24"/>
                <w:lang w:val="en-GB" w:eastAsia="en-GB"/>
              </w:rPr>
            </w:pPr>
            <w:r w:rsidRPr="008F2312">
              <w:rPr>
                <w:rFonts w:ascii="Times New Roman" w:eastAsia="Times New Roman" w:hAnsi="Times New Roman" w:cs="Times New Roman"/>
                <w:b/>
                <w:bCs/>
                <w:sz w:val="24"/>
                <w:szCs w:val="24"/>
                <w:lang w:val="en-GB" w:eastAsia="en-GB"/>
              </w:rPr>
              <w:t xml:space="preserve"> Degree of Saturation, </w:t>
            </w:r>
            <w:proofErr w:type="spellStart"/>
            <w:r w:rsidRPr="008F2312">
              <w:rPr>
                <w:rFonts w:ascii="Times New Roman" w:eastAsia="Times New Roman" w:hAnsi="Times New Roman" w:cs="Times New Roman"/>
                <w:b/>
                <w:bCs/>
                <w:sz w:val="24"/>
                <w:szCs w:val="24"/>
                <w:lang w:val="en-GB" w:eastAsia="en-GB"/>
              </w:rPr>
              <w:t>S</w:t>
            </w:r>
            <w:r w:rsidRPr="008F2312">
              <w:rPr>
                <w:rFonts w:ascii="Times New Roman" w:eastAsia="Times New Roman" w:hAnsi="Times New Roman" w:cs="Times New Roman"/>
                <w:b/>
                <w:bCs/>
                <w:sz w:val="24"/>
                <w:szCs w:val="24"/>
                <w:vertAlign w:val="subscript"/>
                <w:lang w:val="en-GB" w:eastAsia="en-GB"/>
              </w:rPr>
              <w:t>r</w:t>
            </w:r>
            <w:proofErr w:type="spellEnd"/>
            <w:r w:rsidRPr="008F2312">
              <w:rPr>
                <w:rFonts w:ascii="Times New Roman" w:eastAsia="Times New Roman" w:hAnsi="Times New Roman" w:cs="Times New Roman"/>
                <w:b/>
                <w:bCs/>
                <w:sz w:val="24"/>
                <w:szCs w:val="24"/>
                <w:lang w:val="en-GB" w:eastAsia="en-GB"/>
              </w:rPr>
              <w:t>=</w:t>
            </w:r>
            <w:proofErr w:type="spellStart"/>
            <w:r w:rsidRPr="008F2312">
              <w:rPr>
                <w:rFonts w:ascii="Times New Roman" w:eastAsia="Times New Roman" w:hAnsi="Times New Roman" w:cs="Times New Roman"/>
                <w:b/>
                <w:bCs/>
                <w:sz w:val="24"/>
                <w:szCs w:val="24"/>
                <w:lang w:val="en-GB" w:eastAsia="en-GB"/>
              </w:rPr>
              <w:t>V</w:t>
            </w:r>
            <w:r w:rsidRPr="008F2312">
              <w:rPr>
                <w:rFonts w:ascii="Times New Roman" w:eastAsia="Times New Roman" w:hAnsi="Times New Roman" w:cs="Times New Roman"/>
                <w:b/>
                <w:bCs/>
                <w:sz w:val="24"/>
                <w:szCs w:val="24"/>
                <w:vertAlign w:val="subscript"/>
                <w:lang w:val="en-GB" w:eastAsia="en-GB"/>
              </w:rPr>
              <w:t>water</w:t>
            </w:r>
            <w:proofErr w:type="spellEnd"/>
            <w:r w:rsidRPr="008F2312">
              <w:rPr>
                <w:rFonts w:ascii="Times New Roman" w:eastAsia="Times New Roman" w:hAnsi="Times New Roman" w:cs="Times New Roman"/>
                <w:b/>
                <w:bCs/>
                <w:sz w:val="24"/>
                <w:szCs w:val="24"/>
                <w:lang w:val="en-GB" w:eastAsia="en-GB"/>
              </w:rPr>
              <w:t>/</w:t>
            </w:r>
            <w:proofErr w:type="spellStart"/>
            <w:r w:rsidRPr="008F2312">
              <w:rPr>
                <w:rFonts w:ascii="Times New Roman" w:eastAsia="Times New Roman" w:hAnsi="Times New Roman" w:cs="Times New Roman"/>
                <w:b/>
                <w:bCs/>
                <w:sz w:val="24"/>
                <w:szCs w:val="24"/>
                <w:lang w:val="en-GB" w:eastAsia="en-GB"/>
              </w:rPr>
              <w:t>V</w:t>
            </w:r>
            <w:r w:rsidRPr="008F2312">
              <w:rPr>
                <w:rFonts w:ascii="Times New Roman" w:eastAsia="Times New Roman" w:hAnsi="Times New Roman" w:cs="Times New Roman"/>
                <w:b/>
                <w:bCs/>
                <w:sz w:val="24"/>
                <w:szCs w:val="24"/>
                <w:vertAlign w:val="subscript"/>
                <w:lang w:val="en-GB" w:eastAsia="en-GB"/>
              </w:rPr>
              <w:t>voids</w:t>
            </w:r>
            <w:proofErr w:type="spellEnd"/>
            <w:r w:rsidRPr="008F2312">
              <w:rPr>
                <w:rFonts w:ascii="Times New Roman" w:eastAsia="Times New Roman" w:hAnsi="Times New Roman" w:cs="Times New Roman"/>
                <w:b/>
                <w:bCs/>
                <w:sz w:val="24"/>
                <w:szCs w:val="24"/>
                <w:lang w:val="en-GB" w:eastAsia="en-GB"/>
              </w:rPr>
              <w:t xml:space="preserve"> = (</w:t>
            </w:r>
            <w:proofErr w:type="spellStart"/>
            <w:r w:rsidRPr="008F2312">
              <w:rPr>
                <w:rFonts w:ascii="Times New Roman" w:eastAsia="Times New Roman" w:hAnsi="Times New Roman" w:cs="Times New Roman"/>
                <w:b/>
                <w:bCs/>
                <w:sz w:val="24"/>
                <w:szCs w:val="24"/>
                <w:lang w:val="en-GB" w:eastAsia="en-GB"/>
              </w:rPr>
              <w:t>m</w:t>
            </w:r>
            <w:r w:rsidRPr="008F2312">
              <w:rPr>
                <w:rFonts w:ascii="Times New Roman" w:eastAsia="Times New Roman" w:hAnsi="Times New Roman" w:cs="Times New Roman"/>
                <w:b/>
                <w:bCs/>
                <w:sz w:val="24"/>
                <w:szCs w:val="24"/>
                <w:vertAlign w:val="subscript"/>
                <w:lang w:val="en-GB" w:eastAsia="en-GB"/>
              </w:rPr>
              <w:t>water</w:t>
            </w:r>
            <w:proofErr w:type="spellEnd"/>
            <w:r w:rsidRPr="008F2312">
              <w:rPr>
                <w:rFonts w:ascii="Times New Roman" w:eastAsia="Times New Roman" w:hAnsi="Times New Roman" w:cs="Times New Roman"/>
                <w:b/>
                <w:bCs/>
                <w:sz w:val="24"/>
                <w:szCs w:val="24"/>
                <w:lang w:val="en-GB" w:eastAsia="en-GB"/>
              </w:rPr>
              <w:t>/</w:t>
            </w:r>
            <w:proofErr w:type="spellStart"/>
            <w:r w:rsidRPr="008F2312">
              <w:rPr>
                <w:rFonts w:ascii="Times New Roman" w:eastAsia="Times New Roman" w:hAnsi="Times New Roman" w:cs="Times New Roman"/>
                <w:b/>
                <w:bCs/>
                <w:sz w:val="24"/>
                <w:szCs w:val="24"/>
                <w:lang w:val="en-GB" w:eastAsia="en-GB"/>
              </w:rPr>
              <w:t>ɣ</w:t>
            </w:r>
            <w:r w:rsidRPr="008F2312">
              <w:rPr>
                <w:rFonts w:ascii="Times New Roman" w:eastAsia="Times New Roman" w:hAnsi="Times New Roman" w:cs="Times New Roman"/>
                <w:b/>
                <w:bCs/>
                <w:sz w:val="24"/>
                <w:szCs w:val="24"/>
                <w:vertAlign w:val="subscript"/>
                <w:lang w:val="en-GB" w:eastAsia="en-GB"/>
              </w:rPr>
              <w:t>water</w:t>
            </w:r>
            <w:proofErr w:type="spellEnd"/>
            <w:r w:rsidRPr="008F2312">
              <w:rPr>
                <w:rFonts w:ascii="Times New Roman" w:eastAsia="Times New Roman" w:hAnsi="Times New Roman" w:cs="Times New Roman"/>
                <w:b/>
                <w:bCs/>
                <w:sz w:val="24"/>
                <w:szCs w:val="24"/>
                <w:lang w:val="en-GB" w:eastAsia="en-GB"/>
              </w:rPr>
              <w:t>)/</w:t>
            </w:r>
            <w:proofErr w:type="spellStart"/>
            <w:r w:rsidRPr="008F2312">
              <w:rPr>
                <w:rFonts w:ascii="Times New Roman" w:eastAsia="Times New Roman" w:hAnsi="Times New Roman" w:cs="Times New Roman"/>
                <w:b/>
                <w:bCs/>
                <w:sz w:val="24"/>
                <w:szCs w:val="24"/>
                <w:lang w:val="en-GB" w:eastAsia="en-GB"/>
              </w:rPr>
              <w:t>V</w:t>
            </w:r>
            <w:r w:rsidRPr="008F2312">
              <w:rPr>
                <w:rFonts w:ascii="Times New Roman" w:eastAsia="Times New Roman" w:hAnsi="Times New Roman" w:cs="Times New Roman"/>
                <w:b/>
                <w:bCs/>
                <w:sz w:val="24"/>
                <w:szCs w:val="24"/>
                <w:vertAlign w:val="subscript"/>
                <w:lang w:val="en-GB" w:eastAsia="en-GB"/>
              </w:rPr>
              <w:t>v</w:t>
            </w:r>
            <w:proofErr w:type="spellEnd"/>
            <w:r w:rsidRPr="008F2312">
              <w:rPr>
                <w:rFonts w:ascii="Times New Roman" w:eastAsia="Times New Roman" w:hAnsi="Times New Roman" w:cs="Times New Roman"/>
                <w:b/>
                <w:bCs/>
                <w:sz w:val="24"/>
                <w:szCs w:val="24"/>
                <w:lang w:val="en-GB" w:eastAsia="en-GB"/>
              </w:rPr>
              <w:t xml:space="preserve"> (%)</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b/>
                <w:bCs/>
                <w:sz w:val="24"/>
                <w:szCs w:val="24"/>
                <w:lang w:val="en-GB" w:eastAsia="en-GB"/>
              </w:rPr>
            </w:pPr>
            <w:r w:rsidRPr="008F2312">
              <w:rPr>
                <w:rFonts w:ascii="Times New Roman" w:eastAsia="Times New Roman" w:hAnsi="Times New Roman" w:cs="Times New Roman"/>
                <w:b/>
                <w:bCs/>
                <w:sz w:val="24"/>
                <w:szCs w:val="24"/>
                <w:lang w:val="en-GB" w:eastAsia="en-GB"/>
              </w:rPr>
              <w:t>0.21</w:t>
            </w:r>
          </w:p>
        </w:tc>
      </w:tr>
      <w:tr w:rsidR="008F2312" w:rsidRPr="008F2312" w:rsidTr="008F2312">
        <w:trPr>
          <w:trHeight w:val="360"/>
        </w:trPr>
        <w:tc>
          <w:tcPr>
            <w:tcW w:w="409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b/>
                <w:bCs/>
                <w:sz w:val="24"/>
                <w:szCs w:val="24"/>
                <w:lang w:val="en-GB" w:eastAsia="en-GB"/>
              </w:rPr>
            </w:pPr>
            <w:r w:rsidRPr="008F2312">
              <w:rPr>
                <w:rFonts w:ascii="Times New Roman" w:eastAsia="Times New Roman" w:hAnsi="Times New Roman" w:cs="Times New Roman"/>
                <w:b/>
                <w:bCs/>
                <w:sz w:val="24"/>
                <w:szCs w:val="24"/>
                <w:lang w:val="en-GB" w:eastAsia="en-GB"/>
              </w:rPr>
              <w:t xml:space="preserve"> Equivalent Height of Solids, </w:t>
            </w:r>
            <w:proofErr w:type="spellStart"/>
            <w:r w:rsidRPr="008F2312">
              <w:rPr>
                <w:rFonts w:ascii="Times New Roman" w:eastAsia="Times New Roman" w:hAnsi="Times New Roman" w:cs="Times New Roman"/>
                <w:b/>
                <w:bCs/>
                <w:sz w:val="24"/>
                <w:szCs w:val="24"/>
                <w:lang w:val="en-GB" w:eastAsia="en-GB"/>
              </w:rPr>
              <w:t>2H</w:t>
            </w:r>
            <w:r w:rsidRPr="008F2312">
              <w:rPr>
                <w:rFonts w:ascii="Times New Roman" w:eastAsia="Times New Roman" w:hAnsi="Times New Roman" w:cs="Times New Roman"/>
                <w:b/>
                <w:bCs/>
                <w:sz w:val="24"/>
                <w:szCs w:val="24"/>
                <w:vertAlign w:val="subscript"/>
                <w:lang w:val="en-GB" w:eastAsia="en-GB"/>
              </w:rPr>
              <w:t>0</w:t>
            </w:r>
            <w:proofErr w:type="spellEnd"/>
            <w:r w:rsidRPr="008F2312">
              <w:rPr>
                <w:rFonts w:ascii="Times New Roman" w:eastAsia="Times New Roman" w:hAnsi="Times New Roman" w:cs="Times New Roman"/>
                <w:b/>
                <w:bCs/>
                <w:sz w:val="24"/>
                <w:szCs w:val="24"/>
                <w:lang w:val="en-GB" w:eastAsia="en-GB"/>
              </w:rPr>
              <w:t>=</w:t>
            </w:r>
            <w:proofErr w:type="spellStart"/>
            <w:r w:rsidRPr="008F2312">
              <w:rPr>
                <w:rFonts w:ascii="Times New Roman" w:eastAsia="Times New Roman" w:hAnsi="Times New Roman" w:cs="Times New Roman"/>
                <w:b/>
                <w:bCs/>
                <w:sz w:val="24"/>
                <w:szCs w:val="24"/>
                <w:lang w:val="en-GB" w:eastAsia="en-GB"/>
              </w:rPr>
              <w:t>V</w:t>
            </w:r>
            <w:r w:rsidRPr="008F2312">
              <w:rPr>
                <w:rFonts w:ascii="Times New Roman" w:eastAsia="Times New Roman" w:hAnsi="Times New Roman" w:cs="Times New Roman"/>
                <w:b/>
                <w:bCs/>
                <w:sz w:val="24"/>
                <w:szCs w:val="24"/>
                <w:vertAlign w:val="subscript"/>
                <w:lang w:val="en-GB" w:eastAsia="en-GB"/>
              </w:rPr>
              <w:t>s</w:t>
            </w:r>
            <w:proofErr w:type="spellEnd"/>
            <w:r w:rsidRPr="008F2312">
              <w:rPr>
                <w:rFonts w:ascii="Times New Roman" w:eastAsia="Times New Roman" w:hAnsi="Times New Roman" w:cs="Times New Roman"/>
                <w:b/>
                <w:bCs/>
                <w:sz w:val="24"/>
                <w:szCs w:val="24"/>
                <w:lang w:val="en-GB" w:eastAsia="en-GB"/>
              </w:rPr>
              <w:t>/Area of Specimen (cm)</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8F2312" w:rsidRPr="008F2312" w:rsidRDefault="008F2312" w:rsidP="008F2312">
            <w:pPr>
              <w:spacing w:after="0" w:line="240" w:lineRule="auto"/>
              <w:jc w:val="center"/>
              <w:rPr>
                <w:rFonts w:ascii="Times New Roman" w:eastAsia="Times New Roman" w:hAnsi="Times New Roman" w:cs="Times New Roman"/>
                <w:b/>
                <w:bCs/>
                <w:sz w:val="24"/>
                <w:szCs w:val="24"/>
                <w:lang w:val="en-GB" w:eastAsia="en-GB"/>
              </w:rPr>
            </w:pPr>
            <w:r w:rsidRPr="008F2312">
              <w:rPr>
                <w:rFonts w:ascii="Times New Roman" w:eastAsia="Times New Roman" w:hAnsi="Times New Roman" w:cs="Times New Roman"/>
                <w:b/>
                <w:bCs/>
                <w:sz w:val="24"/>
                <w:szCs w:val="24"/>
                <w:lang w:val="en-GB" w:eastAsia="en-GB"/>
              </w:rPr>
              <w:t>0.71</w:t>
            </w:r>
          </w:p>
        </w:tc>
      </w:tr>
    </w:tbl>
    <w:p w:rsidR="008F2312" w:rsidRDefault="008F2312" w:rsidP="009A3EEE">
      <w:pPr>
        <w:spacing w:line="360" w:lineRule="auto"/>
        <w:jc w:val="both"/>
        <w:rPr>
          <w:rFonts w:ascii="Times New Roman" w:hAnsi="Times New Roman" w:cs="Times New Roman"/>
          <w:sz w:val="24"/>
          <w:szCs w:val="24"/>
        </w:rPr>
      </w:pPr>
    </w:p>
    <w:p w:rsidR="00266BCD" w:rsidRDefault="00266BCD" w:rsidP="009A3EEE">
      <w:pPr>
        <w:spacing w:line="360" w:lineRule="auto"/>
        <w:jc w:val="both"/>
        <w:rPr>
          <w:rFonts w:ascii="Times New Roman" w:hAnsi="Times New Roman" w:cs="Times New Roman"/>
          <w:sz w:val="24"/>
          <w:szCs w:val="24"/>
        </w:rPr>
      </w:pPr>
    </w:p>
    <w:p w:rsidR="00266BCD" w:rsidRDefault="00266BCD" w:rsidP="009A3EEE">
      <w:pPr>
        <w:spacing w:line="360" w:lineRule="auto"/>
        <w:jc w:val="both"/>
        <w:rPr>
          <w:rFonts w:ascii="Times New Roman" w:hAnsi="Times New Roman" w:cs="Times New Roman"/>
          <w:sz w:val="24"/>
          <w:szCs w:val="24"/>
        </w:rPr>
      </w:pPr>
    </w:p>
    <w:p w:rsidR="00266BCD" w:rsidRDefault="00266BCD" w:rsidP="009A3EEE">
      <w:pPr>
        <w:spacing w:line="360" w:lineRule="auto"/>
        <w:jc w:val="both"/>
        <w:rPr>
          <w:rFonts w:ascii="Times New Roman" w:hAnsi="Times New Roman" w:cs="Times New Roman"/>
          <w:sz w:val="24"/>
          <w:szCs w:val="24"/>
        </w:rPr>
      </w:pPr>
    </w:p>
    <w:p w:rsidR="00266BCD" w:rsidRDefault="00266BCD" w:rsidP="009A3EEE">
      <w:pPr>
        <w:spacing w:line="360" w:lineRule="auto"/>
        <w:jc w:val="both"/>
        <w:rPr>
          <w:rFonts w:ascii="Times New Roman" w:hAnsi="Times New Roman" w:cs="Times New Roman"/>
          <w:sz w:val="24"/>
          <w:szCs w:val="24"/>
        </w:rPr>
      </w:pPr>
    </w:p>
    <w:p w:rsidR="00266BCD" w:rsidRDefault="00266BCD" w:rsidP="009A3EEE">
      <w:pPr>
        <w:spacing w:line="360" w:lineRule="auto"/>
        <w:jc w:val="both"/>
        <w:rPr>
          <w:rFonts w:ascii="Times New Roman" w:hAnsi="Times New Roman" w:cs="Times New Roman"/>
          <w:sz w:val="24"/>
          <w:szCs w:val="24"/>
        </w:rPr>
      </w:pPr>
    </w:p>
    <w:tbl>
      <w:tblPr>
        <w:tblW w:w="5000" w:type="pct"/>
        <w:tblLook w:val="04A0" w:firstRow="1" w:lastRow="0" w:firstColumn="1" w:lastColumn="0" w:noHBand="0" w:noVBand="1"/>
      </w:tblPr>
      <w:tblGrid>
        <w:gridCol w:w="1688"/>
        <w:gridCol w:w="2533"/>
        <w:gridCol w:w="1689"/>
        <w:gridCol w:w="1689"/>
        <w:gridCol w:w="1689"/>
      </w:tblGrid>
      <w:tr w:rsidR="00DF1D89" w:rsidRPr="00DF1D89" w:rsidTr="00266BCD">
        <w:trPr>
          <w:trHeight w:val="499"/>
        </w:trPr>
        <w:tc>
          <w:tcPr>
            <w:tcW w:w="90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b/>
                <w:bCs/>
                <w:sz w:val="24"/>
                <w:szCs w:val="24"/>
                <w:lang w:val="en-GB" w:eastAsia="en-GB"/>
              </w:rPr>
            </w:pPr>
            <w:r w:rsidRPr="00DF1D89">
              <w:rPr>
                <w:rFonts w:ascii="Times New Roman" w:eastAsia="Times New Roman" w:hAnsi="Times New Roman" w:cs="Times New Roman"/>
                <w:b/>
                <w:bCs/>
                <w:sz w:val="24"/>
                <w:szCs w:val="24"/>
                <w:lang w:val="en-GB" w:eastAsia="en-GB"/>
              </w:rPr>
              <w:lastRenderedPageBreak/>
              <w:t>Consolidation Pressure (</w:t>
            </w:r>
            <w:proofErr w:type="spellStart"/>
            <w:r w:rsidRPr="00DF1D89">
              <w:rPr>
                <w:rFonts w:ascii="Times New Roman" w:eastAsia="Times New Roman" w:hAnsi="Times New Roman" w:cs="Times New Roman"/>
                <w:b/>
                <w:bCs/>
                <w:sz w:val="24"/>
                <w:szCs w:val="24"/>
                <w:lang w:val="en-GB" w:eastAsia="en-GB"/>
              </w:rPr>
              <w:t>kPa</w:t>
            </w:r>
            <w:proofErr w:type="spellEnd"/>
            <w:r w:rsidRPr="00DF1D89">
              <w:rPr>
                <w:rFonts w:ascii="Times New Roman" w:eastAsia="Times New Roman" w:hAnsi="Times New Roman" w:cs="Times New Roman"/>
                <w:b/>
                <w:bCs/>
                <w:sz w:val="24"/>
                <w:szCs w:val="24"/>
                <w:lang w:val="en-GB" w:eastAsia="en-GB"/>
              </w:rPr>
              <w:t>)</w:t>
            </w:r>
          </w:p>
        </w:tc>
        <w:tc>
          <w:tcPr>
            <w:tcW w:w="136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b/>
                <w:bCs/>
                <w:sz w:val="24"/>
                <w:szCs w:val="24"/>
                <w:lang w:val="en-GB" w:eastAsia="en-GB"/>
              </w:rPr>
            </w:pPr>
            <w:r w:rsidRPr="00DF1D89">
              <w:rPr>
                <w:rFonts w:ascii="Times New Roman" w:eastAsia="Times New Roman" w:hAnsi="Times New Roman" w:cs="Times New Roman"/>
                <w:b/>
                <w:bCs/>
                <w:sz w:val="24"/>
                <w:szCs w:val="24"/>
                <w:lang w:val="en-GB" w:eastAsia="en-GB"/>
              </w:rPr>
              <w:t>Change in Height of Specimen*, H (mm)</w:t>
            </w:r>
          </w:p>
        </w:tc>
        <w:tc>
          <w:tcPr>
            <w:tcW w:w="90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b/>
                <w:bCs/>
                <w:sz w:val="24"/>
                <w:szCs w:val="24"/>
                <w:lang w:val="en-GB" w:eastAsia="en-GB"/>
              </w:rPr>
            </w:pPr>
            <w:r w:rsidRPr="00DF1D89">
              <w:rPr>
                <w:rFonts w:ascii="Times New Roman" w:eastAsia="Times New Roman" w:hAnsi="Times New Roman" w:cs="Times New Roman"/>
                <w:b/>
                <w:bCs/>
                <w:sz w:val="24"/>
                <w:szCs w:val="24"/>
                <w:lang w:val="en-GB" w:eastAsia="en-GB"/>
              </w:rPr>
              <w:t>Height of Specimen, (</w:t>
            </w:r>
            <w:proofErr w:type="spellStart"/>
            <w:r w:rsidRPr="00DF1D89">
              <w:rPr>
                <w:rFonts w:ascii="Times New Roman" w:eastAsia="Times New Roman" w:hAnsi="Times New Roman" w:cs="Times New Roman"/>
                <w:b/>
                <w:bCs/>
                <w:sz w:val="24"/>
                <w:szCs w:val="24"/>
                <w:lang w:val="en-GB" w:eastAsia="en-GB"/>
              </w:rPr>
              <w:t>2H</w:t>
            </w:r>
            <w:proofErr w:type="spellEnd"/>
            <w:r w:rsidRPr="00DF1D89">
              <w:rPr>
                <w:rFonts w:ascii="Times New Roman" w:eastAsia="Times New Roman" w:hAnsi="Times New Roman" w:cs="Times New Roman"/>
                <w:b/>
                <w:bCs/>
                <w:sz w:val="24"/>
                <w:szCs w:val="24"/>
                <w:lang w:val="en-GB" w:eastAsia="en-GB"/>
              </w:rPr>
              <w:t>=</w:t>
            </w:r>
            <w:proofErr w:type="spellStart"/>
            <w:r w:rsidRPr="00DF1D89">
              <w:rPr>
                <w:rFonts w:ascii="Times New Roman" w:eastAsia="Times New Roman" w:hAnsi="Times New Roman" w:cs="Times New Roman"/>
                <w:b/>
                <w:bCs/>
                <w:sz w:val="24"/>
                <w:szCs w:val="24"/>
                <w:lang w:val="en-GB" w:eastAsia="en-GB"/>
              </w:rPr>
              <w:t>2H</w:t>
            </w:r>
            <w:r w:rsidRPr="00DF1D89">
              <w:rPr>
                <w:rFonts w:ascii="Times New Roman" w:eastAsia="Times New Roman" w:hAnsi="Times New Roman" w:cs="Times New Roman"/>
                <w:b/>
                <w:bCs/>
                <w:sz w:val="24"/>
                <w:szCs w:val="24"/>
                <w:vertAlign w:val="subscript"/>
                <w:lang w:val="en-GB" w:eastAsia="en-GB"/>
              </w:rPr>
              <w:t>1</w:t>
            </w:r>
            <w:proofErr w:type="spellEnd"/>
            <w:r w:rsidRPr="00DF1D89">
              <w:rPr>
                <w:rFonts w:ascii="Times New Roman" w:eastAsia="Times New Roman" w:hAnsi="Times New Roman" w:cs="Times New Roman"/>
                <w:b/>
                <w:bCs/>
                <w:sz w:val="24"/>
                <w:szCs w:val="24"/>
                <w:lang w:val="en-GB" w:eastAsia="en-GB"/>
              </w:rPr>
              <w:t>-H) (mm)</w:t>
            </w:r>
          </w:p>
        </w:tc>
        <w:tc>
          <w:tcPr>
            <w:tcW w:w="90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b/>
                <w:bCs/>
                <w:sz w:val="24"/>
                <w:szCs w:val="24"/>
                <w:lang w:val="en-GB" w:eastAsia="en-GB"/>
              </w:rPr>
            </w:pPr>
            <w:r w:rsidRPr="00DF1D89">
              <w:rPr>
                <w:rFonts w:ascii="Times New Roman" w:eastAsia="Times New Roman" w:hAnsi="Times New Roman" w:cs="Times New Roman"/>
                <w:b/>
                <w:bCs/>
                <w:sz w:val="24"/>
                <w:szCs w:val="24"/>
                <w:lang w:val="en-GB" w:eastAsia="en-GB"/>
              </w:rPr>
              <w:t>Equivalent Height of Voids, (=</w:t>
            </w:r>
            <w:proofErr w:type="spellStart"/>
            <w:r w:rsidRPr="00DF1D89">
              <w:rPr>
                <w:rFonts w:ascii="Times New Roman" w:eastAsia="Times New Roman" w:hAnsi="Times New Roman" w:cs="Times New Roman"/>
                <w:b/>
                <w:bCs/>
                <w:sz w:val="24"/>
                <w:szCs w:val="24"/>
                <w:lang w:val="en-GB" w:eastAsia="en-GB"/>
              </w:rPr>
              <w:t>2H-2H</w:t>
            </w:r>
            <w:r w:rsidRPr="00DF1D89">
              <w:rPr>
                <w:rFonts w:ascii="Times New Roman" w:eastAsia="Times New Roman" w:hAnsi="Times New Roman" w:cs="Times New Roman"/>
                <w:b/>
                <w:bCs/>
                <w:sz w:val="24"/>
                <w:szCs w:val="24"/>
                <w:vertAlign w:val="subscript"/>
                <w:lang w:val="en-GB" w:eastAsia="en-GB"/>
              </w:rPr>
              <w:t>0</w:t>
            </w:r>
            <w:proofErr w:type="spellEnd"/>
            <w:r w:rsidRPr="00DF1D89">
              <w:rPr>
                <w:rFonts w:ascii="Times New Roman" w:eastAsia="Times New Roman" w:hAnsi="Times New Roman" w:cs="Times New Roman"/>
                <w:b/>
                <w:bCs/>
                <w:sz w:val="24"/>
                <w:szCs w:val="24"/>
                <w:lang w:val="en-GB" w:eastAsia="en-GB"/>
              </w:rPr>
              <w:t>) (mm)</w:t>
            </w:r>
          </w:p>
        </w:tc>
        <w:tc>
          <w:tcPr>
            <w:tcW w:w="90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b/>
                <w:bCs/>
                <w:sz w:val="24"/>
                <w:szCs w:val="24"/>
                <w:lang w:val="en-GB" w:eastAsia="en-GB"/>
              </w:rPr>
            </w:pPr>
            <w:r w:rsidRPr="00DF1D89">
              <w:rPr>
                <w:rFonts w:ascii="Times New Roman" w:eastAsia="Times New Roman" w:hAnsi="Times New Roman" w:cs="Times New Roman"/>
                <w:b/>
                <w:bCs/>
                <w:sz w:val="24"/>
                <w:szCs w:val="24"/>
                <w:lang w:val="en-GB" w:eastAsia="en-GB"/>
              </w:rPr>
              <w:t>Void Ratio,                                                                                                                                                                                                                                                      e=(</w:t>
            </w:r>
            <w:proofErr w:type="spellStart"/>
            <w:r w:rsidRPr="00DF1D89">
              <w:rPr>
                <w:rFonts w:ascii="Times New Roman" w:eastAsia="Times New Roman" w:hAnsi="Times New Roman" w:cs="Times New Roman"/>
                <w:b/>
                <w:bCs/>
                <w:sz w:val="24"/>
                <w:szCs w:val="24"/>
                <w:lang w:val="en-GB" w:eastAsia="en-GB"/>
              </w:rPr>
              <w:t>2H-2H</w:t>
            </w:r>
            <w:r w:rsidRPr="00DF1D89">
              <w:rPr>
                <w:rFonts w:ascii="Times New Roman" w:eastAsia="Times New Roman" w:hAnsi="Times New Roman" w:cs="Times New Roman"/>
                <w:b/>
                <w:bCs/>
                <w:sz w:val="24"/>
                <w:szCs w:val="24"/>
                <w:vertAlign w:val="subscript"/>
                <w:lang w:val="en-GB" w:eastAsia="en-GB"/>
              </w:rPr>
              <w:t>0</w:t>
            </w:r>
            <w:proofErr w:type="spellEnd"/>
            <w:r w:rsidRPr="00DF1D89">
              <w:rPr>
                <w:rFonts w:ascii="Times New Roman" w:eastAsia="Times New Roman" w:hAnsi="Times New Roman" w:cs="Times New Roman"/>
                <w:b/>
                <w:bCs/>
                <w:sz w:val="24"/>
                <w:szCs w:val="24"/>
                <w:lang w:val="en-GB" w:eastAsia="en-GB"/>
              </w:rPr>
              <w:t>)/</w:t>
            </w:r>
            <w:proofErr w:type="spellStart"/>
            <w:r w:rsidRPr="00DF1D89">
              <w:rPr>
                <w:rFonts w:ascii="Times New Roman" w:eastAsia="Times New Roman" w:hAnsi="Times New Roman" w:cs="Times New Roman"/>
                <w:b/>
                <w:bCs/>
                <w:sz w:val="24"/>
                <w:szCs w:val="24"/>
                <w:lang w:val="en-GB" w:eastAsia="en-GB"/>
              </w:rPr>
              <w:t>2H</w:t>
            </w:r>
            <w:r w:rsidRPr="00DF1D89">
              <w:rPr>
                <w:rFonts w:ascii="Times New Roman" w:eastAsia="Times New Roman" w:hAnsi="Times New Roman" w:cs="Times New Roman"/>
                <w:b/>
                <w:bCs/>
                <w:sz w:val="24"/>
                <w:szCs w:val="24"/>
                <w:vertAlign w:val="subscript"/>
                <w:lang w:val="en-GB" w:eastAsia="en-GB"/>
              </w:rPr>
              <w:t>0</w:t>
            </w:r>
            <w:proofErr w:type="spellEnd"/>
          </w:p>
        </w:tc>
      </w:tr>
      <w:tr w:rsidR="00DF1D89" w:rsidRPr="00DF1D89" w:rsidTr="00266BCD">
        <w:trPr>
          <w:trHeight w:val="499"/>
        </w:trPr>
        <w:tc>
          <w:tcPr>
            <w:tcW w:w="909" w:type="pct"/>
            <w:vMerge/>
            <w:tcBorders>
              <w:top w:val="single" w:sz="4" w:space="0" w:color="auto"/>
              <w:left w:val="single" w:sz="4" w:space="0" w:color="auto"/>
              <w:bottom w:val="single" w:sz="4" w:space="0" w:color="auto"/>
              <w:right w:val="single" w:sz="4" w:space="0" w:color="auto"/>
            </w:tcBorders>
            <w:vAlign w:val="center"/>
            <w:hideMark/>
          </w:tcPr>
          <w:p w:rsidR="00DF1D89" w:rsidRPr="00DF1D89" w:rsidRDefault="00DF1D89" w:rsidP="00DF1D89">
            <w:pPr>
              <w:spacing w:after="0" w:line="240" w:lineRule="auto"/>
              <w:rPr>
                <w:rFonts w:ascii="Times New Roman" w:eastAsia="Times New Roman" w:hAnsi="Times New Roman" w:cs="Times New Roman"/>
                <w:b/>
                <w:bCs/>
                <w:sz w:val="24"/>
                <w:szCs w:val="24"/>
                <w:lang w:val="en-GB" w:eastAsia="en-GB"/>
              </w:rPr>
            </w:pPr>
          </w:p>
        </w:tc>
        <w:tc>
          <w:tcPr>
            <w:tcW w:w="1364" w:type="pct"/>
            <w:vMerge/>
            <w:tcBorders>
              <w:top w:val="single" w:sz="4" w:space="0" w:color="auto"/>
              <w:left w:val="single" w:sz="4" w:space="0" w:color="auto"/>
              <w:bottom w:val="single" w:sz="4" w:space="0" w:color="auto"/>
              <w:right w:val="single" w:sz="4" w:space="0" w:color="auto"/>
            </w:tcBorders>
            <w:vAlign w:val="center"/>
            <w:hideMark/>
          </w:tcPr>
          <w:p w:rsidR="00DF1D89" w:rsidRPr="00DF1D89" w:rsidRDefault="00DF1D89" w:rsidP="00DF1D89">
            <w:pPr>
              <w:spacing w:after="0" w:line="240" w:lineRule="auto"/>
              <w:rPr>
                <w:rFonts w:ascii="Times New Roman" w:eastAsia="Times New Roman" w:hAnsi="Times New Roman" w:cs="Times New Roman"/>
                <w:b/>
                <w:bCs/>
                <w:sz w:val="24"/>
                <w:szCs w:val="24"/>
                <w:lang w:val="en-GB" w:eastAsia="en-GB"/>
              </w:rPr>
            </w:pPr>
          </w:p>
        </w:tc>
        <w:tc>
          <w:tcPr>
            <w:tcW w:w="909" w:type="pct"/>
            <w:vMerge/>
            <w:tcBorders>
              <w:top w:val="single" w:sz="4" w:space="0" w:color="auto"/>
              <w:left w:val="single" w:sz="4" w:space="0" w:color="auto"/>
              <w:bottom w:val="single" w:sz="4" w:space="0" w:color="auto"/>
              <w:right w:val="single" w:sz="4" w:space="0" w:color="auto"/>
            </w:tcBorders>
            <w:vAlign w:val="center"/>
            <w:hideMark/>
          </w:tcPr>
          <w:p w:rsidR="00DF1D89" w:rsidRPr="00DF1D89" w:rsidRDefault="00DF1D89" w:rsidP="00DF1D89">
            <w:pPr>
              <w:spacing w:after="0" w:line="240" w:lineRule="auto"/>
              <w:rPr>
                <w:rFonts w:ascii="Times New Roman" w:eastAsia="Times New Roman" w:hAnsi="Times New Roman" w:cs="Times New Roman"/>
                <w:b/>
                <w:bCs/>
                <w:sz w:val="24"/>
                <w:szCs w:val="24"/>
                <w:lang w:val="en-GB" w:eastAsia="en-GB"/>
              </w:rPr>
            </w:pPr>
          </w:p>
        </w:tc>
        <w:tc>
          <w:tcPr>
            <w:tcW w:w="909" w:type="pct"/>
            <w:vMerge/>
            <w:tcBorders>
              <w:top w:val="single" w:sz="4" w:space="0" w:color="auto"/>
              <w:left w:val="single" w:sz="4" w:space="0" w:color="auto"/>
              <w:bottom w:val="single" w:sz="4" w:space="0" w:color="auto"/>
              <w:right w:val="single" w:sz="4" w:space="0" w:color="auto"/>
            </w:tcBorders>
            <w:vAlign w:val="center"/>
            <w:hideMark/>
          </w:tcPr>
          <w:p w:rsidR="00DF1D89" w:rsidRPr="00DF1D89" w:rsidRDefault="00DF1D89" w:rsidP="00DF1D89">
            <w:pPr>
              <w:spacing w:after="0" w:line="240" w:lineRule="auto"/>
              <w:rPr>
                <w:rFonts w:ascii="Times New Roman" w:eastAsia="Times New Roman" w:hAnsi="Times New Roman" w:cs="Times New Roman"/>
                <w:b/>
                <w:bCs/>
                <w:sz w:val="24"/>
                <w:szCs w:val="24"/>
                <w:lang w:val="en-GB" w:eastAsia="en-GB"/>
              </w:rPr>
            </w:pPr>
          </w:p>
        </w:tc>
        <w:tc>
          <w:tcPr>
            <w:tcW w:w="909" w:type="pct"/>
            <w:vMerge/>
            <w:tcBorders>
              <w:top w:val="single" w:sz="4" w:space="0" w:color="auto"/>
              <w:left w:val="single" w:sz="4" w:space="0" w:color="auto"/>
              <w:bottom w:val="single" w:sz="4" w:space="0" w:color="auto"/>
              <w:right w:val="single" w:sz="4" w:space="0" w:color="auto"/>
            </w:tcBorders>
            <w:vAlign w:val="center"/>
            <w:hideMark/>
          </w:tcPr>
          <w:p w:rsidR="00DF1D89" w:rsidRPr="00DF1D89" w:rsidRDefault="00DF1D89" w:rsidP="00DF1D89">
            <w:pPr>
              <w:spacing w:after="0" w:line="240" w:lineRule="auto"/>
              <w:rPr>
                <w:rFonts w:ascii="Times New Roman" w:eastAsia="Times New Roman" w:hAnsi="Times New Roman" w:cs="Times New Roman"/>
                <w:b/>
                <w:bCs/>
                <w:sz w:val="24"/>
                <w:szCs w:val="24"/>
                <w:lang w:val="en-GB" w:eastAsia="en-GB"/>
              </w:rPr>
            </w:pPr>
          </w:p>
        </w:tc>
      </w:tr>
      <w:tr w:rsidR="00DF1D89" w:rsidRPr="00DF1D89" w:rsidTr="00266BCD">
        <w:trPr>
          <w:trHeight w:val="315"/>
        </w:trPr>
        <w:tc>
          <w:tcPr>
            <w:tcW w:w="90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0</w:t>
            </w:r>
          </w:p>
        </w:tc>
        <w:tc>
          <w:tcPr>
            <w:tcW w:w="1364"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0</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18.8</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11.7</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1.647887324</w:t>
            </w:r>
          </w:p>
        </w:tc>
      </w:tr>
      <w:tr w:rsidR="00DF1D89" w:rsidRPr="00DF1D89" w:rsidTr="00266BCD">
        <w:trPr>
          <w:trHeight w:val="315"/>
        </w:trPr>
        <w:tc>
          <w:tcPr>
            <w:tcW w:w="90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20</w:t>
            </w:r>
          </w:p>
        </w:tc>
        <w:tc>
          <w:tcPr>
            <w:tcW w:w="1364"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0</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18.8</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11.7</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1.647887324</w:t>
            </w:r>
          </w:p>
        </w:tc>
      </w:tr>
      <w:tr w:rsidR="00DF1D89" w:rsidRPr="00DF1D89" w:rsidTr="00266BCD">
        <w:trPr>
          <w:trHeight w:val="315"/>
        </w:trPr>
        <w:tc>
          <w:tcPr>
            <w:tcW w:w="90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40</w:t>
            </w:r>
          </w:p>
        </w:tc>
        <w:tc>
          <w:tcPr>
            <w:tcW w:w="1364"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0.172</w:t>
            </w:r>
          </w:p>
        </w:tc>
        <w:tc>
          <w:tcPr>
            <w:tcW w:w="909" w:type="pct"/>
            <w:tcBorders>
              <w:top w:val="single" w:sz="4" w:space="0" w:color="auto"/>
              <w:left w:val="nil"/>
              <w:bottom w:val="single" w:sz="4" w:space="0" w:color="auto"/>
              <w:right w:val="single" w:sz="4" w:space="0" w:color="000000"/>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18.628</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11.528</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1.623661972</w:t>
            </w:r>
          </w:p>
        </w:tc>
      </w:tr>
      <w:tr w:rsidR="00DF1D89" w:rsidRPr="00DF1D89" w:rsidTr="00266BCD">
        <w:trPr>
          <w:trHeight w:val="315"/>
        </w:trPr>
        <w:tc>
          <w:tcPr>
            <w:tcW w:w="90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80</w:t>
            </w:r>
          </w:p>
        </w:tc>
        <w:tc>
          <w:tcPr>
            <w:tcW w:w="1364"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0.384</w:t>
            </w:r>
          </w:p>
        </w:tc>
        <w:tc>
          <w:tcPr>
            <w:tcW w:w="909" w:type="pct"/>
            <w:tcBorders>
              <w:top w:val="single" w:sz="4" w:space="0" w:color="auto"/>
              <w:left w:val="nil"/>
              <w:bottom w:val="single" w:sz="4" w:space="0" w:color="auto"/>
              <w:right w:val="single" w:sz="4" w:space="0" w:color="000000"/>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18.416</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11.316</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1.593802817</w:t>
            </w:r>
          </w:p>
        </w:tc>
      </w:tr>
      <w:tr w:rsidR="00DF1D89" w:rsidRPr="00DF1D89" w:rsidTr="00266BCD">
        <w:trPr>
          <w:trHeight w:val="315"/>
        </w:trPr>
        <w:tc>
          <w:tcPr>
            <w:tcW w:w="90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160</w:t>
            </w:r>
          </w:p>
        </w:tc>
        <w:tc>
          <w:tcPr>
            <w:tcW w:w="1364"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0.749</w:t>
            </w:r>
          </w:p>
        </w:tc>
        <w:tc>
          <w:tcPr>
            <w:tcW w:w="909" w:type="pct"/>
            <w:tcBorders>
              <w:top w:val="single" w:sz="4" w:space="0" w:color="auto"/>
              <w:left w:val="nil"/>
              <w:bottom w:val="single" w:sz="4" w:space="0" w:color="auto"/>
              <w:right w:val="single" w:sz="4" w:space="0" w:color="000000"/>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18.051</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10.951</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1.542394366</w:t>
            </w:r>
          </w:p>
        </w:tc>
      </w:tr>
      <w:tr w:rsidR="00DF1D89" w:rsidRPr="00DF1D89" w:rsidTr="00266BCD">
        <w:trPr>
          <w:trHeight w:val="315"/>
        </w:trPr>
        <w:tc>
          <w:tcPr>
            <w:tcW w:w="90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320</w:t>
            </w:r>
          </w:p>
        </w:tc>
        <w:tc>
          <w:tcPr>
            <w:tcW w:w="1364"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2.002</w:t>
            </w:r>
          </w:p>
        </w:tc>
        <w:tc>
          <w:tcPr>
            <w:tcW w:w="909" w:type="pct"/>
            <w:tcBorders>
              <w:top w:val="single" w:sz="4" w:space="0" w:color="auto"/>
              <w:left w:val="nil"/>
              <w:bottom w:val="single" w:sz="4" w:space="0" w:color="auto"/>
              <w:right w:val="single" w:sz="4" w:space="0" w:color="000000"/>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16.798</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9.698</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1.365915493</w:t>
            </w:r>
          </w:p>
        </w:tc>
      </w:tr>
      <w:tr w:rsidR="00DF1D89" w:rsidRPr="00DF1D89" w:rsidTr="00266BCD">
        <w:trPr>
          <w:trHeight w:val="315"/>
        </w:trPr>
        <w:tc>
          <w:tcPr>
            <w:tcW w:w="90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480</w:t>
            </w:r>
          </w:p>
        </w:tc>
        <w:tc>
          <w:tcPr>
            <w:tcW w:w="1364"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b/>
                <w:bCs/>
                <w:sz w:val="24"/>
                <w:szCs w:val="24"/>
                <w:lang w:val="en-GB" w:eastAsia="en-GB"/>
              </w:rPr>
            </w:pPr>
            <w:r w:rsidRPr="00DF1D89">
              <w:rPr>
                <w:rFonts w:ascii="Times New Roman" w:eastAsia="Times New Roman" w:hAnsi="Times New Roman" w:cs="Times New Roman"/>
                <w:b/>
                <w:bCs/>
                <w:sz w:val="24"/>
                <w:szCs w:val="24"/>
                <w:lang w:val="en-GB" w:eastAsia="en-GB"/>
              </w:rPr>
              <w:t>3.2</w:t>
            </w:r>
          </w:p>
        </w:tc>
        <w:tc>
          <w:tcPr>
            <w:tcW w:w="909" w:type="pct"/>
            <w:tcBorders>
              <w:top w:val="single" w:sz="4" w:space="0" w:color="auto"/>
              <w:left w:val="nil"/>
              <w:bottom w:val="single" w:sz="4" w:space="0" w:color="auto"/>
              <w:right w:val="single" w:sz="4" w:space="0" w:color="000000"/>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15.6</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8.5</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1.197183099</w:t>
            </w:r>
          </w:p>
        </w:tc>
      </w:tr>
      <w:tr w:rsidR="00DF1D89" w:rsidRPr="00DF1D89" w:rsidTr="00266BCD">
        <w:trPr>
          <w:trHeight w:val="315"/>
        </w:trPr>
        <w:tc>
          <w:tcPr>
            <w:tcW w:w="90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640</w:t>
            </w:r>
          </w:p>
        </w:tc>
        <w:tc>
          <w:tcPr>
            <w:tcW w:w="1364"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4.343</w:t>
            </w:r>
          </w:p>
        </w:tc>
        <w:tc>
          <w:tcPr>
            <w:tcW w:w="909" w:type="pct"/>
            <w:tcBorders>
              <w:top w:val="single" w:sz="4" w:space="0" w:color="auto"/>
              <w:left w:val="nil"/>
              <w:bottom w:val="single" w:sz="4" w:space="0" w:color="auto"/>
              <w:right w:val="single" w:sz="4" w:space="0" w:color="000000"/>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14.457</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7.357</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1.036197183</w:t>
            </w:r>
          </w:p>
        </w:tc>
      </w:tr>
      <w:tr w:rsidR="00DF1D89" w:rsidRPr="00DF1D89" w:rsidTr="00266BCD">
        <w:trPr>
          <w:trHeight w:val="315"/>
        </w:trPr>
        <w:tc>
          <w:tcPr>
            <w:tcW w:w="90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1280</w:t>
            </w:r>
          </w:p>
        </w:tc>
        <w:tc>
          <w:tcPr>
            <w:tcW w:w="1364"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7.156</w:t>
            </w:r>
          </w:p>
        </w:tc>
        <w:tc>
          <w:tcPr>
            <w:tcW w:w="909" w:type="pct"/>
            <w:tcBorders>
              <w:top w:val="single" w:sz="4" w:space="0" w:color="auto"/>
              <w:left w:val="nil"/>
              <w:bottom w:val="single" w:sz="4" w:space="0" w:color="auto"/>
              <w:right w:val="single" w:sz="4" w:space="0" w:color="000000"/>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11.644</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4.544</w:t>
            </w:r>
          </w:p>
        </w:tc>
        <w:tc>
          <w:tcPr>
            <w:tcW w:w="909" w:type="pct"/>
            <w:tcBorders>
              <w:top w:val="single" w:sz="4" w:space="0" w:color="auto"/>
              <w:left w:val="nil"/>
              <w:bottom w:val="single" w:sz="4" w:space="0" w:color="auto"/>
              <w:right w:val="single" w:sz="4" w:space="0" w:color="auto"/>
            </w:tcBorders>
            <w:shd w:val="clear" w:color="auto" w:fill="auto"/>
            <w:vAlign w:val="center"/>
            <w:hideMark/>
          </w:tcPr>
          <w:p w:rsidR="00DF1D89" w:rsidRPr="00DF1D89" w:rsidRDefault="00DF1D89" w:rsidP="00DF1D89">
            <w:pPr>
              <w:spacing w:after="0" w:line="240" w:lineRule="auto"/>
              <w:jc w:val="center"/>
              <w:rPr>
                <w:rFonts w:ascii="Times New Roman" w:eastAsia="Times New Roman" w:hAnsi="Times New Roman" w:cs="Times New Roman"/>
                <w:sz w:val="24"/>
                <w:szCs w:val="24"/>
                <w:lang w:val="en-GB" w:eastAsia="en-GB"/>
              </w:rPr>
            </w:pPr>
            <w:r w:rsidRPr="00DF1D89">
              <w:rPr>
                <w:rFonts w:ascii="Times New Roman" w:eastAsia="Times New Roman" w:hAnsi="Times New Roman" w:cs="Times New Roman"/>
                <w:sz w:val="24"/>
                <w:szCs w:val="24"/>
                <w:lang w:val="en-GB" w:eastAsia="en-GB"/>
              </w:rPr>
              <w:t>0.64</w:t>
            </w:r>
          </w:p>
        </w:tc>
      </w:tr>
    </w:tbl>
    <w:p w:rsidR="008F2312" w:rsidRDefault="008F2312" w:rsidP="009A3EEE">
      <w:pPr>
        <w:spacing w:line="360" w:lineRule="auto"/>
        <w:jc w:val="both"/>
        <w:rPr>
          <w:rFonts w:ascii="Times New Roman" w:hAnsi="Times New Roman" w:cs="Times New Roman"/>
          <w:sz w:val="24"/>
          <w:szCs w:val="24"/>
        </w:rPr>
      </w:pPr>
    </w:p>
    <w:tbl>
      <w:tblPr>
        <w:tblW w:w="5000" w:type="pct"/>
        <w:tblLook w:val="04A0" w:firstRow="1" w:lastRow="0" w:firstColumn="1" w:lastColumn="0" w:noHBand="0" w:noVBand="1"/>
      </w:tblPr>
      <w:tblGrid>
        <w:gridCol w:w="1857"/>
        <w:gridCol w:w="1857"/>
        <w:gridCol w:w="1858"/>
        <w:gridCol w:w="1858"/>
        <w:gridCol w:w="1858"/>
      </w:tblGrid>
      <w:tr w:rsidR="00266BCD" w:rsidRPr="00266BCD" w:rsidTr="00266BCD">
        <w:trPr>
          <w:trHeight w:val="499"/>
        </w:trPr>
        <w:tc>
          <w:tcPr>
            <w:tcW w:w="100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b/>
                <w:bCs/>
                <w:sz w:val="24"/>
                <w:szCs w:val="24"/>
                <w:lang w:val="en-GB" w:eastAsia="en-GB"/>
              </w:rPr>
            </w:pPr>
            <w:r w:rsidRPr="00266BCD">
              <w:rPr>
                <w:rFonts w:ascii="Times New Roman" w:eastAsia="Times New Roman" w:hAnsi="Times New Roman" w:cs="Times New Roman"/>
                <w:b/>
                <w:bCs/>
                <w:sz w:val="24"/>
                <w:szCs w:val="24"/>
                <w:lang w:val="en-GB" w:eastAsia="en-GB"/>
              </w:rPr>
              <w:t>Consolidation Pressure (</w:t>
            </w:r>
            <w:proofErr w:type="spellStart"/>
            <w:r w:rsidRPr="00266BCD">
              <w:rPr>
                <w:rFonts w:ascii="Times New Roman" w:eastAsia="Times New Roman" w:hAnsi="Times New Roman" w:cs="Times New Roman"/>
                <w:b/>
                <w:bCs/>
                <w:sz w:val="24"/>
                <w:szCs w:val="24"/>
                <w:lang w:val="en-GB" w:eastAsia="en-GB"/>
              </w:rPr>
              <w:t>kPa</w:t>
            </w:r>
            <w:proofErr w:type="spellEnd"/>
            <w:r w:rsidRPr="00266BCD">
              <w:rPr>
                <w:rFonts w:ascii="Times New Roman" w:eastAsia="Times New Roman" w:hAnsi="Times New Roman" w:cs="Times New Roman"/>
                <w:b/>
                <w:bCs/>
                <w:sz w:val="24"/>
                <w:szCs w:val="24"/>
                <w:lang w:val="en-GB" w:eastAsia="en-GB"/>
              </w:rPr>
              <w:t>)</w:t>
            </w:r>
          </w:p>
        </w:tc>
        <w:tc>
          <w:tcPr>
            <w:tcW w:w="100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b/>
                <w:bCs/>
                <w:sz w:val="24"/>
                <w:szCs w:val="24"/>
                <w:lang w:val="en-GB" w:eastAsia="en-GB"/>
              </w:rPr>
            </w:pPr>
            <w:r w:rsidRPr="00266BCD">
              <w:rPr>
                <w:rFonts w:ascii="Times New Roman" w:eastAsia="Times New Roman" w:hAnsi="Times New Roman" w:cs="Times New Roman"/>
                <w:b/>
                <w:bCs/>
                <w:sz w:val="24"/>
                <w:szCs w:val="24"/>
                <w:lang w:val="en-GB" w:eastAsia="en-GB"/>
              </w:rPr>
              <w:t>Average Pressure on the Sample (</w:t>
            </w:r>
            <w:proofErr w:type="spellStart"/>
            <w:r w:rsidRPr="00266BCD">
              <w:rPr>
                <w:rFonts w:ascii="Times New Roman" w:eastAsia="Times New Roman" w:hAnsi="Times New Roman" w:cs="Times New Roman"/>
                <w:b/>
                <w:bCs/>
                <w:sz w:val="24"/>
                <w:szCs w:val="24"/>
                <w:lang w:val="en-GB" w:eastAsia="en-GB"/>
              </w:rPr>
              <w:t>kPa</w:t>
            </w:r>
            <w:proofErr w:type="spellEnd"/>
            <w:r w:rsidRPr="00266BCD">
              <w:rPr>
                <w:rFonts w:ascii="Times New Roman" w:eastAsia="Times New Roman" w:hAnsi="Times New Roman" w:cs="Times New Roman"/>
                <w:b/>
                <w:bCs/>
                <w:sz w:val="24"/>
                <w:szCs w:val="24"/>
                <w:lang w:val="en-GB" w:eastAsia="en-GB"/>
              </w:rPr>
              <w:t>)</w:t>
            </w:r>
          </w:p>
        </w:tc>
        <w:tc>
          <w:tcPr>
            <w:tcW w:w="100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b/>
                <w:bCs/>
                <w:sz w:val="24"/>
                <w:szCs w:val="24"/>
                <w:lang w:val="en-GB" w:eastAsia="en-GB"/>
              </w:rPr>
            </w:pPr>
            <w:proofErr w:type="spellStart"/>
            <w:r w:rsidRPr="00266BCD">
              <w:rPr>
                <w:rFonts w:ascii="Times New Roman" w:eastAsia="Times New Roman" w:hAnsi="Times New Roman" w:cs="Times New Roman"/>
                <w:b/>
                <w:bCs/>
                <w:sz w:val="24"/>
                <w:szCs w:val="24"/>
                <w:lang w:val="en-GB" w:eastAsia="en-GB"/>
              </w:rPr>
              <w:t>t</w:t>
            </w:r>
            <w:r w:rsidRPr="00266BCD">
              <w:rPr>
                <w:rFonts w:ascii="Times New Roman" w:eastAsia="Times New Roman" w:hAnsi="Times New Roman" w:cs="Times New Roman"/>
                <w:b/>
                <w:bCs/>
                <w:sz w:val="24"/>
                <w:szCs w:val="24"/>
                <w:vertAlign w:val="subscript"/>
                <w:lang w:val="en-GB" w:eastAsia="en-GB"/>
              </w:rPr>
              <w:t>50</w:t>
            </w:r>
            <w:proofErr w:type="spellEnd"/>
            <w:r w:rsidRPr="00266BCD">
              <w:rPr>
                <w:rFonts w:ascii="Times New Roman" w:eastAsia="Times New Roman" w:hAnsi="Times New Roman" w:cs="Times New Roman"/>
                <w:b/>
                <w:bCs/>
                <w:sz w:val="24"/>
                <w:szCs w:val="24"/>
                <w:lang w:val="en-GB" w:eastAsia="en-GB"/>
              </w:rPr>
              <w:t xml:space="preserve"> (seconds)</w:t>
            </w:r>
          </w:p>
        </w:tc>
        <w:tc>
          <w:tcPr>
            <w:tcW w:w="100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b/>
                <w:bCs/>
                <w:sz w:val="24"/>
                <w:szCs w:val="24"/>
                <w:lang w:val="en-GB" w:eastAsia="en-GB"/>
              </w:rPr>
            </w:pPr>
            <w:r w:rsidRPr="00266BCD">
              <w:rPr>
                <w:rFonts w:ascii="Times New Roman" w:eastAsia="Times New Roman" w:hAnsi="Times New Roman" w:cs="Times New Roman"/>
                <w:b/>
                <w:bCs/>
                <w:sz w:val="24"/>
                <w:szCs w:val="24"/>
                <w:lang w:val="en-GB" w:eastAsia="en-GB"/>
              </w:rPr>
              <w:t xml:space="preserve">Height of specimen, </w:t>
            </w:r>
            <w:proofErr w:type="spellStart"/>
            <w:r w:rsidRPr="00266BCD">
              <w:rPr>
                <w:rFonts w:ascii="Times New Roman" w:eastAsia="Times New Roman" w:hAnsi="Times New Roman" w:cs="Times New Roman"/>
                <w:b/>
                <w:bCs/>
                <w:sz w:val="24"/>
                <w:szCs w:val="24"/>
                <w:lang w:val="en-GB" w:eastAsia="en-GB"/>
              </w:rPr>
              <w:t>2H</w:t>
            </w:r>
            <w:proofErr w:type="spellEnd"/>
            <w:r w:rsidRPr="00266BCD">
              <w:rPr>
                <w:rFonts w:ascii="Times New Roman" w:eastAsia="Times New Roman" w:hAnsi="Times New Roman" w:cs="Times New Roman"/>
                <w:b/>
                <w:bCs/>
                <w:sz w:val="24"/>
                <w:szCs w:val="24"/>
                <w:lang w:val="en-GB" w:eastAsia="en-GB"/>
              </w:rPr>
              <w:t xml:space="preserve"> (mm)</w:t>
            </w:r>
          </w:p>
        </w:tc>
        <w:tc>
          <w:tcPr>
            <w:tcW w:w="100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b/>
                <w:bCs/>
                <w:sz w:val="24"/>
                <w:szCs w:val="24"/>
                <w:lang w:val="en-GB" w:eastAsia="en-GB"/>
              </w:rPr>
            </w:pPr>
            <w:proofErr w:type="spellStart"/>
            <w:r w:rsidRPr="00266BCD">
              <w:rPr>
                <w:rFonts w:ascii="Times New Roman" w:eastAsia="Times New Roman" w:hAnsi="Times New Roman" w:cs="Times New Roman"/>
                <w:b/>
                <w:bCs/>
                <w:sz w:val="24"/>
                <w:szCs w:val="24"/>
                <w:lang w:val="en-GB" w:eastAsia="en-GB"/>
              </w:rPr>
              <w:t>Cv</w:t>
            </w:r>
            <w:proofErr w:type="spellEnd"/>
            <w:r w:rsidRPr="00266BCD">
              <w:rPr>
                <w:rFonts w:ascii="Times New Roman" w:eastAsia="Times New Roman" w:hAnsi="Times New Roman" w:cs="Times New Roman"/>
                <w:b/>
                <w:bCs/>
                <w:sz w:val="24"/>
                <w:szCs w:val="24"/>
                <w:lang w:val="en-GB" w:eastAsia="en-GB"/>
              </w:rPr>
              <w:t xml:space="preserve"> (</w:t>
            </w:r>
            <w:proofErr w:type="spellStart"/>
            <w:r w:rsidRPr="00266BCD">
              <w:rPr>
                <w:rFonts w:ascii="Times New Roman" w:eastAsia="Times New Roman" w:hAnsi="Times New Roman" w:cs="Times New Roman"/>
                <w:b/>
                <w:bCs/>
                <w:sz w:val="24"/>
                <w:szCs w:val="24"/>
                <w:lang w:val="en-GB" w:eastAsia="en-GB"/>
              </w:rPr>
              <w:t>mm</w:t>
            </w:r>
            <w:r w:rsidRPr="00266BCD">
              <w:rPr>
                <w:rFonts w:ascii="Times New Roman" w:eastAsia="Times New Roman" w:hAnsi="Times New Roman" w:cs="Times New Roman"/>
                <w:b/>
                <w:bCs/>
                <w:sz w:val="24"/>
                <w:szCs w:val="24"/>
                <w:vertAlign w:val="superscript"/>
                <w:lang w:val="en-GB" w:eastAsia="en-GB"/>
              </w:rPr>
              <w:t>2</w:t>
            </w:r>
            <w:proofErr w:type="spellEnd"/>
            <w:r w:rsidRPr="00266BCD">
              <w:rPr>
                <w:rFonts w:ascii="Times New Roman" w:eastAsia="Times New Roman" w:hAnsi="Times New Roman" w:cs="Times New Roman"/>
                <w:b/>
                <w:bCs/>
                <w:sz w:val="24"/>
                <w:szCs w:val="24"/>
                <w:lang w:val="en-GB" w:eastAsia="en-GB"/>
              </w:rPr>
              <w:t>/sec)</w:t>
            </w:r>
          </w:p>
        </w:tc>
      </w:tr>
      <w:tr w:rsidR="00266BCD" w:rsidRPr="00266BCD" w:rsidTr="00266BCD">
        <w:trPr>
          <w:trHeight w:val="499"/>
        </w:trPr>
        <w:tc>
          <w:tcPr>
            <w:tcW w:w="1000" w:type="pct"/>
            <w:vMerge/>
            <w:tcBorders>
              <w:top w:val="single" w:sz="4" w:space="0" w:color="auto"/>
              <w:left w:val="single" w:sz="4" w:space="0" w:color="auto"/>
              <w:bottom w:val="single" w:sz="4" w:space="0" w:color="auto"/>
              <w:right w:val="single" w:sz="4" w:space="0" w:color="auto"/>
            </w:tcBorders>
            <w:vAlign w:val="center"/>
            <w:hideMark/>
          </w:tcPr>
          <w:p w:rsidR="00266BCD" w:rsidRPr="00266BCD" w:rsidRDefault="00266BCD" w:rsidP="00266BCD">
            <w:pPr>
              <w:spacing w:after="0" w:line="240" w:lineRule="auto"/>
              <w:rPr>
                <w:rFonts w:ascii="Times New Roman" w:eastAsia="Times New Roman" w:hAnsi="Times New Roman" w:cs="Times New Roman"/>
                <w:b/>
                <w:bCs/>
                <w:sz w:val="24"/>
                <w:szCs w:val="24"/>
                <w:lang w:val="en-GB" w:eastAsia="en-GB"/>
              </w:rPr>
            </w:pPr>
          </w:p>
        </w:tc>
        <w:tc>
          <w:tcPr>
            <w:tcW w:w="1000" w:type="pct"/>
            <w:vMerge/>
            <w:tcBorders>
              <w:top w:val="single" w:sz="4" w:space="0" w:color="auto"/>
              <w:left w:val="single" w:sz="4" w:space="0" w:color="auto"/>
              <w:bottom w:val="single" w:sz="4" w:space="0" w:color="auto"/>
              <w:right w:val="single" w:sz="4" w:space="0" w:color="auto"/>
            </w:tcBorders>
            <w:vAlign w:val="center"/>
            <w:hideMark/>
          </w:tcPr>
          <w:p w:rsidR="00266BCD" w:rsidRPr="00266BCD" w:rsidRDefault="00266BCD" w:rsidP="00266BCD">
            <w:pPr>
              <w:spacing w:after="0" w:line="240" w:lineRule="auto"/>
              <w:rPr>
                <w:rFonts w:ascii="Times New Roman" w:eastAsia="Times New Roman" w:hAnsi="Times New Roman" w:cs="Times New Roman"/>
                <w:b/>
                <w:bCs/>
                <w:sz w:val="24"/>
                <w:szCs w:val="24"/>
                <w:lang w:val="en-GB" w:eastAsia="en-GB"/>
              </w:rPr>
            </w:pPr>
          </w:p>
        </w:tc>
        <w:tc>
          <w:tcPr>
            <w:tcW w:w="1000" w:type="pct"/>
            <w:vMerge/>
            <w:tcBorders>
              <w:top w:val="single" w:sz="4" w:space="0" w:color="auto"/>
              <w:left w:val="single" w:sz="4" w:space="0" w:color="auto"/>
              <w:bottom w:val="single" w:sz="4" w:space="0" w:color="auto"/>
              <w:right w:val="single" w:sz="4" w:space="0" w:color="auto"/>
            </w:tcBorders>
            <w:vAlign w:val="center"/>
            <w:hideMark/>
          </w:tcPr>
          <w:p w:rsidR="00266BCD" w:rsidRPr="00266BCD" w:rsidRDefault="00266BCD" w:rsidP="00266BCD">
            <w:pPr>
              <w:spacing w:after="0" w:line="240" w:lineRule="auto"/>
              <w:rPr>
                <w:rFonts w:ascii="Times New Roman" w:eastAsia="Times New Roman" w:hAnsi="Times New Roman" w:cs="Times New Roman"/>
                <w:b/>
                <w:bCs/>
                <w:sz w:val="24"/>
                <w:szCs w:val="24"/>
                <w:lang w:val="en-GB" w:eastAsia="en-GB"/>
              </w:rPr>
            </w:pPr>
          </w:p>
        </w:tc>
        <w:tc>
          <w:tcPr>
            <w:tcW w:w="1000" w:type="pct"/>
            <w:vMerge/>
            <w:tcBorders>
              <w:top w:val="single" w:sz="4" w:space="0" w:color="auto"/>
              <w:left w:val="single" w:sz="4" w:space="0" w:color="auto"/>
              <w:bottom w:val="single" w:sz="4" w:space="0" w:color="auto"/>
              <w:right w:val="single" w:sz="4" w:space="0" w:color="auto"/>
            </w:tcBorders>
            <w:vAlign w:val="center"/>
            <w:hideMark/>
          </w:tcPr>
          <w:p w:rsidR="00266BCD" w:rsidRPr="00266BCD" w:rsidRDefault="00266BCD" w:rsidP="00266BCD">
            <w:pPr>
              <w:spacing w:after="0" w:line="240" w:lineRule="auto"/>
              <w:rPr>
                <w:rFonts w:ascii="Times New Roman" w:eastAsia="Times New Roman" w:hAnsi="Times New Roman" w:cs="Times New Roman"/>
                <w:b/>
                <w:bCs/>
                <w:sz w:val="24"/>
                <w:szCs w:val="24"/>
                <w:lang w:val="en-GB" w:eastAsia="en-GB"/>
              </w:rPr>
            </w:pPr>
          </w:p>
        </w:tc>
        <w:tc>
          <w:tcPr>
            <w:tcW w:w="1000" w:type="pct"/>
            <w:vMerge/>
            <w:tcBorders>
              <w:top w:val="single" w:sz="4" w:space="0" w:color="auto"/>
              <w:left w:val="single" w:sz="4" w:space="0" w:color="auto"/>
              <w:bottom w:val="single" w:sz="4" w:space="0" w:color="auto"/>
              <w:right w:val="single" w:sz="4" w:space="0" w:color="auto"/>
            </w:tcBorders>
            <w:vAlign w:val="center"/>
            <w:hideMark/>
          </w:tcPr>
          <w:p w:rsidR="00266BCD" w:rsidRPr="00266BCD" w:rsidRDefault="00266BCD" w:rsidP="00266BCD">
            <w:pPr>
              <w:spacing w:after="0" w:line="240" w:lineRule="auto"/>
              <w:rPr>
                <w:rFonts w:ascii="Times New Roman" w:eastAsia="Times New Roman" w:hAnsi="Times New Roman" w:cs="Times New Roman"/>
                <w:b/>
                <w:bCs/>
                <w:sz w:val="24"/>
                <w:szCs w:val="24"/>
                <w:lang w:val="en-GB" w:eastAsia="en-GB"/>
              </w:rPr>
            </w:pPr>
          </w:p>
        </w:tc>
      </w:tr>
      <w:tr w:rsidR="00266BCD" w:rsidRPr="00266BCD" w:rsidTr="00266BCD">
        <w:trPr>
          <w:trHeight w:val="315"/>
        </w:trPr>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40</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 </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3250</w:t>
            </w:r>
          </w:p>
        </w:tc>
        <w:tc>
          <w:tcPr>
            <w:tcW w:w="1000" w:type="pct"/>
            <w:tcBorders>
              <w:top w:val="single" w:sz="4" w:space="0" w:color="auto"/>
              <w:left w:val="nil"/>
              <w:bottom w:val="single" w:sz="4" w:space="0" w:color="auto"/>
              <w:right w:val="single" w:sz="4" w:space="0" w:color="000000"/>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18.628</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0.005231728</w:t>
            </w:r>
          </w:p>
        </w:tc>
      </w:tr>
      <w:tr w:rsidR="00266BCD" w:rsidRPr="00266BCD" w:rsidTr="00266BCD">
        <w:trPr>
          <w:trHeight w:val="315"/>
        </w:trPr>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80</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60</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3380</w:t>
            </w:r>
          </w:p>
        </w:tc>
        <w:tc>
          <w:tcPr>
            <w:tcW w:w="1000" w:type="pct"/>
            <w:tcBorders>
              <w:top w:val="single" w:sz="4" w:space="0" w:color="auto"/>
              <w:left w:val="nil"/>
              <w:bottom w:val="single" w:sz="4" w:space="0" w:color="auto"/>
              <w:right w:val="single" w:sz="4" w:space="0" w:color="000000"/>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18.416</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0.004916658</w:t>
            </w:r>
          </w:p>
        </w:tc>
      </w:tr>
      <w:tr w:rsidR="00266BCD" w:rsidRPr="00266BCD" w:rsidTr="00266BCD">
        <w:trPr>
          <w:trHeight w:val="315"/>
        </w:trPr>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160</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120</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3540</w:t>
            </w:r>
          </w:p>
        </w:tc>
        <w:tc>
          <w:tcPr>
            <w:tcW w:w="1000" w:type="pct"/>
            <w:tcBorders>
              <w:top w:val="single" w:sz="4" w:space="0" w:color="auto"/>
              <w:left w:val="nil"/>
              <w:bottom w:val="single" w:sz="4" w:space="0" w:color="auto"/>
              <w:right w:val="single" w:sz="4" w:space="0" w:color="000000"/>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18.051</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0.004510195</w:t>
            </w:r>
          </w:p>
        </w:tc>
      </w:tr>
      <w:tr w:rsidR="00266BCD" w:rsidRPr="00266BCD" w:rsidTr="00266BCD">
        <w:trPr>
          <w:trHeight w:val="315"/>
        </w:trPr>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320</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240</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3920</w:t>
            </w:r>
          </w:p>
        </w:tc>
        <w:tc>
          <w:tcPr>
            <w:tcW w:w="1000" w:type="pct"/>
            <w:tcBorders>
              <w:top w:val="single" w:sz="4" w:space="0" w:color="auto"/>
              <w:left w:val="nil"/>
              <w:bottom w:val="single" w:sz="4" w:space="0" w:color="auto"/>
              <w:right w:val="single" w:sz="4" w:space="0" w:color="000000"/>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16.798</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0.00352716</w:t>
            </w:r>
          </w:p>
        </w:tc>
      </w:tr>
      <w:tr w:rsidR="00266BCD" w:rsidRPr="00266BCD" w:rsidTr="00266BCD">
        <w:trPr>
          <w:trHeight w:val="315"/>
        </w:trPr>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480</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400</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b/>
                <w:bCs/>
                <w:sz w:val="24"/>
                <w:szCs w:val="24"/>
                <w:lang w:val="en-GB" w:eastAsia="en-GB"/>
              </w:rPr>
            </w:pPr>
            <w:r w:rsidRPr="00266BCD">
              <w:rPr>
                <w:rFonts w:ascii="Times New Roman" w:eastAsia="Times New Roman" w:hAnsi="Times New Roman" w:cs="Times New Roman"/>
                <w:b/>
                <w:bCs/>
                <w:sz w:val="24"/>
                <w:szCs w:val="24"/>
                <w:lang w:val="en-GB" w:eastAsia="en-GB"/>
              </w:rPr>
              <w:t>4200</w:t>
            </w:r>
          </w:p>
        </w:tc>
        <w:tc>
          <w:tcPr>
            <w:tcW w:w="1000" w:type="pct"/>
            <w:tcBorders>
              <w:top w:val="single" w:sz="4" w:space="0" w:color="auto"/>
              <w:left w:val="nil"/>
              <w:bottom w:val="single" w:sz="4" w:space="0" w:color="auto"/>
              <w:right w:val="single" w:sz="4" w:space="0" w:color="000000"/>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15.6</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0.0028392</w:t>
            </w:r>
          </w:p>
        </w:tc>
      </w:tr>
      <w:tr w:rsidR="00266BCD" w:rsidRPr="00266BCD" w:rsidTr="00266BCD">
        <w:trPr>
          <w:trHeight w:val="315"/>
        </w:trPr>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640</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560</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4340</w:t>
            </w:r>
          </w:p>
        </w:tc>
        <w:tc>
          <w:tcPr>
            <w:tcW w:w="1000" w:type="pct"/>
            <w:tcBorders>
              <w:top w:val="single" w:sz="4" w:space="0" w:color="auto"/>
              <w:left w:val="nil"/>
              <w:bottom w:val="single" w:sz="4" w:space="0" w:color="auto"/>
              <w:right w:val="single" w:sz="4" w:space="0" w:color="000000"/>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14.457</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0.002359732</w:t>
            </w:r>
          </w:p>
        </w:tc>
      </w:tr>
      <w:tr w:rsidR="00266BCD" w:rsidRPr="00266BCD" w:rsidTr="00266BCD">
        <w:trPr>
          <w:trHeight w:val="315"/>
        </w:trPr>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1280</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960</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4410</w:t>
            </w:r>
          </w:p>
        </w:tc>
        <w:tc>
          <w:tcPr>
            <w:tcW w:w="1000" w:type="pct"/>
            <w:tcBorders>
              <w:top w:val="single" w:sz="4" w:space="0" w:color="auto"/>
              <w:left w:val="nil"/>
              <w:bottom w:val="single" w:sz="4" w:space="0" w:color="auto"/>
              <w:right w:val="single" w:sz="4" w:space="0" w:color="000000"/>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11.644</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266BCD" w:rsidRPr="00266BCD" w:rsidRDefault="00266BCD" w:rsidP="00266BCD">
            <w:pPr>
              <w:spacing w:after="0" w:line="240" w:lineRule="auto"/>
              <w:jc w:val="center"/>
              <w:rPr>
                <w:rFonts w:ascii="Times New Roman" w:eastAsia="Times New Roman" w:hAnsi="Times New Roman" w:cs="Times New Roman"/>
                <w:sz w:val="24"/>
                <w:szCs w:val="24"/>
                <w:lang w:val="en-GB" w:eastAsia="en-GB"/>
              </w:rPr>
            </w:pPr>
            <w:r w:rsidRPr="00266BCD">
              <w:rPr>
                <w:rFonts w:ascii="Times New Roman" w:eastAsia="Times New Roman" w:hAnsi="Times New Roman" w:cs="Times New Roman"/>
                <w:sz w:val="24"/>
                <w:szCs w:val="24"/>
                <w:lang w:val="en-GB" w:eastAsia="en-GB"/>
              </w:rPr>
              <w:t>0.001506475</w:t>
            </w:r>
          </w:p>
        </w:tc>
      </w:tr>
    </w:tbl>
    <w:p w:rsidR="00266BCD" w:rsidRPr="007A051D" w:rsidRDefault="00266BCD" w:rsidP="009A3EEE">
      <w:pPr>
        <w:spacing w:line="360" w:lineRule="auto"/>
        <w:jc w:val="both"/>
        <w:rPr>
          <w:rFonts w:ascii="Times New Roman" w:hAnsi="Times New Roman" w:cs="Times New Roman"/>
          <w:sz w:val="24"/>
          <w:szCs w:val="24"/>
        </w:rPr>
      </w:pPr>
    </w:p>
    <w:p w:rsidR="0056539C" w:rsidRPr="00DF1D89" w:rsidRDefault="0056539C" w:rsidP="009A3EEE">
      <w:pPr>
        <w:pStyle w:val="Heading1"/>
        <w:spacing w:line="360" w:lineRule="auto"/>
        <w:jc w:val="both"/>
        <w:rPr>
          <w:rFonts w:ascii="Times New Roman" w:hAnsi="Times New Roman" w:cs="Times New Roman"/>
          <w:szCs w:val="24"/>
          <w:lang w:val="en-GB"/>
        </w:rPr>
      </w:pPr>
      <w:bookmarkStart w:id="8" w:name="_Toc405302146"/>
      <w:r w:rsidRPr="00DF1D89">
        <w:rPr>
          <w:rFonts w:ascii="Times New Roman" w:hAnsi="Times New Roman" w:cs="Times New Roman"/>
          <w:szCs w:val="24"/>
          <w:lang w:val="en-GB"/>
        </w:rPr>
        <w:t>Discussion of Result</w:t>
      </w:r>
      <w:bookmarkEnd w:id="8"/>
    </w:p>
    <w:p w:rsidR="0056539C" w:rsidRPr="009A3EEE" w:rsidRDefault="006C5927" w:rsidP="009A3EEE">
      <w:pPr>
        <w:spacing w:line="360" w:lineRule="auto"/>
        <w:jc w:val="both"/>
        <w:rPr>
          <w:rFonts w:ascii="Times New Roman" w:hAnsi="Times New Roman" w:cs="Times New Roman"/>
          <w:sz w:val="24"/>
          <w:szCs w:val="24"/>
          <w:lang w:val="en-GB"/>
        </w:rPr>
      </w:pPr>
      <w:r w:rsidRPr="009A3EEE">
        <w:rPr>
          <w:rFonts w:ascii="Times New Roman" w:hAnsi="Times New Roman" w:cs="Times New Roman"/>
          <w:sz w:val="24"/>
          <w:szCs w:val="24"/>
        </w:rPr>
        <w:t xml:space="preserve">The consolidation test is carried out on undisturbed clay. It is seen in the test that as the applied pressure increases, the void ratio decreases. </w:t>
      </w:r>
    </w:p>
    <w:p w:rsidR="005F1A1D" w:rsidRPr="009A3EEE" w:rsidRDefault="0056539C" w:rsidP="009A3EEE">
      <w:pPr>
        <w:spacing w:line="360" w:lineRule="auto"/>
        <w:ind w:firstLine="708"/>
        <w:jc w:val="both"/>
        <w:rPr>
          <w:rFonts w:ascii="Times New Roman" w:hAnsi="Times New Roman" w:cs="Times New Roman"/>
          <w:sz w:val="24"/>
          <w:szCs w:val="24"/>
        </w:rPr>
      </w:pPr>
      <w:r w:rsidRPr="009A3EEE">
        <w:rPr>
          <w:rFonts w:ascii="Times New Roman" w:hAnsi="Times New Roman" w:cs="Times New Roman"/>
          <w:sz w:val="24"/>
          <w:szCs w:val="24"/>
        </w:rPr>
        <w:t>In this test, the characteristics of a soil during one dimensional consolidation or swelling can be determined by means of oedometer test.</w:t>
      </w:r>
      <w:r w:rsidR="005F1A1D" w:rsidRPr="009A3EEE">
        <w:rPr>
          <w:rFonts w:ascii="Times New Roman" w:hAnsi="Times New Roman" w:cs="Times New Roman"/>
          <w:sz w:val="24"/>
          <w:szCs w:val="24"/>
        </w:rPr>
        <w:t xml:space="preserve"> The personal factor in this test is very important since it affects directly the results obtained from the test. A misreading of the values, a carelessness or improper application of the test may yield totally wrong results. Also the equipment limit the accuracy of the test since the values are read from dials and the human eye can not determine exactly the values  but rather approximate values are obtained. Instead of these equipment electronic, data processors with high accuracy(if available) could be used.</w:t>
      </w:r>
    </w:p>
    <w:p w:rsidR="005F1A1D" w:rsidRDefault="005F1A1D" w:rsidP="009A3EEE">
      <w:pPr>
        <w:spacing w:line="360" w:lineRule="auto"/>
        <w:jc w:val="both"/>
        <w:rPr>
          <w:rFonts w:ascii="Times New Roman" w:hAnsi="Times New Roman" w:cs="Times New Roman"/>
          <w:sz w:val="24"/>
          <w:szCs w:val="24"/>
        </w:rPr>
      </w:pPr>
      <w:r w:rsidRPr="009A3EEE">
        <w:rPr>
          <w:rFonts w:ascii="Times New Roman" w:hAnsi="Times New Roman" w:cs="Times New Roman"/>
          <w:sz w:val="24"/>
          <w:szCs w:val="24"/>
        </w:rPr>
        <w:lastRenderedPageBreak/>
        <w:tab/>
        <w:t>The results obtained from this test can be used when we are dealing with problems such as construction of structures when we are dealing with settlements and is useful since it provides us with such data.</w:t>
      </w:r>
      <w:r w:rsidR="006B494D">
        <w:rPr>
          <w:rFonts w:ascii="Times New Roman" w:hAnsi="Times New Roman" w:cs="Times New Roman"/>
          <w:sz w:val="24"/>
          <w:szCs w:val="24"/>
        </w:rPr>
        <w:t xml:space="preserve"> Graphs are as followings.</w:t>
      </w:r>
    </w:p>
    <w:p w:rsidR="006B494D" w:rsidRDefault="006B494D" w:rsidP="009A3EEE">
      <w:pPr>
        <w:spacing w:line="360" w:lineRule="auto"/>
        <w:jc w:val="both"/>
        <w:rPr>
          <w:rFonts w:ascii="Times New Roman" w:hAnsi="Times New Roman" w:cs="Times New Roman"/>
          <w:sz w:val="24"/>
          <w:szCs w:val="24"/>
        </w:rPr>
      </w:pPr>
      <w:r>
        <w:rPr>
          <w:noProof/>
          <w:lang w:val="en-GB" w:eastAsia="en-GB"/>
        </w:rPr>
        <w:drawing>
          <wp:inline distT="0" distB="0" distL="0" distR="0" wp14:anchorId="67317280" wp14:editId="4FE2D77F">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B494D" w:rsidRDefault="006B494D" w:rsidP="009A3EEE">
      <w:pPr>
        <w:spacing w:line="360" w:lineRule="auto"/>
        <w:jc w:val="both"/>
        <w:rPr>
          <w:rFonts w:ascii="Times New Roman" w:hAnsi="Times New Roman" w:cs="Times New Roman"/>
          <w:sz w:val="24"/>
          <w:szCs w:val="24"/>
        </w:rPr>
      </w:pPr>
      <w:r>
        <w:rPr>
          <w:noProof/>
          <w:lang w:val="en-GB" w:eastAsia="en-GB"/>
        </w:rPr>
        <w:drawing>
          <wp:inline distT="0" distB="0" distL="0" distR="0" wp14:anchorId="6DDB996B" wp14:editId="48C2D992">
            <wp:extent cx="5760720" cy="2737768"/>
            <wp:effectExtent l="0" t="0" r="11430" b="247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B494D" w:rsidRPr="009A3EEE" w:rsidRDefault="006B494D" w:rsidP="009A3EEE">
      <w:pPr>
        <w:spacing w:line="360" w:lineRule="auto"/>
        <w:jc w:val="both"/>
        <w:rPr>
          <w:rFonts w:ascii="Times New Roman" w:hAnsi="Times New Roman" w:cs="Times New Roman"/>
          <w:sz w:val="24"/>
          <w:szCs w:val="24"/>
        </w:rPr>
      </w:pPr>
      <w:r>
        <w:rPr>
          <w:noProof/>
          <w:lang w:val="en-GB" w:eastAsia="en-GB"/>
        </w:rPr>
        <w:lastRenderedPageBreak/>
        <w:drawing>
          <wp:inline distT="0" distB="0" distL="0" distR="0" wp14:anchorId="44F54720" wp14:editId="416E6DBB">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F1A1D" w:rsidRPr="009A3EEE" w:rsidRDefault="005F1A1D" w:rsidP="009A3EEE">
      <w:pPr>
        <w:spacing w:line="360" w:lineRule="auto"/>
        <w:ind w:firstLine="708"/>
        <w:jc w:val="both"/>
        <w:rPr>
          <w:rFonts w:ascii="Times New Roman" w:hAnsi="Times New Roman" w:cs="Times New Roman"/>
          <w:sz w:val="24"/>
          <w:szCs w:val="24"/>
        </w:rPr>
      </w:pPr>
    </w:p>
    <w:p w:rsidR="0056539C" w:rsidRPr="009A3EEE" w:rsidRDefault="0056539C" w:rsidP="009A3EEE">
      <w:pPr>
        <w:spacing w:line="360" w:lineRule="auto"/>
        <w:jc w:val="both"/>
        <w:rPr>
          <w:rFonts w:ascii="Times New Roman" w:hAnsi="Times New Roman" w:cs="Times New Roman"/>
          <w:sz w:val="24"/>
          <w:szCs w:val="24"/>
        </w:rPr>
      </w:pPr>
    </w:p>
    <w:p w:rsidR="00C754FE" w:rsidRPr="009A3EEE" w:rsidRDefault="00C754FE" w:rsidP="009A3EEE">
      <w:pPr>
        <w:spacing w:line="360" w:lineRule="auto"/>
        <w:jc w:val="both"/>
        <w:rPr>
          <w:rFonts w:ascii="Times New Roman" w:hAnsi="Times New Roman" w:cs="Times New Roman"/>
          <w:sz w:val="24"/>
          <w:szCs w:val="24"/>
        </w:rPr>
      </w:pPr>
    </w:p>
    <w:sectPr w:rsidR="00C754FE" w:rsidRPr="009A3EEE">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214" w:rsidRDefault="00EB6214" w:rsidP="00AE2392">
      <w:pPr>
        <w:spacing w:after="0" w:line="240" w:lineRule="auto"/>
      </w:pPr>
      <w:r>
        <w:separator/>
      </w:r>
    </w:p>
  </w:endnote>
  <w:endnote w:type="continuationSeparator" w:id="0">
    <w:p w:rsidR="00EB6214" w:rsidRDefault="00EB6214" w:rsidP="00AE2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5589966"/>
      <w:docPartObj>
        <w:docPartGallery w:val="Page Numbers (Bottom of Page)"/>
        <w:docPartUnique/>
      </w:docPartObj>
    </w:sdtPr>
    <w:sdtEndPr/>
    <w:sdtContent>
      <w:sdt>
        <w:sdtPr>
          <w:id w:val="-1669238322"/>
          <w:docPartObj>
            <w:docPartGallery w:val="Page Numbers (Top of Page)"/>
            <w:docPartUnique/>
          </w:docPartObj>
        </w:sdtPr>
        <w:sdtEndPr/>
        <w:sdtContent>
          <w:p w:rsidR="00AE2392" w:rsidRDefault="00AE239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66BCD">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66BCD">
              <w:rPr>
                <w:b/>
                <w:bCs/>
                <w:noProof/>
              </w:rPr>
              <w:t>8</w:t>
            </w:r>
            <w:r>
              <w:rPr>
                <w:b/>
                <w:bCs/>
                <w:sz w:val="24"/>
                <w:szCs w:val="24"/>
              </w:rPr>
              <w:fldChar w:fldCharType="end"/>
            </w:r>
          </w:p>
        </w:sdtContent>
      </w:sdt>
    </w:sdtContent>
  </w:sdt>
  <w:p w:rsidR="00AE2392" w:rsidRDefault="00AE23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214" w:rsidRDefault="00EB6214" w:rsidP="00AE2392">
      <w:pPr>
        <w:spacing w:after="0" w:line="240" w:lineRule="auto"/>
      </w:pPr>
      <w:r>
        <w:separator/>
      </w:r>
    </w:p>
  </w:footnote>
  <w:footnote w:type="continuationSeparator" w:id="0">
    <w:p w:rsidR="00EB6214" w:rsidRDefault="00EB6214" w:rsidP="00AE23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267CB"/>
    <w:multiLevelType w:val="hybridMultilevel"/>
    <w:tmpl w:val="3DFC6994"/>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CD5781C"/>
    <w:multiLevelType w:val="hybridMultilevel"/>
    <w:tmpl w:val="222C628A"/>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00B3631"/>
    <w:multiLevelType w:val="hybridMultilevel"/>
    <w:tmpl w:val="75D25F8C"/>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777345"/>
    <w:multiLevelType w:val="hybridMultilevel"/>
    <w:tmpl w:val="BB3A512E"/>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375"/>
    <w:rsid w:val="00000843"/>
    <w:rsid w:val="00001E60"/>
    <w:rsid w:val="000043B0"/>
    <w:rsid w:val="00004B0F"/>
    <w:rsid w:val="000059C5"/>
    <w:rsid w:val="000063DA"/>
    <w:rsid w:val="00006FFB"/>
    <w:rsid w:val="0000774B"/>
    <w:rsid w:val="00007EF0"/>
    <w:rsid w:val="00015778"/>
    <w:rsid w:val="00015ED7"/>
    <w:rsid w:val="00016249"/>
    <w:rsid w:val="00016E63"/>
    <w:rsid w:val="00020B82"/>
    <w:rsid w:val="000217DF"/>
    <w:rsid w:val="00021EC5"/>
    <w:rsid w:val="0002232C"/>
    <w:rsid w:val="000236A5"/>
    <w:rsid w:val="00024222"/>
    <w:rsid w:val="0002505B"/>
    <w:rsid w:val="000268B1"/>
    <w:rsid w:val="00026CC1"/>
    <w:rsid w:val="0002738F"/>
    <w:rsid w:val="0003006A"/>
    <w:rsid w:val="00030177"/>
    <w:rsid w:val="00030226"/>
    <w:rsid w:val="00030F83"/>
    <w:rsid w:val="0003191D"/>
    <w:rsid w:val="00033775"/>
    <w:rsid w:val="0003521A"/>
    <w:rsid w:val="00037595"/>
    <w:rsid w:val="000376E3"/>
    <w:rsid w:val="0003797A"/>
    <w:rsid w:val="00043FF0"/>
    <w:rsid w:val="00045DC0"/>
    <w:rsid w:val="00050D8A"/>
    <w:rsid w:val="0005205C"/>
    <w:rsid w:val="0005280D"/>
    <w:rsid w:val="00052ADA"/>
    <w:rsid w:val="00052FE9"/>
    <w:rsid w:val="0005599D"/>
    <w:rsid w:val="000600B8"/>
    <w:rsid w:val="00062D30"/>
    <w:rsid w:val="000637EB"/>
    <w:rsid w:val="00064A5D"/>
    <w:rsid w:val="00065B63"/>
    <w:rsid w:val="00066C7B"/>
    <w:rsid w:val="000673A0"/>
    <w:rsid w:val="00071A6E"/>
    <w:rsid w:val="00071B81"/>
    <w:rsid w:val="000721A5"/>
    <w:rsid w:val="000725B4"/>
    <w:rsid w:val="00072837"/>
    <w:rsid w:val="00072F2C"/>
    <w:rsid w:val="0007407A"/>
    <w:rsid w:val="00074188"/>
    <w:rsid w:val="00074AE4"/>
    <w:rsid w:val="00077343"/>
    <w:rsid w:val="00080BF6"/>
    <w:rsid w:val="00081E54"/>
    <w:rsid w:val="000829E2"/>
    <w:rsid w:val="00082E14"/>
    <w:rsid w:val="00084C07"/>
    <w:rsid w:val="00085D98"/>
    <w:rsid w:val="000864CF"/>
    <w:rsid w:val="000877D4"/>
    <w:rsid w:val="000937DF"/>
    <w:rsid w:val="000943CA"/>
    <w:rsid w:val="00095212"/>
    <w:rsid w:val="00096DB6"/>
    <w:rsid w:val="00096F44"/>
    <w:rsid w:val="000A2BEF"/>
    <w:rsid w:val="000A4D06"/>
    <w:rsid w:val="000A5EB4"/>
    <w:rsid w:val="000A6766"/>
    <w:rsid w:val="000A6906"/>
    <w:rsid w:val="000A6A4F"/>
    <w:rsid w:val="000B14BA"/>
    <w:rsid w:val="000B3E13"/>
    <w:rsid w:val="000B4190"/>
    <w:rsid w:val="000B6E60"/>
    <w:rsid w:val="000B7CB4"/>
    <w:rsid w:val="000B7E80"/>
    <w:rsid w:val="000C1CED"/>
    <w:rsid w:val="000C1D56"/>
    <w:rsid w:val="000C2350"/>
    <w:rsid w:val="000C31A4"/>
    <w:rsid w:val="000C3700"/>
    <w:rsid w:val="000C3956"/>
    <w:rsid w:val="000C4E87"/>
    <w:rsid w:val="000C5585"/>
    <w:rsid w:val="000C5EDE"/>
    <w:rsid w:val="000C6BD3"/>
    <w:rsid w:val="000D0DDE"/>
    <w:rsid w:val="000D2C91"/>
    <w:rsid w:val="000D4A0E"/>
    <w:rsid w:val="000D5AB3"/>
    <w:rsid w:val="000D5CC6"/>
    <w:rsid w:val="000D604F"/>
    <w:rsid w:val="000D6D1F"/>
    <w:rsid w:val="000E0CFD"/>
    <w:rsid w:val="000E0FAA"/>
    <w:rsid w:val="000E13FA"/>
    <w:rsid w:val="000E2B14"/>
    <w:rsid w:val="000E3615"/>
    <w:rsid w:val="000E448A"/>
    <w:rsid w:val="000E599D"/>
    <w:rsid w:val="000F1163"/>
    <w:rsid w:val="000F3943"/>
    <w:rsid w:val="000F3963"/>
    <w:rsid w:val="000F4492"/>
    <w:rsid w:val="000F48EA"/>
    <w:rsid w:val="000F5724"/>
    <w:rsid w:val="00100C33"/>
    <w:rsid w:val="00100F81"/>
    <w:rsid w:val="00101A45"/>
    <w:rsid w:val="001023BE"/>
    <w:rsid w:val="001024AD"/>
    <w:rsid w:val="00104C35"/>
    <w:rsid w:val="00104F2A"/>
    <w:rsid w:val="00105216"/>
    <w:rsid w:val="00105C05"/>
    <w:rsid w:val="00105D2A"/>
    <w:rsid w:val="0010622B"/>
    <w:rsid w:val="0010636D"/>
    <w:rsid w:val="0010737A"/>
    <w:rsid w:val="00110812"/>
    <w:rsid w:val="00110E96"/>
    <w:rsid w:val="00111D4F"/>
    <w:rsid w:val="001121D0"/>
    <w:rsid w:val="00112C76"/>
    <w:rsid w:val="001136E9"/>
    <w:rsid w:val="00113870"/>
    <w:rsid w:val="001147F4"/>
    <w:rsid w:val="00114C6B"/>
    <w:rsid w:val="00115EB2"/>
    <w:rsid w:val="001168C6"/>
    <w:rsid w:val="00117AA2"/>
    <w:rsid w:val="00121967"/>
    <w:rsid w:val="00122AFE"/>
    <w:rsid w:val="00124714"/>
    <w:rsid w:val="00127A07"/>
    <w:rsid w:val="001309DD"/>
    <w:rsid w:val="0013264F"/>
    <w:rsid w:val="00132F3D"/>
    <w:rsid w:val="00132FB8"/>
    <w:rsid w:val="00135106"/>
    <w:rsid w:val="0013671C"/>
    <w:rsid w:val="00136E4E"/>
    <w:rsid w:val="001479E6"/>
    <w:rsid w:val="00150CC0"/>
    <w:rsid w:val="001510E1"/>
    <w:rsid w:val="0015450D"/>
    <w:rsid w:val="00155648"/>
    <w:rsid w:val="00156BD5"/>
    <w:rsid w:val="00157631"/>
    <w:rsid w:val="00162902"/>
    <w:rsid w:val="001633BD"/>
    <w:rsid w:val="0016392F"/>
    <w:rsid w:val="001647DF"/>
    <w:rsid w:val="00164C91"/>
    <w:rsid w:val="00165016"/>
    <w:rsid w:val="00167A80"/>
    <w:rsid w:val="00167B99"/>
    <w:rsid w:val="00173C3B"/>
    <w:rsid w:val="00174779"/>
    <w:rsid w:val="001750FF"/>
    <w:rsid w:val="001758C6"/>
    <w:rsid w:val="00180536"/>
    <w:rsid w:val="00181614"/>
    <w:rsid w:val="001830F6"/>
    <w:rsid w:val="0018394E"/>
    <w:rsid w:val="00190B96"/>
    <w:rsid w:val="00190C0D"/>
    <w:rsid w:val="001916C0"/>
    <w:rsid w:val="0019194D"/>
    <w:rsid w:val="00192EA6"/>
    <w:rsid w:val="0019343F"/>
    <w:rsid w:val="001940F4"/>
    <w:rsid w:val="00197B66"/>
    <w:rsid w:val="00197DAB"/>
    <w:rsid w:val="001A0E29"/>
    <w:rsid w:val="001A1947"/>
    <w:rsid w:val="001A22C9"/>
    <w:rsid w:val="001A2838"/>
    <w:rsid w:val="001A285F"/>
    <w:rsid w:val="001A2CFD"/>
    <w:rsid w:val="001A3868"/>
    <w:rsid w:val="001A43F8"/>
    <w:rsid w:val="001A495D"/>
    <w:rsid w:val="001A6072"/>
    <w:rsid w:val="001A7274"/>
    <w:rsid w:val="001B00FD"/>
    <w:rsid w:val="001B1994"/>
    <w:rsid w:val="001B3332"/>
    <w:rsid w:val="001B3BF2"/>
    <w:rsid w:val="001B428D"/>
    <w:rsid w:val="001B4298"/>
    <w:rsid w:val="001B4933"/>
    <w:rsid w:val="001B49B9"/>
    <w:rsid w:val="001B4FC7"/>
    <w:rsid w:val="001B5BC1"/>
    <w:rsid w:val="001B73F2"/>
    <w:rsid w:val="001C28A6"/>
    <w:rsid w:val="001C3952"/>
    <w:rsid w:val="001C4205"/>
    <w:rsid w:val="001C45C1"/>
    <w:rsid w:val="001C52AC"/>
    <w:rsid w:val="001D0187"/>
    <w:rsid w:val="001D4EB7"/>
    <w:rsid w:val="001D53AE"/>
    <w:rsid w:val="001D673F"/>
    <w:rsid w:val="001D720F"/>
    <w:rsid w:val="001D72C8"/>
    <w:rsid w:val="001E00CB"/>
    <w:rsid w:val="001E2322"/>
    <w:rsid w:val="001E26D6"/>
    <w:rsid w:val="001E3249"/>
    <w:rsid w:val="001E4BAC"/>
    <w:rsid w:val="001E4D6C"/>
    <w:rsid w:val="001E5545"/>
    <w:rsid w:val="001E5743"/>
    <w:rsid w:val="001E5A8C"/>
    <w:rsid w:val="001E5F01"/>
    <w:rsid w:val="001E7390"/>
    <w:rsid w:val="001F02EE"/>
    <w:rsid w:val="001F04D1"/>
    <w:rsid w:val="001F323E"/>
    <w:rsid w:val="001F410C"/>
    <w:rsid w:val="001F6571"/>
    <w:rsid w:val="002004B9"/>
    <w:rsid w:val="0020227B"/>
    <w:rsid w:val="00203D56"/>
    <w:rsid w:val="0020624D"/>
    <w:rsid w:val="002067FE"/>
    <w:rsid w:val="00210B29"/>
    <w:rsid w:val="002121B7"/>
    <w:rsid w:val="00212C4B"/>
    <w:rsid w:val="002164E2"/>
    <w:rsid w:val="0021735C"/>
    <w:rsid w:val="00221EC5"/>
    <w:rsid w:val="00222E0B"/>
    <w:rsid w:val="0022413F"/>
    <w:rsid w:val="00224EF5"/>
    <w:rsid w:val="002254D4"/>
    <w:rsid w:val="00225CE9"/>
    <w:rsid w:val="00226190"/>
    <w:rsid w:val="00226BF6"/>
    <w:rsid w:val="00227C15"/>
    <w:rsid w:val="00230271"/>
    <w:rsid w:val="00232AFD"/>
    <w:rsid w:val="00232BB0"/>
    <w:rsid w:val="00234577"/>
    <w:rsid w:val="00236B62"/>
    <w:rsid w:val="00236BC1"/>
    <w:rsid w:val="00236D2E"/>
    <w:rsid w:val="00237CA4"/>
    <w:rsid w:val="00240B59"/>
    <w:rsid w:val="00240C72"/>
    <w:rsid w:val="002423BD"/>
    <w:rsid w:val="00242829"/>
    <w:rsid w:val="002435B9"/>
    <w:rsid w:val="002439AD"/>
    <w:rsid w:val="00244307"/>
    <w:rsid w:val="00247DCE"/>
    <w:rsid w:val="002500B5"/>
    <w:rsid w:val="00250D6E"/>
    <w:rsid w:val="002527B3"/>
    <w:rsid w:val="0025319F"/>
    <w:rsid w:val="00254C83"/>
    <w:rsid w:val="00255E0D"/>
    <w:rsid w:val="002573D4"/>
    <w:rsid w:val="002600B7"/>
    <w:rsid w:val="00260905"/>
    <w:rsid w:val="00260B9F"/>
    <w:rsid w:val="002628BF"/>
    <w:rsid w:val="00264AB8"/>
    <w:rsid w:val="0026555D"/>
    <w:rsid w:val="00265E57"/>
    <w:rsid w:val="00265EA2"/>
    <w:rsid w:val="00266BCD"/>
    <w:rsid w:val="00267BE9"/>
    <w:rsid w:val="002706C6"/>
    <w:rsid w:val="0027114B"/>
    <w:rsid w:val="002724C2"/>
    <w:rsid w:val="00273DAF"/>
    <w:rsid w:val="00274D23"/>
    <w:rsid w:val="00277220"/>
    <w:rsid w:val="00277EED"/>
    <w:rsid w:val="00281881"/>
    <w:rsid w:val="00281C2B"/>
    <w:rsid w:val="00281D4A"/>
    <w:rsid w:val="002830FE"/>
    <w:rsid w:val="00283397"/>
    <w:rsid w:val="00284FC1"/>
    <w:rsid w:val="0028519A"/>
    <w:rsid w:val="00287484"/>
    <w:rsid w:val="00290295"/>
    <w:rsid w:val="002912CA"/>
    <w:rsid w:val="00291720"/>
    <w:rsid w:val="00291A59"/>
    <w:rsid w:val="00291E60"/>
    <w:rsid w:val="00294D73"/>
    <w:rsid w:val="002A0B1C"/>
    <w:rsid w:val="002A17EE"/>
    <w:rsid w:val="002A55EF"/>
    <w:rsid w:val="002A5956"/>
    <w:rsid w:val="002A7786"/>
    <w:rsid w:val="002A7F95"/>
    <w:rsid w:val="002B25A0"/>
    <w:rsid w:val="002B2891"/>
    <w:rsid w:val="002B3061"/>
    <w:rsid w:val="002B3703"/>
    <w:rsid w:val="002B394D"/>
    <w:rsid w:val="002B3A16"/>
    <w:rsid w:val="002B4588"/>
    <w:rsid w:val="002B5D53"/>
    <w:rsid w:val="002B6356"/>
    <w:rsid w:val="002B687B"/>
    <w:rsid w:val="002C0DF7"/>
    <w:rsid w:val="002C324F"/>
    <w:rsid w:val="002C3422"/>
    <w:rsid w:val="002C34A5"/>
    <w:rsid w:val="002C40FF"/>
    <w:rsid w:val="002C5BB3"/>
    <w:rsid w:val="002C5DBB"/>
    <w:rsid w:val="002D0EDB"/>
    <w:rsid w:val="002D1229"/>
    <w:rsid w:val="002D1613"/>
    <w:rsid w:val="002D1FEC"/>
    <w:rsid w:val="002D2485"/>
    <w:rsid w:val="002D2DC8"/>
    <w:rsid w:val="002D5951"/>
    <w:rsid w:val="002D6457"/>
    <w:rsid w:val="002D7150"/>
    <w:rsid w:val="002E0107"/>
    <w:rsid w:val="002E0AFF"/>
    <w:rsid w:val="002E5553"/>
    <w:rsid w:val="002F06DC"/>
    <w:rsid w:val="002F3DCE"/>
    <w:rsid w:val="002F4D9B"/>
    <w:rsid w:val="002F5A0D"/>
    <w:rsid w:val="002F62D2"/>
    <w:rsid w:val="002F683F"/>
    <w:rsid w:val="003025CC"/>
    <w:rsid w:val="00304DFA"/>
    <w:rsid w:val="0030567C"/>
    <w:rsid w:val="00305D0C"/>
    <w:rsid w:val="00305EE7"/>
    <w:rsid w:val="00307B28"/>
    <w:rsid w:val="00310450"/>
    <w:rsid w:val="00310C6A"/>
    <w:rsid w:val="00310C75"/>
    <w:rsid w:val="00311AC2"/>
    <w:rsid w:val="00311E01"/>
    <w:rsid w:val="00314774"/>
    <w:rsid w:val="00314C21"/>
    <w:rsid w:val="00314DC6"/>
    <w:rsid w:val="00315311"/>
    <w:rsid w:val="00315493"/>
    <w:rsid w:val="00317111"/>
    <w:rsid w:val="003173B1"/>
    <w:rsid w:val="00320218"/>
    <w:rsid w:val="00323E49"/>
    <w:rsid w:val="00325CF7"/>
    <w:rsid w:val="003260F9"/>
    <w:rsid w:val="00326720"/>
    <w:rsid w:val="00327922"/>
    <w:rsid w:val="00330A40"/>
    <w:rsid w:val="00330F54"/>
    <w:rsid w:val="003341FC"/>
    <w:rsid w:val="00335604"/>
    <w:rsid w:val="0033794A"/>
    <w:rsid w:val="003407BD"/>
    <w:rsid w:val="00342CD9"/>
    <w:rsid w:val="00344E4D"/>
    <w:rsid w:val="0034655F"/>
    <w:rsid w:val="00346C25"/>
    <w:rsid w:val="0034752C"/>
    <w:rsid w:val="003505DC"/>
    <w:rsid w:val="00353AE0"/>
    <w:rsid w:val="00354855"/>
    <w:rsid w:val="00354A1B"/>
    <w:rsid w:val="00356705"/>
    <w:rsid w:val="0035692C"/>
    <w:rsid w:val="00356FE8"/>
    <w:rsid w:val="00357532"/>
    <w:rsid w:val="003576CC"/>
    <w:rsid w:val="00357CA8"/>
    <w:rsid w:val="00360031"/>
    <w:rsid w:val="00361AD2"/>
    <w:rsid w:val="00362CE0"/>
    <w:rsid w:val="00363315"/>
    <w:rsid w:val="00363DE6"/>
    <w:rsid w:val="003659F5"/>
    <w:rsid w:val="00365FDB"/>
    <w:rsid w:val="00366430"/>
    <w:rsid w:val="00366715"/>
    <w:rsid w:val="00367508"/>
    <w:rsid w:val="0037095D"/>
    <w:rsid w:val="0037180B"/>
    <w:rsid w:val="00371A92"/>
    <w:rsid w:val="003724BD"/>
    <w:rsid w:val="00372DC0"/>
    <w:rsid w:val="00376DAB"/>
    <w:rsid w:val="00377AD1"/>
    <w:rsid w:val="00380684"/>
    <w:rsid w:val="0038177B"/>
    <w:rsid w:val="003817D4"/>
    <w:rsid w:val="00382C5C"/>
    <w:rsid w:val="00382EB9"/>
    <w:rsid w:val="003849A7"/>
    <w:rsid w:val="00387F0B"/>
    <w:rsid w:val="003909B4"/>
    <w:rsid w:val="00390EDC"/>
    <w:rsid w:val="00391F8B"/>
    <w:rsid w:val="00392173"/>
    <w:rsid w:val="00395F96"/>
    <w:rsid w:val="00396E4C"/>
    <w:rsid w:val="003A1EC7"/>
    <w:rsid w:val="003A277A"/>
    <w:rsid w:val="003A2CEF"/>
    <w:rsid w:val="003A41AC"/>
    <w:rsid w:val="003A436C"/>
    <w:rsid w:val="003A7069"/>
    <w:rsid w:val="003A77F4"/>
    <w:rsid w:val="003B210F"/>
    <w:rsid w:val="003B2FB5"/>
    <w:rsid w:val="003B3944"/>
    <w:rsid w:val="003B442F"/>
    <w:rsid w:val="003B55DC"/>
    <w:rsid w:val="003B5EB9"/>
    <w:rsid w:val="003B6ECF"/>
    <w:rsid w:val="003B7D56"/>
    <w:rsid w:val="003C16C2"/>
    <w:rsid w:val="003C18DE"/>
    <w:rsid w:val="003C2440"/>
    <w:rsid w:val="003C2AC7"/>
    <w:rsid w:val="003C3372"/>
    <w:rsid w:val="003C37F4"/>
    <w:rsid w:val="003C3BDA"/>
    <w:rsid w:val="003C5A95"/>
    <w:rsid w:val="003C6EF9"/>
    <w:rsid w:val="003D171E"/>
    <w:rsid w:val="003D1CAD"/>
    <w:rsid w:val="003D2C9D"/>
    <w:rsid w:val="003D7688"/>
    <w:rsid w:val="003E7C48"/>
    <w:rsid w:val="003F0942"/>
    <w:rsid w:val="003F28B5"/>
    <w:rsid w:val="003F4B7C"/>
    <w:rsid w:val="003F58BC"/>
    <w:rsid w:val="00400E55"/>
    <w:rsid w:val="00401C13"/>
    <w:rsid w:val="00403E22"/>
    <w:rsid w:val="00404A48"/>
    <w:rsid w:val="004050D7"/>
    <w:rsid w:val="00405C0B"/>
    <w:rsid w:val="004065B0"/>
    <w:rsid w:val="00406A1D"/>
    <w:rsid w:val="00407C36"/>
    <w:rsid w:val="004112F6"/>
    <w:rsid w:val="004138A9"/>
    <w:rsid w:val="00413A4D"/>
    <w:rsid w:val="00413A7C"/>
    <w:rsid w:val="00414DF4"/>
    <w:rsid w:val="00415C8F"/>
    <w:rsid w:val="00417EDA"/>
    <w:rsid w:val="00421431"/>
    <w:rsid w:val="0042170C"/>
    <w:rsid w:val="004219DC"/>
    <w:rsid w:val="00423320"/>
    <w:rsid w:val="00424031"/>
    <w:rsid w:val="00426872"/>
    <w:rsid w:val="0042731A"/>
    <w:rsid w:val="00427348"/>
    <w:rsid w:val="004273AC"/>
    <w:rsid w:val="00427A07"/>
    <w:rsid w:val="00427AD0"/>
    <w:rsid w:val="00427D59"/>
    <w:rsid w:val="00430765"/>
    <w:rsid w:val="00431ABA"/>
    <w:rsid w:val="00433F60"/>
    <w:rsid w:val="004344E6"/>
    <w:rsid w:val="004357B7"/>
    <w:rsid w:val="00435CB6"/>
    <w:rsid w:val="00440B03"/>
    <w:rsid w:val="00442310"/>
    <w:rsid w:val="0044524D"/>
    <w:rsid w:val="00445E3B"/>
    <w:rsid w:val="00446D40"/>
    <w:rsid w:val="004501E4"/>
    <w:rsid w:val="0045042D"/>
    <w:rsid w:val="00450FF1"/>
    <w:rsid w:val="00452CE6"/>
    <w:rsid w:val="00453107"/>
    <w:rsid w:val="0045429B"/>
    <w:rsid w:val="00455E4D"/>
    <w:rsid w:val="0045688B"/>
    <w:rsid w:val="00456EB8"/>
    <w:rsid w:val="00456EE9"/>
    <w:rsid w:val="00457327"/>
    <w:rsid w:val="00457E0C"/>
    <w:rsid w:val="00460BDB"/>
    <w:rsid w:val="004627BF"/>
    <w:rsid w:val="00463BDD"/>
    <w:rsid w:val="0046492B"/>
    <w:rsid w:val="00465CCC"/>
    <w:rsid w:val="004676A4"/>
    <w:rsid w:val="00470EE2"/>
    <w:rsid w:val="0047282A"/>
    <w:rsid w:val="00473927"/>
    <w:rsid w:val="00473A10"/>
    <w:rsid w:val="0047435B"/>
    <w:rsid w:val="004751D3"/>
    <w:rsid w:val="00475F65"/>
    <w:rsid w:val="004760D0"/>
    <w:rsid w:val="00477565"/>
    <w:rsid w:val="004800EA"/>
    <w:rsid w:val="004804B3"/>
    <w:rsid w:val="00480598"/>
    <w:rsid w:val="00480AB6"/>
    <w:rsid w:val="00480F14"/>
    <w:rsid w:val="00481AB7"/>
    <w:rsid w:val="00486270"/>
    <w:rsid w:val="00487423"/>
    <w:rsid w:val="00491E42"/>
    <w:rsid w:val="00493DB8"/>
    <w:rsid w:val="00494DBE"/>
    <w:rsid w:val="004A06D5"/>
    <w:rsid w:val="004A094B"/>
    <w:rsid w:val="004A1A4B"/>
    <w:rsid w:val="004A23D8"/>
    <w:rsid w:val="004A3547"/>
    <w:rsid w:val="004A3E00"/>
    <w:rsid w:val="004A4CFE"/>
    <w:rsid w:val="004A687A"/>
    <w:rsid w:val="004A6B26"/>
    <w:rsid w:val="004A7248"/>
    <w:rsid w:val="004A7BD0"/>
    <w:rsid w:val="004B0369"/>
    <w:rsid w:val="004B3F5D"/>
    <w:rsid w:val="004B5563"/>
    <w:rsid w:val="004C2945"/>
    <w:rsid w:val="004C2948"/>
    <w:rsid w:val="004C2B0F"/>
    <w:rsid w:val="004C3AB3"/>
    <w:rsid w:val="004C49FE"/>
    <w:rsid w:val="004C4DFF"/>
    <w:rsid w:val="004D0693"/>
    <w:rsid w:val="004D0E92"/>
    <w:rsid w:val="004D3B12"/>
    <w:rsid w:val="004D4B0E"/>
    <w:rsid w:val="004D6E41"/>
    <w:rsid w:val="004E00CA"/>
    <w:rsid w:val="004E0F45"/>
    <w:rsid w:val="004E191D"/>
    <w:rsid w:val="004E44D8"/>
    <w:rsid w:val="004E4CA7"/>
    <w:rsid w:val="004E5706"/>
    <w:rsid w:val="004E6B6E"/>
    <w:rsid w:val="004F025B"/>
    <w:rsid w:val="004F1FC3"/>
    <w:rsid w:val="004F6831"/>
    <w:rsid w:val="004F7569"/>
    <w:rsid w:val="004F7A87"/>
    <w:rsid w:val="00501279"/>
    <w:rsid w:val="0050236B"/>
    <w:rsid w:val="00502F1C"/>
    <w:rsid w:val="00503F0B"/>
    <w:rsid w:val="005047AE"/>
    <w:rsid w:val="00505258"/>
    <w:rsid w:val="005066BD"/>
    <w:rsid w:val="00506918"/>
    <w:rsid w:val="00507218"/>
    <w:rsid w:val="005102C0"/>
    <w:rsid w:val="00510F3B"/>
    <w:rsid w:val="005111AC"/>
    <w:rsid w:val="005148B6"/>
    <w:rsid w:val="00514998"/>
    <w:rsid w:val="005159BD"/>
    <w:rsid w:val="00516DE4"/>
    <w:rsid w:val="005214A9"/>
    <w:rsid w:val="00521E06"/>
    <w:rsid w:val="0052710E"/>
    <w:rsid w:val="0053034D"/>
    <w:rsid w:val="0053052A"/>
    <w:rsid w:val="00531E85"/>
    <w:rsid w:val="005323C0"/>
    <w:rsid w:val="0053242C"/>
    <w:rsid w:val="00533DC6"/>
    <w:rsid w:val="00536019"/>
    <w:rsid w:val="005366A5"/>
    <w:rsid w:val="005408D0"/>
    <w:rsid w:val="00541416"/>
    <w:rsid w:val="00541FB0"/>
    <w:rsid w:val="00542590"/>
    <w:rsid w:val="00542E93"/>
    <w:rsid w:val="0054374C"/>
    <w:rsid w:val="00544366"/>
    <w:rsid w:val="0054495F"/>
    <w:rsid w:val="00544E7E"/>
    <w:rsid w:val="00545943"/>
    <w:rsid w:val="005463FA"/>
    <w:rsid w:val="00546AB4"/>
    <w:rsid w:val="00546BD5"/>
    <w:rsid w:val="005510EF"/>
    <w:rsid w:val="0055139A"/>
    <w:rsid w:val="00551ACF"/>
    <w:rsid w:val="00551BB7"/>
    <w:rsid w:val="00553988"/>
    <w:rsid w:val="00553A32"/>
    <w:rsid w:val="00554A01"/>
    <w:rsid w:val="00554EC8"/>
    <w:rsid w:val="005552CD"/>
    <w:rsid w:val="005621F1"/>
    <w:rsid w:val="00562912"/>
    <w:rsid w:val="0056343F"/>
    <w:rsid w:val="0056458D"/>
    <w:rsid w:val="0056539C"/>
    <w:rsid w:val="00570659"/>
    <w:rsid w:val="005709D2"/>
    <w:rsid w:val="00572B3B"/>
    <w:rsid w:val="0057305F"/>
    <w:rsid w:val="005730F9"/>
    <w:rsid w:val="005759F1"/>
    <w:rsid w:val="005766A3"/>
    <w:rsid w:val="0057738F"/>
    <w:rsid w:val="0058126F"/>
    <w:rsid w:val="005812B9"/>
    <w:rsid w:val="005823CD"/>
    <w:rsid w:val="00584472"/>
    <w:rsid w:val="00584BAB"/>
    <w:rsid w:val="00584BD5"/>
    <w:rsid w:val="00584F7A"/>
    <w:rsid w:val="00585716"/>
    <w:rsid w:val="005924DC"/>
    <w:rsid w:val="005931A8"/>
    <w:rsid w:val="005948AF"/>
    <w:rsid w:val="00594909"/>
    <w:rsid w:val="00595448"/>
    <w:rsid w:val="005958CE"/>
    <w:rsid w:val="005965CE"/>
    <w:rsid w:val="005A5EB8"/>
    <w:rsid w:val="005A6A72"/>
    <w:rsid w:val="005B01D6"/>
    <w:rsid w:val="005B0B59"/>
    <w:rsid w:val="005B0BEC"/>
    <w:rsid w:val="005B13B2"/>
    <w:rsid w:val="005B1C01"/>
    <w:rsid w:val="005B3E52"/>
    <w:rsid w:val="005B5B4E"/>
    <w:rsid w:val="005B5EC3"/>
    <w:rsid w:val="005B6AF1"/>
    <w:rsid w:val="005B734D"/>
    <w:rsid w:val="005B7371"/>
    <w:rsid w:val="005C117B"/>
    <w:rsid w:val="005C2578"/>
    <w:rsid w:val="005C2C7F"/>
    <w:rsid w:val="005C343B"/>
    <w:rsid w:val="005C3720"/>
    <w:rsid w:val="005C5F7E"/>
    <w:rsid w:val="005C622C"/>
    <w:rsid w:val="005D0436"/>
    <w:rsid w:val="005D1F37"/>
    <w:rsid w:val="005D213A"/>
    <w:rsid w:val="005D505E"/>
    <w:rsid w:val="005D5DCD"/>
    <w:rsid w:val="005D67E5"/>
    <w:rsid w:val="005E1640"/>
    <w:rsid w:val="005E23FD"/>
    <w:rsid w:val="005E2854"/>
    <w:rsid w:val="005E31E8"/>
    <w:rsid w:val="005E3C64"/>
    <w:rsid w:val="005E57F5"/>
    <w:rsid w:val="005E5DFE"/>
    <w:rsid w:val="005E7887"/>
    <w:rsid w:val="005F0208"/>
    <w:rsid w:val="005F076B"/>
    <w:rsid w:val="005F110A"/>
    <w:rsid w:val="005F1A1D"/>
    <w:rsid w:val="005F1AD3"/>
    <w:rsid w:val="00600D97"/>
    <w:rsid w:val="00602322"/>
    <w:rsid w:val="00602A0C"/>
    <w:rsid w:val="00604D0B"/>
    <w:rsid w:val="00611190"/>
    <w:rsid w:val="00617119"/>
    <w:rsid w:val="006176AD"/>
    <w:rsid w:val="006200C9"/>
    <w:rsid w:val="0062101D"/>
    <w:rsid w:val="00622934"/>
    <w:rsid w:val="00622FD9"/>
    <w:rsid w:val="00623777"/>
    <w:rsid w:val="00623783"/>
    <w:rsid w:val="0062423A"/>
    <w:rsid w:val="00626B7C"/>
    <w:rsid w:val="0062727D"/>
    <w:rsid w:val="006273FB"/>
    <w:rsid w:val="00627755"/>
    <w:rsid w:val="00630D7E"/>
    <w:rsid w:val="00630EFD"/>
    <w:rsid w:val="0063122D"/>
    <w:rsid w:val="00632E33"/>
    <w:rsid w:val="00636BD9"/>
    <w:rsid w:val="00636D44"/>
    <w:rsid w:val="00637A0E"/>
    <w:rsid w:val="00637BB3"/>
    <w:rsid w:val="006411EA"/>
    <w:rsid w:val="0064125F"/>
    <w:rsid w:val="00641739"/>
    <w:rsid w:val="0064198F"/>
    <w:rsid w:val="006419C6"/>
    <w:rsid w:val="006421AC"/>
    <w:rsid w:val="00643A79"/>
    <w:rsid w:val="0064531A"/>
    <w:rsid w:val="006466CD"/>
    <w:rsid w:val="0064672A"/>
    <w:rsid w:val="00646E89"/>
    <w:rsid w:val="00646F75"/>
    <w:rsid w:val="00647F18"/>
    <w:rsid w:val="00654251"/>
    <w:rsid w:val="00654DD7"/>
    <w:rsid w:val="0065540A"/>
    <w:rsid w:val="00657160"/>
    <w:rsid w:val="00657FF9"/>
    <w:rsid w:val="00660EA2"/>
    <w:rsid w:val="00662873"/>
    <w:rsid w:val="00663486"/>
    <w:rsid w:val="00663E4D"/>
    <w:rsid w:val="0066426B"/>
    <w:rsid w:val="00664692"/>
    <w:rsid w:val="00665611"/>
    <w:rsid w:val="0067245D"/>
    <w:rsid w:val="0067285A"/>
    <w:rsid w:val="00674519"/>
    <w:rsid w:val="00675575"/>
    <w:rsid w:val="00681082"/>
    <w:rsid w:val="00681933"/>
    <w:rsid w:val="00681CEE"/>
    <w:rsid w:val="006823D8"/>
    <w:rsid w:val="006827A4"/>
    <w:rsid w:val="00683BE8"/>
    <w:rsid w:val="00685036"/>
    <w:rsid w:val="00691D2D"/>
    <w:rsid w:val="006934F0"/>
    <w:rsid w:val="006A145C"/>
    <w:rsid w:val="006A4043"/>
    <w:rsid w:val="006A495F"/>
    <w:rsid w:val="006A4E17"/>
    <w:rsid w:val="006A6194"/>
    <w:rsid w:val="006A6FA7"/>
    <w:rsid w:val="006B376C"/>
    <w:rsid w:val="006B494D"/>
    <w:rsid w:val="006B606A"/>
    <w:rsid w:val="006B6EE5"/>
    <w:rsid w:val="006B77F9"/>
    <w:rsid w:val="006C00C2"/>
    <w:rsid w:val="006C0D9B"/>
    <w:rsid w:val="006C45CB"/>
    <w:rsid w:val="006C4E91"/>
    <w:rsid w:val="006C4EC8"/>
    <w:rsid w:val="006C5927"/>
    <w:rsid w:val="006C5E0E"/>
    <w:rsid w:val="006C63BE"/>
    <w:rsid w:val="006D0C70"/>
    <w:rsid w:val="006D28E4"/>
    <w:rsid w:val="006D3413"/>
    <w:rsid w:val="006D3B4B"/>
    <w:rsid w:val="006D466F"/>
    <w:rsid w:val="006D46DB"/>
    <w:rsid w:val="006D4D95"/>
    <w:rsid w:val="006D5F67"/>
    <w:rsid w:val="006D60E9"/>
    <w:rsid w:val="006E2049"/>
    <w:rsid w:val="006E3120"/>
    <w:rsid w:val="006E3BB3"/>
    <w:rsid w:val="006E4BFC"/>
    <w:rsid w:val="006E70BB"/>
    <w:rsid w:val="006E720E"/>
    <w:rsid w:val="006F0674"/>
    <w:rsid w:val="006F0844"/>
    <w:rsid w:val="006F10CF"/>
    <w:rsid w:val="006F10E6"/>
    <w:rsid w:val="006F2375"/>
    <w:rsid w:val="006F46AC"/>
    <w:rsid w:val="006F4DCE"/>
    <w:rsid w:val="00701C2F"/>
    <w:rsid w:val="0070541B"/>
    <w:rsid w:val="00705A9D"/>
    <w:rsid w:val="00705B0B"/>
    <w:rsid w:val="00705B63"/>
    <w:rsid w:val="0070693B"/>
    <w:rsid w:val="007069B3"/>
    <w:rsid w:val="00707419"/>
    <w:rsid w:val="00707E1E"/>
    <w:rsid w:val="00711923"/>
    <w:rsid w:val="00711A2A"/>
    <w:rsid w:val="00711AFB"/>
    <w:rsid w:val="00714E36"/>
    <w:rsid w:val="00716111"/>
    <w:rsid w:val="007217D0"/>
    <w:rsid w:val="00722C50"/>
    <w:rsid w:val="00722E46"/>
    <w:rsid w:val="00723018"/>
    <w:rsid w:val="00723D44"/>
    <w:rsid w:val="00723FEB"/>
    <w:rsid w:val="00724A9C"/>
    <w:rsid w:val="00725298"/>
    <w:rsid w:val="00726640"/>
    <w:rsid w:val="007317F5"/>
    <w:rsid w:val="00731CE6"/>
    <w:rsid w:val="0073258E"/>
    <w:rsid w:val="00735463"/>
    <w:rsid w:val="007357FD"/>
    <w:rsid w:val="00735867"/>
    <w:rsid w:val="007363CB"/>
    <w:rsid w:val="007363D5"/>
    <w:rsid w:val="00736C30"/>
    <w:rsid w:val="00742290"/>
    <w:rsid w:val="00744EFD"/>
    <w:rsid w:val="0074652B"/>
    <w:rsid w:val="0075139D"/>
    <w:rsid w:val="00754216"/>
    <w:rsid w:val="0075465E"/>
    <w:rsid w:val="00755208"/>
    <w:rsid w:val="00756C3A"/>
    <w:rsid w:val="00757047"/>
    <w:rsid w:val="00757C5D"/>
    <w:rsid w:val="00760C73"/>
    <w:rsid w:val="00760EC8"/>
    <w:rsid w:val="00761284"/>
    <w:rsid w:val="0076258A"/>
    <w:rsid w:val="007631DF"/>
    <w:rsid w:val="007641BC"/>
    <w:rsid w:val="007672C6"/>
    <w:rsid w:val="00767F90"/>
    <w:rsid w:val="00770BEA"/>
    <w:rsid w:val="00771514"/>
    <w:rsid w:val="00771645"/>
    <w:rsid w:val="0077278B"/>
    <w:rsid w:val="00776AC7"/>
    <w:rsid w:val="0077755D"/>
    <w:rsid w:val="00780120"/>
    <w:rsid w:val="00780C91"/>
    <w:rsid w:val="00781357"/>
    <w:rsid w:val="007816DB"/>
    <w:rsid w:val="00782936"/>
    <w:rsid w:val="00785D0B"/>
    <w:rsid w:val="007869EE"/>
    <w:rsid w:val="00787729"/>
    <w:rsid w:val="0079030A"/>
    <w:rsid w:val="0079079C"/>
    <w:rsid w:val="00792186"/>
    <w:rsid w:val="00794444"/>
    <w:rsid w:val="00794AE4"/>
    <w:rsid w:val="00794DE8"/>
    <w:rsid w:val="0079555C"/>
    <w:rsid w:val="00795B3A"/>
    <w:rsid w:val="00796A52"/>
    <w:rsid w:val="007A051D"/>
    <w:rsid w:val="007A08D8"/>
    <w:rsid w:val="007A0F09"/>
    <w:rsid w:val="007A2BA0"/>
    <w:rsid w:val="007A5D04"/>
    <w:rsid w:val="007A7EF4"/>
    <w:rsid w:val="007B0BF1"/>
    <w:rsid w:val="007B115E"/>
    <w:rsid w:val="007B129E"/>
    <w:rsid w:val="007B12D7"/>
    <w:rsid w:val="007B1EE9"/>
    <w:rsid w:val="007B2711"/>
    <w:rsid w:val="007B4844"/>
    <w:rsid w:val="007B5493"/>
    <w:rsid w:val="007B5EEF"/>
    <w:rsid w:val="007C1E5A"/>
    <w:rsid w:val="007C25D7"/>
    <w:rsid w:val="007C2D92"/>
    <w:rsid w:val="007C3E91"/>
    <w:rsid w:val="007D0092"/>
    <w:rsid w:val="007D2124"/>
    <w:rsid w:val="007D2753"/>
    <w:rsid w:val="007D2EDE"/>
    <w:rsid w:val="007D31A9"/>
    <w:rsid w:val="007D528F"/>
    <w:rsid w:val="007D6275"/>
    <w:rsid w:val="007D660C"/>
    <w:rsid w:val="007D7430"/>
    <w:rsid w:val="007E21E3"/>
    <w:rsid w:val="007E2DD2"/>
    <w:rsid w:val="007F1C07"/>
    <w:rsid w:val="007F2C3C"/>
    <w:rsid w:val="007F3273"/>
    <w:rsid w:val="007F3562"/>
    <w:rsid w:val="007F3758"/>
    <w:rsid w:val="007F4E13"/>
    <w:rsid w:val="00802202"/>
    <w:rsid w:val="00802759"/>
    <w:rsid w:val="00802912"/>
    <w:rsid w:val="00804B24"/>
    <w:rsid w:val="00805523"/>
    <w:rsid w:val="00807117"/>
    <w:rsid w:val="008076A9"/>
    <w:rsid w:val="00810EE3"/>
    <w:rsid w:val="00810F3B"/>
    <w:rsid w:val="00811B64"/>
    <w:rsid w:val="00811D38"/>
    <w:rsid w:val="00813A22"/>
    <w:rsid w:val="008176D8"/>
    <w:rsid w:val="0081793C"/>
    <w:rsid w:val="00817E95"/>
    <w:rsid w:val="00821064"/>
    <w:rsid w:val="00825215"/>
    <w:rsid w:val="008304FF"/>
    <w:rsid w:val="00831CD1"/>
    <w:rsid w:val="00832A87"/>
    <w:rsid w:val="00833070"/>
    <w:rsid w:val="008336CE"/>
    <w:rsid w:val="00833864"/>
    <w:rsid w:val="00833AAE"/>
    <w:rsid w:val="00833E37"/>
    <w:rsid w:val="00835F41"/>
    <w:rsid w:val="00836AAA"/>
    <w:rsid w:val="008440F6"/>
    <w:rsid w:val="0084416E"/>
    <w:rsid w:val="0084502F"/>
    <w:rsid w:val="008466FB"/>
    <w:rsid w:val="008506DD"/>
    <w:rsid w:val="00850F54"/>
    <w:rsid w:val="008529D6"/>
    <w:rsid w:val="00852ABD"/>
    <w:rsid w:val="00854699"/>
    <w:rsid w:val="00854C55"/>
    <w:rsid w:val="008563D8"/>
    <w:rsid w:val="00861F7F"/>
    <w:rsid w:val="008627E4"/>
    <w:rsid w:val="00865F28"/>
    <w:rsid w:val="00866B4D"/>
    <w:rsid w:val="00866CDC"/>
    <w:rsid w:val="0087130E"/>
    <w:rsid w:val="0087188F"/>
    <w:rsid w:val="00872571"/>
    <w:rsid w:val="00874608"/>
    <w:rsid w:val="0087537A"/>
    <w:rsid w:val="008757F1"/>
    <w:rsid w:val="00876157"/>
    <w:rsid w:val="0087658A"/>
    <w:rsid w:val="0088079F"/>
    <w:rsid w:val="00880F0A"/>
    <w:rsid w:val="0088107B"/>
    <w:rsid w:val="00881201"/>
    <w:rsid w:val="008814FE"/>
    <w:rsid w:val="0088186D"/>
    <w:rsid w:val="0088267C"/>
    <w:rsid w:val="008835D0"/>
    <w:rsid w:val="00884F87"/>
    <w:rsid w:val="00885C64"/>
    <w:rsid w:val="00886061"/>
    <w:rsid w:val="00886D05"/>
    <w:rsid w:val="0088758D"/>
    <w:rsid w:val="00890C01"/>
    <w:rsid w:val="00890D9E"/>
    <w:rsid w:val="00893535"/>
    <w:rsid w:val="0089380E"/>
    <w:rsid w:val="008938B3"/>
    <w:rsid w:val="00893946"/>
    <w:rsid w:val="008947CB"/>
    <w:rsid w:val="008A118E"/>
    <w:rsid w:val="008A2693"/>
    <w:rsid w:val="008A275F"/>
    <w:rsid w:val="008A2EA5"/>
    <w:rsid w:val="008A3AC3"/>
    <w:rsid w:val="008A49D9"/>
    <w:rsid w:val="008A5FB2"/>
    <w:rsid w:val="008A74D6"/>
    <w:rsid w:val="008A7F7B"/>
    <w:rsid w:val="008B0B27"/>
    <w:rsid w:val="008B13E6"/>
    <w:rsid w:val="008B1832"/>
    <w:rsid w:val="008B300C"/>
    <w:rsid w:val="008B674B"/>
    <w:rsid w:val="008B7CAB"/>
    <w:rsid w:val="008C01C6"/>
    <w:rsid w:val="008C1706"/>
    <w:rsid w:val="008C25D3"/>
    <w:rsid w:val="008C3CBD"/>
    <w:rsid w:val="008C40B3"/>
    <w:rsid w:val="008C51DD"/>
    <w:rsid w:val="008C74C4"/>
    <w:rsid w:val="008D1C22"/>
    <w:rsid w:val="008D370B"/>
    <w:rsid w:val="008D3A01"/>
    <w:rsid w:val="008D5888"/>
    <w:rsid w:val="008D5B2F"/>
    <w:rsid w:val="008D6CF8"/>
    <w:rsid w:val="008D708C"/>
    <w:rsid w:val="008E0364"/>
    <w:rsid w:val="008E0797"/>
    <w:rsid w:val="008E0E10"/>
    <w:rsid w:val="008E0E3E"/>
    <w:rsid w:val="008E237C"/>
    <w:rsid w:val="008E3581"/>
    <w:rsid w:val="008E5ADD"/>
    <w:rsid w:val="008E7701"/>
    <w:rsid w:val="008E7A6D"/>
    <w:rsid w:val="008F2312"/>
    <w:rsid w:val="008F2866"/>
    <w:rsid w:val="008F2D36"/>
    <w:rsid w:val="008F35C9"/>
    <w:rsid w:val="008F634B"/>
    <w:rsid w:val="008F6553"/>
    <w:rsid w:val="008F672B"/>
    <w:rsid w:val="00900966"/>
    <w:rsid w:val="00900DCB"/>
    <w:rsid w:val="0090214E"/>
    <w:rsid w:val="00903F7D"/>
    <w:rsid w:val="0090493A"/>
    <w:rsid w:val="00904D2B"/>
    <w:rsid w:val="00906AFE"/>
    <w:rsid w:val="00911277"/>
    <w:rsid w:val="00911B8F"/>
    <w:rsid w:val="00913B27"/>
    <w:rsid w:val="00914569"/>
    <w:rsid w:val="00915461"/>
    <w:rsid w:val="0091678D"/>
    <w:rsid w:val="00920EDB"/>
    <w:rsid w:val="009222F1"/>
    <w:rsid w:val="0092299F"/>
    <w:rsid w:val="00922E00"/>
    <w:rsid w:val="00922FA2"/>
    <w:rsid w:val="00923DE1"/>
    <w:rsid w:val="00924386"/>
    <w:rsid w:val="00925F56"/>
    <w:rsid w:val="00926093"/>
    <w:rsid w:val="00926695"/>
    <w:rsid w:val="009272F7"/>
    <w:rsid w:val="009277C4"/>
    <w:rsid w:val="00930A4D"/>
    <w:rsid w:val="00930A86"/>
    <w:rsid w:val="00931DE5"/>
    <w:rsid w:val="009326DC"/>
    <w:rsid w:val="00933400"/>
    <w:rsid w:val="009379BD"/>
    <w:rsid w:val="0094081E"/>
    <w:rsid w:val="00940FBA"/>
    <w:rsid w:val="00941DE9"/>
    <w:rsid w:val="00944B0C"/>
    <w:rsid w:val="00944B94"/>
    <w:rsid w:val="00947ECB"/>
    <w:rsid w:val="0095236F"/>
    <w:rsid w:val="00952AE1"/>
    <w:rsid w:val="009538AE"/>
    <w:rsid w:val="00953EB4"/>
    <w:rsid w:val="0095476A"/>
    <w:rsid w:val="009551E7"/>
    <w:rsid w:val="00956253"/>
    <w:rsid w:val="00961520"/>
    <w:rsid w:val="009631F3"/>
    <w:rsid w:val="00965A48"/>
    <w:rsid w:val="009661AE"/>
    <w:rsid w:val="00966575"/>
    <w:rsid w:val="00966AD8"/>
    <w:rsid w:val="00967D90"/>
    <w:rsid w:val="009709AA"/>
    <w:rsid w:val="009725E2"/>
    <w:rsid w:val="0097335A"/>
    <w:rsid w:val="0097342A"/>
    <w:rsid w:val="009734DB"/>
    <w:rsid w:val="009746B6"/>
    <w:rsid w:val="00974FB7"/>
    <w:rsid w:val="00980DA6"/>
    <w:rsid w:val="00982869"/>
    <w:rsid w:val="009829C4"/>
    <w:rsid w:val="00982E82"/>
    <w:rsid w:val="00984703"/>
    <w:rsid w:val="00984816"/>
    <w:rsid w:val="00990556"/>
    <w:rsid w:val="00991546"/>
    <w:rsid w:val="00995839"/>
    <w:rsid w:val="0099727D"/>
    <w:rsid w:val="00997282"/>
    <w:rsid w:val="009A383A"/>
    <w:rsid w:val="009A3EEE"/>
    <w:rsid w:val="009A3F08"/>
    <w:rsid w:val="009A480F"/>
    <w:rsid w:val="009A4DAD"/>
    <w:rsid w:val="009A6A60"/>
    <w:rsid w:val="009A73FA"/>
    <w:rsid w:val="009B124F"/>
    <w:rsid w:val="009B20C3"/>
    <w:rsid w:val="009B31CA"/>
    <w:rsid w:val="009B4525"/>
    <w:rsid w:val="009B584F"/>
    <w:rsid w:val="009B5BB6"/>
    <w:rsid w:val="009C1E71"/>
    <w:rsid w:val="009C26A9"/>
    <w:rsid w:val="009C32BD"/>
    <w:rsid w:val="009C792E"/>
    <w:rsid w:val="009D083B"/>
    <w:rsid w:val="009D09B9"/>
    <w:rsid w:val="009D1BA7"/>
    <w:rsid w:val="009D2E09"/>
    <w:rsid w:val="009D400E"/>
    <w:rsid w:val="009D54F0"/>
    <w:rsid w:val="009D64FA"/>
    <w:rsid w:val="009D79C8"/>
    <w:rsid w:val="009D7B45"/>
    <w:rsid w:val="009E2E47"/>
    <w:rsid w:val="009E5573"/>
    <w:rsid w:val="009F1844"/>
    <w:rsid w:val="009F2146"/>
    <w:rsid w:val="009F3001"/>
    <w:rsid w:val="009F3860"/>
    <w:rsid w:val="009F45EC"/>
    <w:rsid w:val="00A0096E"/>
    <w:rsid w:val="00A0197D"/>
    <w:rsid w:val="00A035DE"/>
    <w:rsid w:val="00A03828"/>
    <w:rsid w:val="00A03B45"/>
    <w:rsid w:val="00A04F1B"/>
    <w:rsid w:val="00A064CD"/>
    <w:rsid w:val="00A070D4"/>
    <w:rsid w:val="00A10541"/>
    <w:rsid w:val="00A10B4C"/>
    <w:rsid w:val="00A114CE"/>
    <w:rsid w:val="00A11E50"/>
    <w:rsid w:val="00A11F92"/>
    <w:rsid w:val="00A124F1"/>
    <w:rsid w:val="00A1255E"/>
    <w:rsid w:val="00A130A5"/>
    <w:rsid w:val="00A13135"/>
    <w:rsid w:val="00A1422A"/>
    <w:rsid w:val="00A156A8"/>
    <w:rsid w:val="00A159CA"/>
    <w:rsid w:val="00A171C0"/>
    <w:rsid w:val="00A246E2"/>
    <w:rsid w:val="00A24AFD"/>
    <w:rsid w:val="00A24F70"/>
    <w:rsid w:val="00A25F18"/>
    <w:rsid w:val="00A27CE6"/>
    <w:rsid w:val="00A30D01"/>
    <w:rsid w:val="00A3403D"/>
    <w:rsid w:val="00A34309"/>
    <w:rsid w:val="00A34A7B"/>
    <w:rsid w:val="00A357CB"/>
    <w:rsid w:val="00A359FB"/>
    <w:rsid w:val="00A37471"/>
    <w:rsid w:val="00A37B0A"/>
    <w:rsid w:val="00A4107E"/>
    <w:rsid w:val="00A416AB"/>
    <w:rsid w:val="00A4533B"/>
    <w:rsid w:val="00A46449"/>
    <w:rsid w:val="00A47FC6"/>
    <w:rsid w:val="00A53F27"/>
    <w:rsid w:val="00A568A3"/>
    <w:rsid w:val="00A56B33"/>
    <w:rsid w:val="00A57219"/>
    <w:rsid w:val="00A57985"/>
    <w:rsid w:val="00A62A46"/>
    <w:rsid w:val="00A63667"/>
    <w:rsid w:val="00A64A0E"/>
    <w:rsid w:val="00A64D56"/>
    <w:rsid w:val="00A65144"/>
    <w:rsid w:val="00A679C8"/>
    <w:rsid w:val="00A70018"/>
    <w:rsid w:val="00A70CF8"/>
    <w:rsid w:val="00A70E5F"/>
    <w:rsid w:val="00A71828"/>
    <w:rsid w:val="00A74367"/>
    <w:rsid w:val="00A7740E"/>
    <w:rsid w:val="00A809B3"/>
    <w:rsid w:val="00A82EFC"/>
    <w:rsid w:val="00A83044"/>
    <w:rsid w:val="00A8576A"/>
    <w:rsid w:val="00A85F37"/>
    <w:rsid w:val="00A86855"/>
    <w:rsid w:val="00A91446"/>
    <w:rsid w:val="00A966E4"/>
    <w:rsid w:val="00A967B9"/>
    <w:rsid w:val="00A9692E"/>
    <w:rsid w:val="00A96B1B"/>
    <w:rsid w:val="00A971CA"/>
    <w:rsid w:val="00A9748B"/>
    <w:rsid w:val="00A97B60"/>
    <w:rsid w:val="00AA02FB"/>
    <w:rsid w:val="00AA0A90"/>
    <w:rsid w:val="00AA1D7F"/>
    <w:rsid w:val="00AA2AFF"/>
    <w:rsid w:val="00AA2BC2"/>
    <w:rsid w:val="00AA640F"/>
    <w:rsid w:val="00AB11F0"/>
    <w:rsid w:val="00AB26D0"/>
    <w:rsid w:val="00AC0072"/>
    <w:rsid w:val="00AC0A69"/>
    <w:rsid w:val="00AC15F7"/>
    <w:rsid w:val="00AC1AD7"/>
    <w:rsid w:val="00AC1B95"/>
    <w:rsid w:val="00AC1CC3"/>
    <w:rsid w:val="00AC2C93"/>
    <w:rsid w:val="00AC373A"/>
    <w:rsid w:val="00AC47C9"/>
    <w:rsid w:val="00AC6671"/>
    <w:rsid w:val="00AC6B9D"/>
    <w:rsid w:val="00AD00C3"/>
    <w:rsid w:val="00AD0A77"/>
    <w:rsid w:val="00AD0BAE"/>
    <w:rsid w:val="00AD21F1"/>
    <w:rsid w:val="00AD235F"/>
    <w:rsid w:val="00AD3742"/>
    <w:rsid w:val="00AD561E"/>
    <w:rsid w:val="00AE0F6C"/>
    <w:rsid w:val="00AE1A9C"/>
    <w:rsid w:val="00AE2392"/>
    <w:rsid w:val="00AE319A"/>
    <w:rsid w:val="00AE3770"/>
    <w:rsid w:val="00AE5CDF"/>
    <w:rsid w:val="00AE6FC3"/>
    <w:rsid w:val="00AF00F6"/>
    <w:rsid w:val="00AF0F8E"/>
    <w:rsid w:val="00AF22E5"/>
    <w:rsid w:val="00AF5B22"/>
    <w:rsid w:val="00AF5C73"/>
    <w:rsid w:val="00AF6943"/>
    <w:rsid w:val="00B0297F"/>
    <w:rsid w:val="00B0381A"/>
    <w:rsid w:val="00B03E7F"/>
    <w:rsid w:val="00B06E4F"/>
    <w:rsid w:val="00B074B4"/>
    <w:rsid w:val="00B1197F"/>
    <w:rsid w:val="00B122C9"/>
    <w:rsid w:val="00B137F7"/>
    <w:rsid w:val="00B14403"/>
    <w:rsid w:val="00B14C34"/>
    <w:rsid w:val="00B14F29"/>
    <w:rsid w:val="00B173FD"/>
    <w:rsid w:val="00B204E5"/>
    <w:rsid w:val="00B2352F"/>
    <w:rsid w:val="00B25786"/>
    <w:rsid w:val="00B2641C"/>
    <w:rsid w:val="00B27B84"/>
    <w:rsid w:val="00B307FD"/>
    <w:rsid w:val="00B30DA1"/>
    <w:rsid w:val="00B31770"/>
    <w:rsid w:val="00B35079"/>
    <w:rsid w:val="00B35E8C"/>
    <w:rsid w:val="00B36E3D"/>
    <w:rsid w:val="00B40AB6"/>
    <w:rsid w:val="00B41D13"/>
    <w:rsid w:val="00B438B3"/>
    <w:rsid w:val="00B43BC7"/>
    <w:rsid w:val="00B4408B"/>
    <w:rsid w:val="00B463D3"/>
    <w:rsid w:val="00B470EF"/>
    <w:rsid w:val="00B47983"/>
    <w:rsid w:val="00B50173"/>
    <w:rsid w:val="00B528DF"/>
    <w:rsid w:val="00B52ECD"/>
    <w:rsid w:val="00B530F5"/>
    <w:rsid w:val="00B53399"/>
    <w:rsid w:val="00B545A9"/>
    <w:rsid w:val="00B5475E"/>
    <w:rsid w:val="00B55918"/>
    <w:rsid w:val="00B56408"/>
    <w:rsid w:val="00B57C5C"/>
    <w:rsid w:val="00B604DE"/>
    <w:rsid w:val="00B63490"/>
    <w:rsid w:val="00B65225"/>
    <w:rsid w:val="00B65487"/>
    <w:rsid w:val="00B66116"/>
    <w:rsid w:val="00B66E78"/>
    <w:rsid w:val="00B66F00"/>
    <w:rsid w:val="00B67580"/>
    <w:rsid w:val="00B67A24"/>
    <w:rsid w:val="00B724F2"/>
    <w:rsid w:val="00B73BFE"/>
    <w:rsid w:val="00B74FD7"/>
    <w:rsid w:val="00B7532F"/>
    <w:rsid w:val="00B76688"/>
    <w:rsid w:val="00B76835"/>
    <w:rsid w:val="00B77092"/>
    <w:rsid w:val="00B814FC"/>
    <w:rsid w:val="00B82EB6"/>
    <w:rsid w:val="00B82FC5"/>
    <w:rsid w:val="00B8319A"/>
    <w:rsid w:val="00B832C3"/>
    <w:rsid w:val="00B83FC9"/>
    <w:rsid w:val="00B83FEC"/>
    <w:rsid w:val="00B84FB8"/>
    <w:rsid w:val="00B85623"/>
    <w:rsid w:val="00B857CF"/>
    <w:rsid w:val="00B86A8F"/>
    <w:rsid w:val="00B877BA"/>
    <w:rsid w:val="00B9498B"/>
    <w:rsid w:val="00B953E7"/>
    <w:rsid w:val="00B959F2"/>
    <w:rsid w:val="00B962A0"/>
    <w:rsid w:val="00B96F76"/>
    <w:rsid w:val="00B9782F"/>
    <w:rsid w:val="00BA0F21"/>
    <w:rsid w:val="00BA1647"/>
    <w:rsid w:val="00BA2AD8"/>
    <w:rsid w:val="00BA4410"/>
    <w:rsid w:val="00BA52D5"/>
    <w:rsid w:val="00BA5A81"/>
    <w:rsid w:val="00BB0BA7"/>
    <w:rsid w:val="00BB1112"/>
    <w:rsid w:val="00BB1C1E"/>
    <w:rsid w:val="00BB3C0C"/>
    <w:rsid w:val="00BB4054"/>
    <w:rsid w:val="00BB43B1"/>
    <w:rsid w:val="00BB558C"/>
    <w:rsid w:val="00BB5D2D"/>
    <w:rsid w:val="00BB61E5"/>
    <w:rsid w:val="00BC1340"/>
    <w:rsid w:val="00BC213B"/>
    <w:rsid w:val="00BC276F"/>
    <w:rsid w:val="00BC3DDD"/>
    <w:rsid w:val="00BC5168"/>
    <w:rsid w:val="00BC5AA4"/>
    <w:rsid w:val="00BC6198"/>
    <w:rsid w:val="00BC688C"/>
    <w:rsid w:val="00BD02E3"/>
    <w:rsid w:val="00BD12C1"/>
    <w:rsid w:val="00BD2382"/>
    <w:rsid w:val="00BD2C3B"/>
    <w:rsid w:val="00BD459B"/>
    <w:rsid w:val="00BD578E"/>
    <w:rsid w:val="00BD5C17"/>
    <w:rsid w:val="00BD7D17"/>
    <w:rsid w:val="00BE0E64"/>
    <w:rsid w:val="00BE2D09"/>
    <w:rsid w:val="00BE37C1"/>
    <w:rsid w:val="00BE4385"/>
    <w:rsid w:val="00BE50AF"/>
    <w:rsid w:val="00BE515B"/>
    <w:rsid w:val="00BE558D"/>
    <w:rsid w:val="00BE612E"/>
    <w:rsid w:val="00BE6181"/>
    <w:rsid w:val="00BE6D61"/>
    <w:rsid w:val="00BF0678"/>
    <w:rsid w:val="00BF2494"/>
    <w:rsid w:val="00BF2D74"/>
    <w:rsid w:val="00BF72FA"/>
    <w:rsid w:val="00BF78D8"/>
    <w:rsid w:val="00C02785"/>
    <w:rsid w:val="00C048F4"/>
    <w:rsid w:val="00C050F8"/>
    <w:rsid w:val="00C0511C"/>
    <w:rsid w:val="00C060C3"/>
    <w:rsid w:val="00C06D0B"/>
    <w:rsid w:val="00C10245"/>
    <w:rsid w:val="00C105D2"/>
    <w:rsid w:val="00C1169E"/>
    <w:rsid w:val="00C11FB8"/>
    <w:rsid w:val="00C12961"/>
    <w:rsid w:val="00C12ADE"/>
    <w:rsid w:val="00C13F46"/>
    <w:rsid w:val="00C14D58"/>
    <w:rsid w:val="00C17D48"/>
    <w:rsid w:val="00C20CE5"/>
    <w:rsid w:val="00C216FE"/>
    <w:rsid w:val="00C21A44"/>
    <w:rsid w:val="00C23FCE"/>
    <w:rsid w:val="00C24B69"/>
    <w:rsid w:val="00C24D83"/>
    <w:rsid w:val="00C254B4"/>
    <w:rsid w:val="00C275AC"/>
    <w:rsid w:val="00C30231"/>
    <w:rsid w:val="00C309EA"/>
    <w:rsid w:val="00C31634"/>
    <w:rsid w:val="00C31941"/>
    <w:rsid w:val="00C34597"/>
    <w:rsid w:val="00C35F45"/>
    <w:rsid w:val="00C36DBF"/>
    <w:rsid w:val="00C40744"/>
    <w:rsid w:val="00C4307A"/>
    <w:rsid w:val="00C432F2"/>
    <w:rsid w:val="00C435BC"/>
    <w:rsid w:val="00C44247"/>
    <w:rsid w:val="00C453AE"/>
    <w:rsid w:val="00C45897"/>
    <w:rsid w:val="00C46697"/>
    <w:rsid w:val="00C50CFA"/>
    <w:rsid w:val="00C51273"/>
    <w:rsid w:val="00C51882"/>
    <w:rsid w:val="00C531A2"/>
    <w:rsid w:val="00C53215"/>
    <w:rsid w:val="00C53345"/>
    <w:rsid w:val="00C54741"/>
    <w:rsid w:val="00C610DF"/>
    <w:rsid w:val="00C63075"/>
    <w:rsid w:val="00C63607"/>
    <w:rsid w:val="00C63EA9"/>
    <w:rsid w:val="00C64A31"/>
    <w:rsid w:val="00C64FD2"/>
    <w:rsid w:val="00C65E49"/>
    <w:rsid w:val="00C66AE0"/>
    <w:rsid w:val="00C67952"/>
    <w:rsid w:val="00C70E37"/>
    <w:rsid w:val="00C754FE"/>
    <w:rsid w:val="00C76384"/>
    <w:rsid w:val="00C76C09"/>
    <w:rsid w:val="00C76C29"/>
    <w:rsid w:val="00C76F4E"/>
    <w:rsid w:val="00C80087"/>
    <w:rsid w:val="00C805DA"/>
    <w:rsid w:val="00C80C11"/>
    <w:rsid w:val="00C8203A"/>
    <w:rsid w:val="00C83C2D"/>
    <w:rsid w:val="00C91DF0"/>
    <w:rsid w:val="00C929B7"/>
    <w:rsid w:val="00C93614"/>
    <w:rsid w:val="00C948C7"/>
    <w:rsid w:val="00C954CD"/>
    <w:rsid w:val="00C971FD"/>
    <w:rsid w:val="00CA05B5"/>
    <w:rsid w:val="00CA0B67"/>
    <w:rsid w:val="00CA1F7D"/>
    <w:rsid w:val="00CA3076"/>
    <w:rsid w:val="00CA45F6"/>
    <w:rsid w:val="00CA59EB"/>
    <w:rsid w:val="00CA6609"/>
    <w:rsid w:val="00CB31A0"/>
    <w:rsid w:val="00CB31A2"/>
    <w:rsid w:val="00CB3B8B"/>
    <w:rsid w:val="00CB4755"/>
    <w:rsid w:val="00CB7307"/>
    <w:rsid w:val="00CC0741"/>
    <w:rsid w:val="00CC2926"/>
    <w:rsid w:val="00CC31A4"/>
    <w:rsid w:val="00CD03AF"/>
    <w:rsid w:val="00CD3151"/>
    <w:rsid w:val="00CD3CB1"/>
    <w:rsid w:val="00CD3E9C"/>
    <w:rsid w:val="00CD5378"/>
    <w:rsid w:val="00CD6D95"/>
    <w:rsid w:val="00CD78F3"/>
    <w:rsid w:val="00CD7DC3"/>
    <w:rsid w:val="00CE2033"/>
    <w:rsid w:val="00CE3A64"/>
    <w:rsid w:val="00CE6A5D"/>
    <w:rsid w:val="00CE744B"/>
    <w:rsid w:val="00CF0714"/>
    <w:rsid w:val="00CF1B4C"/>
    <w:rsid w:val="00CF2192"/>
    <w:rsid w:val="00CF23AB"/>
    <w:rsid w:val="00CF2668"/>
    <w:rsid w:val="00CF3EDE"/>
    <w:rsid w:val="00CF43E7"/>
    <w:rsid w:val="00CF4FED"/>
    <w:rsid w:val="00CF5397"/>
    <w:rsid w:val="00CF5FC0"/>
    <w:rsid w:val="00CF699E"/>
    <w:rsid w:val="00CF6D1E"/>
    <w:rsid w:val="00D02C0D"/>
    <w:rsid w:val="00D033F6"/>
    <w:rsid w:val="00D03FCB"/>
    <w:rsid w:val="00D06AFD"/>
    <w:rsid w:val="00D06B16"/>
    <w:rsid w:val="00D12355"/>
    <w:rsid w:val="00D12769"/>
    <w:rsid w:val="00D14DC8"/>
    <w:rsid w:val="00D1735E"/>
    <w:rsid w:val="00D2088E"/>
    <w:rsid w:val="00D212FF"/>
    <w:rsid w:val="00D214EB"/>
    <w:rsid w:val="00D22396"/>
    <w:rsid w:val="00D22965"/>
    <w:rsid w:val="00D23380"/>
    <w:rsid w:val="00D245D3"/>
    <w:rsid w:val="00D248DA"/>
    <w:rsid w:val="00D252E2"/>
    <w:rsid w:val="00D2656C"/>
    <w:rsid w:val="00D27484"/>
    <w:rsid w:val="00D27909"/>
    <w:rsid w:val="00D27DE2"/>
    <w:rsid w:val="00D30CA6"/>
    <w:rsid w:val="00D310A0"/>
    <w:rsid w:val="00D310F0"/>
    <w:rsid w:val="00D31882"/>
    <w:rsid w:val="00D32B76"/>
    <w:rsid w:val="00D33DEE"/>
    <w:rsid w:val="00D36B3F"/>
    <w:rsid w:val="00D36EA6"/>
    <w:rsid w:val="00D40AC7"/>
    <w:rsid w:val="00D41C05"/>
    <w:rsid w:val="00D41FB8"/>
    <w:rsid w:val="00D43F0B"/>
    <w:rsid w:val="00D45D8F"/>
    <w:rsid w:val="00D46E3F"/>
    <w:rsid w:val="00D47FF6"/>
    <w:rsid w:val="00D500F3"/>
    <w:rsid w:val="00D51672"/>
    <w:rsid w:val="00D53F25"/>
    <w:rsid w:val="00D54463"/>
    <w:rsid w:val="00D55190"/>
    <w:rsid w:val="00D56197"/>
    <w:rsid w:val="00D613C9"/>
    <w:rsid w:val="00D617EE"/>
    <w:rsid w:val="00D62A82"/>
    <w:rsid w:val="00D62A9A"/>
    <w:rsid w:val="00D63CC8"/>
    <w:rsid w:val="00D647C5"/>
    <w:rsid w:val="00D7129F"/>
    <w:rsid w:val="00D730DD"/>
    <w:rsid w:val="00D7778B"/>
    <w:rsid w:val="00D81528"/>
    <w:rsid w:val="00D836D6"/>
    <w:rsid w:val="00D8387C"/>
    <w:rsid w:val="00D83BFA"/>
    <w:rsid w:val="00D85BEF"/>
    <w:rsid w:val="00D860ED"/>
    <w:rsid w:val="00D860F9"/>
    <w:rsid w:val="00D86731"/>
    <w:rsid w:val="00D900E7"/>
    <w:rsid w:val="00D900F7"/>
    <w:rsid w:val="00D906CC"/>
    <w:rsid w:val="00D90E85"/>
    <w:rsid w:val="00D91145"/>
    <w:rsid w:val="00D911FC"/>
    <w:rsid w:val="00D91D4C"/>
    <w:rsid w:val="00D91EC2"/>
    <w:rsid w:val="00D933A5"/>
    <w:rsid w:val="00D97436"/>
    <w:rsid w:val="00DA0FFA"/>
    <w:rsid w:val="00DA1344"/>
    <w:rsid w:val="00DA3D15"/>
    <w:rsid w:val="00DA452B"/>
    <w:rsid w:val="00DA4EC1"/>
    <w:rsid w:val="00DA4F82"/>
    <w:rsid w:val="00DA50EA"/>
    <w:rsid w:val="00DA6914"/>
    <w:rsid w:val="00DB0877"/>
    <w:rsid w:val="00DB0DE6"/>
    <w:rsid w:val="00DB3456"/>
    <w:rsid w:val="00DB3FA1"/>
    <w:rsid w:val="00DB5CB2"/>
    <w:rsid w:val="00DB6A59"/>
    <w:rsid w:val="00DC12B6"/>
    <w:rsid w:val="00DC593A"/>
    <w:rsid w:val="00DC66DE"/>
    <w:rsid w:val="00DC7C8A"/>
    <w:rsid w:val="00DD054E"/>
    <w:rsid w:val="00DD142B"/>
    <w:rsid w:val="00DD232E"/>
    <w:rsid w:val="00DD3779"/>
    <w:rsid w:val="00DD3F5C"/>
    <w:rsid w:val="00DD5BC7"/>
    <w:rsid w:val="00DE066C"/>
    <w:rsid w:val="00DE1A67"/>
    <w:rsid w:val="00DE28E7"/>
    <w:rsid w:val="00DE4BB8"/>
    <w:rsid w:val="00DE4E9E"/>
    <w:rsid w:val="00DE53A2"/>
    <w:rsid w:val="00DE6C90"/>
    <w:rsid w:val="00DF1651"/>
    <w:rsid w:val="00DF1AE8"/>
    <w:rsid w:val="00DF1D89"/>
    <w:rsid w:val="00DF308F"/>
    <w:rsid w:val="00DF3ACD"/>
    <w:rsid w:val="00DF5492"/>
    <w:rsid w:val="00DF653A"/>
    <w:rsid w:val="00DF6AB6"/>
    <w:rsid w:val="00DF7621"/>
    <w:rsid w:val="00E01008"/>
    <w:rsid w:val="00E01B8B"/>
    <w:rsid w:val="00E02F3D"/>
    <w:rsid w:val="00E03E8D"/>
    <w:rsid w:val="00E05027"/>
    <w:rsid w:val="00E05D52"/>
    <w:rsid w:val="00E05E8B"/>
    <w:rsid w:val="00E0605F"/>
    <w:rsid w:val="00E06FB0"/>
    <w:rsid w:val="00E1186C"/>
    <w:rsid w:val="00E11EEF"/>
    <w:rsid w:val="00E13229"/>
    <w:rsid w:val="00E13EDA"/>
    <w:rsid w:val="00E16C9B"/>
    <w:rsid w:val="00E20D37"/>
    <w:rsid w:val="00E21FA3"/>
    <w:rsid w:val="00E23044"/>
    <w:rsid w:val="00E24205"/>
    <w:rsid w:val="00E31021"/>
    <w:rsid w:val="00E31CD8"/>
    <w:rsid w:val="00E35EB3"/>
    <w:rsid w:val="00E36704"/>
    <w:rsid w:val="00E36FFC"/>
    <w:rsid w:val="00E40D77"/>
    <w:rsid w:val="00E41C9C"/>
    <w:rsid w:val="00E42566"/>
    <w:rsid w:val="00E4352C"/>
    <w:rsid w:val="00E43A4B"/>
    <w:rsid w:val="00E43FE7"/>
    <w:rsid w:val="00E46122"/>
    <w:rsid w:val="00E46334"/>
    <w:rsid w:val="00E4749D"/>
    <w:rsid w:val="00E570C7"/>
    <w:rsid w:val="00E57230"/>
    <w:rsid w:val="00E62A4D"/>
    <w:rsid w:val="00E63FCD"/>
    <w:rsid w:val="00E651D1"/>
    <w:rsid w:val="00E6616F"/>
    <w:rsid w:val="00E672A1"/>
    <w:rsid w:val="00E70DD8"/>
    <w:rsid w:val="00E7226B"/>
    <w:rsid w:val="00E7307C"/>
    <w:rsid w:val="00E730BA"/>
    <w:rsid w:val="00E7504B"/>
    <w:rsid w:val="00E7580E"/>
    <w:rsid w:val="00E77AC0"/>
    <w:rsid w:val="00E82313"/>
    <w:rsid w:val="00E82A2D"/>
    <w:rsid w:val="00E83DA3"/>
    <w:rsid w:val="00E85568"/>
    <w:rsid w:val="00E85BFC"/>
    <w:rsid w:val="00E8724F"/>
    <w:rsid w:val="00E87881"/>
    <w:rsid w:val="00E90AB4"/>
    <w:rsid w:val="00E92A81"/>
    <w:rsid w:val="00E9329A"/>
    <w:rsid w:val="00E93FCC"/>
    <w:rsid w:val="00E9530E"/>
    <w:rsid w:val="00E9590F"/>
    <w:rsid w:val="00E96294"/>
    <w:rsid w:val="00E9663A"/>
    <w:rsid w:val="00EA1071"/>
    <w:rsid w:val="00EA5008"/>
    <w:rsid w:val="00EA5BD9"/>
    <w:rsid w:val="00EA694F"/>
    <w:rsid w:val="00EA7505"/>
    <w:rsid w:val="00EB0A9D"/>
    <w:rsid w:val="00EB44A2"/>
    <w:rsid w:val="00EB592A"/>
    <w:rsid w:val="00EB6214"/>
    <w:rsid w:val="00EB654B"/>
    <w:rsid w:val="00EB6689"/>
    <w:rsid w:val="00EC1848"/>
    <w:rsid w:val="00EC2EA0"/>
    <w:rsid w:val="00EC3786"/>
    <w:rsid w:val="00EC51CE"/>
    <w:rsid w:val="00EC7918"/>
    <w:rsid w:val="00EC7C08"/>
    <w:rsid w:val="00ED0161"/>
    <w:rsid w:val="00ED060C"/>
    <w:rsid w:val="00ED0CA9"/>
    <w:rsid w:val="00ED651D"/>
    <w:rsid w:val="00ED6B2E"/>
    <w:rsid w:val="00EE013F"/>
    <w:rsid w:val="00EE1697"/>
    <w:rsid w:val="00EE1A4D"/>
    <w:rsid w:val="00EE2337"/>
    <w:rsid w:val="00EE2B68"/>
    <w:rsid w:val="00EE371C"/>
    <w:rsid w:val="00EE79E4"/>
    <w:rsid w:val="00EF0478"/>
    <w:rsid w:val="00EF12DA"/>
    <w:rsid w:val="00EF1351"/>
    <w:rsid w:val="00EF2EF0"/>
    <w:rsid w:val="00EF34C1"/>
    <w:rsid w:val="00EF3FE6"/>
    <w:rsid w:val="00EF4BBA"/>
    <w:rsid w:val="00F020CA"/>
    <w:rsid w:val="00F02B99"/>
    <w:rsid w:val="00F03CF1"/>
    <w:rsid w:val="00F042D0"/>
    <w:rsid w:val="00F04EEE"/>
    <w:rsid w:val="00F04F37"/>
    <w:rsid w:val="00F05CED"/>
    <w:rsid w:val="00F076F5"/>
    <w:rsid w:val="00F101EF"/>
    <w:rsid w:val="00F10451"/>
    <w:rsid w:val="00F1051D"/>
    <w:rsid w:val="00F10845"/>
    <w:rsid w:val="00F10D5E"/>
    <w:rsid w:val="00F1600F"/>
    <w:rsid w:val="00F16C12"/>
    <w:rsid w:val="00F175CE"/>
    <w:rsid w:val="00F17EC7"/>
    <w:rsid w:val="00F200BE"/>
    <w:rsid w:val="00F2018E"/>
    <w:rsid w:val="00F230C6"/>
    <w:rsid w:val="00F245C8"/>
    <w:rsid w:val="00F2486E"/>
    <w:rsid w:val="00F2672A"/>
    <w:rsid w:val="00F338C9"/>
    <w:rsid w:val="00F33C75"/>
    <w:rsid w:val="00F34C52"/>
    <w:rsid w:val="00F34F05"/>
    <w:rsid w:val="00F40478"/>
    <w:rsid w:val="00F41D9A"/>
    <w:rsid w:val="00F42CDD"/>
    <w:rsid w:val="00F44427"/>
    <w:rsid w:val="00F4453F"/>
    <w:rsid w:val="00F445C3"/>
    <w:rsid w:val="00F4481D"/>
    <w:rsid w:val="00F4648D"/>
    <w:rsid w:val="00F47B3C"/>
    <w:rsid w:val="00F52754"/>
    <w:rsid w:val="00F530EC"/>
    <w:rsid w:val="00F539CB"/>
    <w:rsid w:val="00F543C8"/>
    <w:rsid w:val="00F5554E"/>
    <w:rsid w:val="00F570D1"/>
    <w:rsid w:val="00F5787A"/>
    <w:rsid w:val="00F60A6C"/>
    <w:rsid w:val="00F64530"/>
    <w:rsid w:val="00F67923"/>
    <w:rsid w:val="00F67FF1"/>
    <w:rsid w:val="00F72B41"/>
    <w:rsid w:val="00F73239"/>
    <w:rsid w:val="00F81890"/>
    <w:rsid w:val="00F83706"/>
    <w:rsid w:val="00F83F62"/>
    <w:rsid w:val="00F84701"/>
    <w:rsid w:val="00F85DCB"/>
    <w:rsid w:val="00F90467"/>
    <w:rsid w:val="00F90A35"/>
    <w:rsid w:val="00F920D8"/>
    <w:rsid w:val="00F92F68"/>
    <w:rsid w:val="00F93274"/>
    <w:rsid w:val="00F9387D"/>
    <w:rsid w:val="00F946D4"/>
    <w:rsid w:val="00F950DC"/>
    <w:rsid w:val="00F95982"/>
    <w:rsid w:val="00F9641C"/>
    <w:rsid w:val="00F9705A"/>
    <w:rsid w:val="00F97F2E"/>
    <w:rsid w:val="00FA248F"/>
    <w:rsid w:val="00FA26AD"/>
    <w:rsid w:val="00FA26CF"/>
    <w:rsid w:val="00FA4897"/>
    <w:rsid w:val="00FA4BF6"/>
    <w:rsid w:val="00FA5BBC"/>
    <w:rsid w:val="00FA6A99"/>
    <w:rsid w:val="00FA7944"/>
    <w:rsid w:val="00FB0ADA"/>
    <w:rsid w:val="00FB173D"/>
    <w:rsid w:val="00FB3478"/>
    <w:rsid w:val="00FB37AE"/>
    <w:rsid w:val="00FB4B0A"/>
    <w:rsid w:val="00FB5EE8"/>
    <w:rsid w:val="00FB79F3"/>
    <w:rsid w:val="00FB7EAD"/>
    <w:rsid w:val="00FC04E3"/>
    <w:rsid w:val="00FC14F3"/>
    <w:rsid w:val="00FC22F6"/>
    <w:rsid w:val="00FC2554"/>
    <w:rsid w:val="00FC6CF8"/>
    <w:rsid w:val="00FC7571"/>
    <w:rsid w:val="00FD145C"/>
    <w:rsid w:val="00FD22B4"/>
    <w:rsid w:val="00FD30C4"/>
    <w:rsid w:val="00FD333C"/>
    <w:rsid w:val="00FD7236"/>
    <w:rsid w:val="00FD759C"/>
    <w:rsid w:val="00FD75E4"/>
    <w:rsid w:val="00FE0062"/>
    <w:rsid w:val="00FE04F2"/>
    <w:rsid w:val="00FE3992"/>
    <w:rsid w:val="00FE4B8D"/>
    <w:rsid w:val="00FE7DC9"/>
    <w:rsid w:val="00FE7F4C"/>
    <w:rsid w:val="00FF111C"/>
    <w:rsid w:val="00FF1722"/>
    <w:rsid w:val="00FF2B4B"/>
    <w:rsid w:val="00FF362D"/>
    <w:rsid w:val="00FF3A96"/>
    <w:rsid w:val="00FF4B04"/>
    <w:rsid w:val="00FF4D0D"/>
    <w:rsid w:val="00FF53B8"/>
    <w:rsid w:val="00FF650C"/>
    <w:rsid w:val="00FF7C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0C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0C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C7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0C7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B6AF1"/>
    <w:pPr>
      <w:ind w:left="720"/>
      <w:contextualSpacing/>
    </w:pPr>
  </w:style>
  <w:style w:type="paragraph" w:styleId="BalloonText">
    <w:name w:val="Balloon Text"/>
    <w:basedOn w:val="Normal"/>
    <w:link w:val="BalloonTextChar"/>
    <w:uiPriority w:val="99"/>
    <w:semiHidden/>
    <w:unhideWhenUsed/>
    <w:rsid w:val="00D21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4EB"/>
    <w:rPr>
      <w:rFonts w:ascii="Tahoma" w:hAnsi="Tahoma" w:cs="Tahoma"/>
      <w:sz w:val="16"/>
      <w:szCs w:val="16"/>
    </w:rPr>
  </w:style>
  <w:style w:type="paragraph" w:styleId="Caption">
    <w:name w:val="caption"/>
    <w:basedOn w:val="Normal"/>
    <w:next w:val="Normal"/>
    <w:uiPriority w:val="35"/>
    <w:unhideWhenUsed/>
    <w:qFormat/>
    <w:rsid w:val="00D214EB"/>
    <w:pPr>
      <w:spacing w:line="240" w:lineRule="auto"/>
    </w:pPr>
    <w:rPr>
      <w:b/>
      <w:bCs/>
      <w:color w:val="4F81BD" w:themeColor="accent1"/>
      <w:sz w:val="18"/>
      <w:szCs w:val="18"/>
    </w:rPr>
  </w:style>
  <w:style w:type="paragraph" w:styleId="Header">
    <w:name w:val="header"/>
    <w:basedOn w:val="Normal"/>
    <w:link w:val="HeaderChar"/>
    <w:uiPriority w:val="99"/>
    <w:unhideWhenUsed/>
    <w:rsid w:val="00AE23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2392"/>
  </w:style>
  <w:style w:type="paragraph" w:styleId="Footer">
    <w:name w:val="footer"/>
    <w:basedOn w:val="Normal"/>
    <w:link w:val="FooterChar"/>
    <w:uiPriority w:val="99"/>
    <w:unhideWhenUsed/>
    <w:rsid w:val="00AE23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2392"/>
  </w:style>
  <w:style w:type="paragraph" w:styleId="TOCHeading">
    <w:name w:val="TOC Heading"/>
    <w:basedOn w:val="Heading1"/>
    <w:next w:val="Normal"/>
    <w:uiPriority w:val="39"/>
    <w:semiHidden/>
    <w:unhideWhenUsed/>
    <w:qFormat/>
    <w:rsid w:val="00F200BE"/>
    <w:pPr>
      <w:outlineLvl w:val="9"/>
    </w:pPr>
    <w:rPr>
      <w:lang w:val="en-US" w:eastAsia="ja-JP"/>
    </w:rPr>
  </w:style>
  <w:style w:type="paragraph" w:styleId="TOC1">
    <w:name w:val="toc 1"/>
    <w:basedOn w:val="Normal"/>
    <w:next w:val="Normal"/>
    <w:autoRedefine/>
    <w:uiPriority w:val="39"/>
    <w:unhideWhenUsed/>
    <w:rsid w:val="00F200BE"/>
    <w:pPr>
      <w:spacing w:after="100"/>
    </w:pPr>
  </w:style>
  <w:style w:type="character" w:styleId="Hyperlink">
    <w:name w:val="Hyperlink"/>
    <w:basedOn w:val="DefaultParagraphFont"/>
    <w:uiPriority w:val="99"/>
    <w:unhideWhenUsed/>
    <w:rsid w:val="00F200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0C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0C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C7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0C7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B6AF1"/>
    <w:pPr>
      <w:ind w:left="720"/>
      <w:contextualSpacing/>
    </w:pPr>
  </w:style>
  <w:style w:type="paragraph" w:styleId="BalloonText">
    <w:name w:val="Balloon Text"/>
    <w:basedOn w:val="Normal"/>
    <w:link w:val="BalloonTextChar"/>
    <w:uiPriority w:val="99"/>
    <w:semiHidden/>
    <w:unhideWhenUsed/>
    <w:rsid w:val="00D21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4EB"/>
    <w:rPr>
      <w:rFonts w:ascii="Tahoma" w:hAnsi="Tahoma" w:cs="Tahoma"/>
      <w:sz w:val="16"/>
      <w:szCs w:val="16"/>
    </w:rPr>
  </w:style>
  <w:style w:type="paragraph" w:styleId="Caption">
    <w:name w:val="caption"/>
    <w:basedOn w:val="Normal"/>
    <w:next w:val="Normal"/>
    <w:uiPriority w:val="35"/>
    <w:unhideWhenUsed/>
    <w:qFormat/>
    <w:rsid w:val="00D214EB"/>
    <w:pPr>
      <w:spacing w:line="240" w:lineRule="auto"/>
    </w:pPr>
    <w:rPr>
      <w:b/>
      <w:bCs/>
      <w:color w:val="4F81BD" w:themeColor="accent1"/>
      <w:sz w:val="18"/>
      <w:szCs w:val="18"/>
    </w:rPr>
  </w:style>
  <w:style w:type="paragraph" w:styleId="Header">
    <w:name w:val="header"/>
    <w:basedOn w:val="Normal"/>
    <w:link w:val="HeaderChar"/>
    <w:uiPriority w:val="99"/>
    <w:unhideWhenUsed/>
    <w:rsid w:val="00AE23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2392"/>
  </w:style>
  <w:style w:type="paragraph" w:styleId="Footer">
    <w:name w:val="footer"/>
    <w:basedOn w:val="Normal"/>
    <w:link w:val="FooterChar"/>
    <w:uiPriority w:val="99"/>
    <w:unhideWhenUsed/>
    <w:rsid w:val="00AE23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2392"/>
  </w:style>
  <w:style w:type="paragraph" w:styleId="TOCHeading">
    <w:name w:val="TOC Heading"/>
    <w:basedOn w:val="Heading1"/>
    <w:next w:val="Normal"/>
    <w:uiPriority w:val="39"/>
    <w:semiHidden/>
    <w:unhideWhenUsed/>
    <w:qFormat/>
    <w:rsid w:val="00F200BE"/>
    <w:pPr>
      <w:outlineLvl w:val="9"/>
    </w:pPr>
    <w:rPr>
      <w:lang w:val="en-US" w:eastAsia="ja-JP"/>
    </w:rPr>
  </w:style>
  <w:style w:type="paragraph" w:styleId="TOC1">
    <w:name w:val="toc 1"/>
    <w:basedOn w:val="Normal"/>
    <w:next w:val="Normal"/>
    <w:autoRedefine/>
    <w:uiPriority w:val="39"/>
    <w:unhideWhenUsed/>
    <w:rsid w:val="00F200BE"/>
    <w:pPr>
      <w:spacing w:after="100"/>
    </w:pPr>
  </w:style>
  <w:style w:type="character" w:styleId="Hyperlink">
    <w:name w:val="Hyperlink"/>
    <w:basedOn w:val="DefaultParagraphFont"/>
    <w:uiPriority w:val="99"/>
    <w:unhideWhenUsed/>
    <w:rsid w:val="00F200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325574">
      <w:bodyDiv w:val="1"/>
      <w:marLeft w:val="0"/>
      <w:marRight w:val="0"/>
      <w:marTop w:val="0"/>
      <w:marBottom w:val="0"/>
      <w:divBdr>
        <w:top w:val="none" w:sz="0" w:space="0" w:color="auto"/>
        <w:left w:val="none" w:sz="0" w:space="0" w:color="auto"/>
        <w:bottom w:val="none" w:sz="0" w:space="0" w:color="auto"/>
        <w:right w:val="none" w:sz="0" w:space="0" w:color="auto"/>
      </w:divBdr>
    </w:div>
    <w:div w:id="406926936">
      <w:bodyDiv w:val="1"/>
      <w:marLeft w:val="0"/>
      <w:marRight w:val="0"/>
      <w:marTop w:val="0"/>
      <w:marBottom w:val="0"/>
      <w:divBdr>
        <w:top w:val="none" w:sz="0" w:space="0" w:color="auto"/>
        <w:left w:val="none" w:sz="0" w:space="0" w:color="auto"/>
        <w:bottom w:val="none" w:sz="0" w:space="0" w:color="auto"/>
        <w:right w:val="none" w:sz="0" w:space="0" w:color="auto"/>
      </w:divBdr>
    </w:div>
    <w:div w:id="532226293">
      <w:bodyDiv w:val="1"/>
      <w:marLeft w:val="0"/>
      <w:marRight w:val="0"/>
      <w:marTop w:val="0"/>
      <w:marBottom w:val="0"/>
      <w:divBdr>
        <w:top w:val="none" w:sz="0" w:space="0" w:color="auto"/>
        <w:left w:val="none" w:sz="0" w:space="0" w:color="auto"/>
        <w:bottom w:val="none" w:sz="0" w:space="0" w:color="auto"/>
        <w:right w:val="none" w:sz="0" w:space="0" w:color="auto"/>
      </w:divBdr>
    </w:div>
    <w:div w:id="1335648800">
      <w:bodyDiv w:val="1"/>
      <w:marLeft w:val="0"/>
      <w:marRight w:val="0"/>
      <w:marTop w:val="0"/>
      <w:marBottom w:val="0"/>
      <w:divBdr>
        <w:top w:val="none" w:sz="0" w:space="0" w:color="auto"/>
        <w:left w:val="none" w:sz="0" w:space="0" w:color="auto"/>
        <w:bottom w:val="none" w:sz="0" w:space="0" w:color="auto"/>
        <w:right w:val="none" w:sz="0" w:space="0" w:color="auto"/>
      </w:divBdr>
    </w:div>
    <w:div w:id="178167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ormattt\Desktop\CONSOLIDATION%20TE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ormattt\Desktop\CONSOLIDATION%20T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ormattt\Desktop\CONSOLIDATION%20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xVal>
            <c:numRef>
              <c:f>Sheet1!$C$27:$C$42</c:f>
              <c:numCache>
                <c:formatCode>General</c:formatCode>
                <c:ptCount val="16"/>
                <c:pt idx="0">
                  <c:v>0</c:v>
                </c:pt>
                <c:pt idx="1">
                  <c:v>0.1</c:v>
                </c:pt>
                <c:pt idx="2">
                  <c:v>0.25</c:v>
                </c:pt>
                <c:pt idx="3">
                  <c:v>0.5</c:v>
                </c:pt>
                <c:pt idx="4">
                  <c:v>1</c:v>
                </c:pt>
                <c:pt idx="5">
                  <c:v>2</c:v>
                </c:pt>
                <c:pt idx="6">
                  <c:v>4</c:v>
                </c:pt>
                <c:pt idx="7">
                  <c:v>8</c:v>
                </c:pt>
                <c:pt idx="8">
                  <c:v>15</c:v>
                </c:pt>
                <c:pt idx="9">
                  <c:v>30</c:v>
                </c:pt>
                <c:pt idx="10">
                  <c:v>60</c:v>
                </c:pt>
                <c:pt idx="11">
                  <c:v>120</c:v>
                </c:pt>
                <c:pt idx="12">
                  <c:v>240</c:v>
                </c:pt>
                <c:pt idx="13">
                  <c:v>456</c:v>
                </c:pt>
                <c:pt idx="14">
                  <c:v>863</c:v>
                </c:pt>
                <c:pt idx="15">
                  <c:v>1649</c:v>
                </c:pt>
              </c:numCache>
            </c:numRef>
          </c:xVal>
          <c:yVal>
            <c:numRef>
              <c:f>Sheet1!$D$27:$D$42</c:f>
              <c:numCache>
                <c:formatCode>General</c:formatCode>
                <c:ptCount val="16"/>
              </c:numCache>
            </c:numRef>
          </c:yVal>
          <c:smooth val="0"/>
        </c:ser>
        <c:ser>
          <c:idx val="1"/>
          <c:order val="1"/>
          <c:xVal>
            <c:numRef>
              <c:f>Sheet1!$C$27:$C$42</c:f>
              <c:numCache>
                <c:formatCode>General</c:formatCode>
                <c:ptCount val="16"/>
                <c:pt idx="0">
                  <c:v>0</c:v>
                </c:pt>
                <c:pt idx="1">
                  <c:v>0.1</c:v>
                </c:pt>
                <c:pt idx="2">
                  <c:v>0.25</c:v>
                </c:pt>
                <c:pt idx="3">
                  <c:v>0.5</c:v>
                </c:pt>
                <c:pt idx="4">
                  <c:v>1</c:v>
                </c:pt>
                <c:pt idx="5">
                  <c:v>2</c:v>
                </c:pt>
                <c:pt idx="6">
                  <c:v>4</c:v>
                </c:pt>
                <c:pt idx="7">
                  <c:v>8</c:v>
                </c:pt>
                <c:pt idx="8">
                  <c:v>15</c:v>
                </c:pt>
                <c:pt idx="9">
                  <c:v>30</c:v>
                </c:pt>
                <c:pt idx="10">
                  <c:v>60</c:v>
                </c:pt>
                <c:pt idx="11">
                  <c:v>120</c:v>
                </c:pt>
                <c:pt idx="12">
                  <c:v>240</c:v>
                </c:pt>
                <c:pt idx="13">
                  <c:v>456</c:v>
                </c:pt>
                <c:pt idx="14">
                  <c:v>863</c:v>
                </c:pt>
                <c:pt idx="15">
                  <c:v>1649</c:v>
                </c:pt>
              </c:numCache>
            </c:numRef>
          </c:xVal>
          <c:yVal>
            <c:numRef>
              <c:f>Sheet1!$H$27:$H$42</c:f>
              <c:numCache>
                <c:formatCode>General</c:formatCode>
                <c:ptCount val="16"/>
                <c:pt idx="0">
                  <c:v>-2.25</c:v>
                </c:pt>
                <c:pt idx="1">
                  <c:v>-2.286</c:v>
                </c:pt>
                <c:pt idx="2">
                  <c:v>-2.2959999999999998</c:v>
                </c:pt>
                <c:pt idx="3">
                  <c:v>-2.3090000000000002</c:v>
                </c:pt>
                <c:pt idx="4">
                  <c:v>-2.3239999999999998</c:v>
                </c:pt>
                <c:pt idx="5">
                  <c:v>-2.3439999999999999</c:v>
                </c:pt>
                <c:pt idx="6">
                  <c:v>-2.375</c:v>
                </c:pt>
                <c:pt idx="7">
                  <c:v>-2.423</c:v>
                </c:pt>
                <c:pt idx="8">
                  <c:v>-2.4790000000000001</c:v>
                </c:pt>
                <c:pt idx="9">
                  <c:v>-2.5779999999999998</c:v>
                </c:pt>
                <c:pt idx="10">
                  <c:v>-2.7130000000000001</c:v>
                </c:pt>
                <c:pt idx="11">
                  <c:v>-2.88</c:v>
                </c:pt>
                <c:pt idx="12">
                  <c:v>-3.0430000000000001</c:v>
                </c:pt>
                <c:pt idx="13">
                  <c:v>-3.157</c:v>
                </c:pt>
                <c:pt idx="14">
                  <c:v>-3.2410000000000001</c:v>
                </c:pt>
                <c:pt idx="15">
                  <c:v>-3.3069999999999999</c:v>
                </c:pt>
              </c:numCache>
            </c:numRef>
          </c:yVal>
          <c:smooth val="0"/>
        </c:ser>
        <c:dLbls>
          <c:showLegendKey val="0"/>
          <c:showVal val="0"/>
          <c:showCatName val="0"/>
          <c:showSerName val="0"/>
          <c:showPercent val="0"/>
          <c:showBubbleSize val="0"/>
        </c:dLbls>
        <c:axId val="49687168"/>
        <c:axId val="49688960"/>
      </c:scatterChart>
      <c:valAx>
        <c:axId val="49687168"/>
        <c:scaling>
          <c:logBase val="10"/>
          <c:orientation val="minMax"/>
        </c:scaling>
        <c:delete val="0"/>
        <c:axPos val="b"/>
        <c:minorGridlines/>
        <c:numFmt formatCode="General" sourceLinked="1"/>
        <c:majorTickMark val="out"/>
        <c:minorTickMark val="none"/>
        <c:tickLblPos val="nextTo"/>
        <c:crossAx val="49688960"/>
        <c:crosses val="autoZero"/>
        <c:crossBetween val="midCat"/>
      </c:valAx>
      <c:valAx>
        <c:axId val="49688960"/>
        <c:scaling>
          <c:orientation val="minMax"/>
          <c:max val="-2.2000000000000002"/>
        </c:scaling>
        <c:delete val="0"/>
        <c:axPos val="l"/>
        <c:majorGridlines/>
        <c:numFmt formatCode="General" sourceLinked="1"/>
        <c:majorTickMark val="out"/>
        <c:minorTickMark val="none"/>
        <c:tickLblPos val="nextTo"/>
        <c:crossAx val="4968716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139129483814523"/>
          <c:y val="6.5289442986293383E-2"/>
          <c:w val="0.86785870516185482"/>
          <c:h val="0.89719889180519097"/>
        </c:manualLayout>
      </c:layout>
      <c:scatterChart>
        <c:scatterStyle val="smoothMarker"/>
        <c:varyColors val="0"/>
        <c:ser>
          <c:idx val="0"/>
          <c:order val="0"/>
          <c:xVal>
            <c:numRef>
              <c:f>Sheet1!$C$48:$C$63</c:f>
              <c:numCache>
                <c:formatCode>General</c:formatCode>
                <c:ptCount val="16"/>
                <c:pt idx="0">
                  <c:v>0</c:v>
                </c:pt>
                <c:pt idx="1">
                  <c:v>0.31622776601683794</c:v>
                </c:pt>
                <c:pt idx="2">
                  <c:v>0.5</c:v>
                </c:pt>
                <c:pt idx="3">
                  <c:v>0.70710678118654757</c:v>
                </c:pt>
                <c:pt idx="4">
                  <c:v>1</c:v>
                </c:pt>
                <c:pt idx="5">
                  <c:v>1.4142135623730951</c:v>
                </c:pt>
                <c:pt idx="6">
                  <c:v>2</c:v>
                </c:pt>
                <c:pt idx="7">
                  <c:v>2.8284271247461903</c:v>
                </c:pt>
                <c:pt idx="8">
                  <c:v>3.872983346207417</c:v>
                </c:pt>
                <c:pt idx="9">
                  <c:v>5.4772255750516612</c:v>
                </c:pt>
                <c:pt idx="10">
                  <c:v>7.745966692414834</c:v>
                </c:pt>
                <c:pt idx="11">
                  <c:v>10.954451150103322</c:v>
                </c:pt>
                <c:pt idx="12">
                  <c:v>15.491933384829668</c:v>
                </c:pt>
                <c:pt idx="13">
                  <c:v>21.354156504062622</c:v>
                </c:pt>
                <c:pt idx="14">
                  <c:v>29.376861643136763</c:v>
                </c:pt>
                <c:pt idx="15">
                  <c:v>40.607881008493905</c:v>
                </c:pt>
              </c:numCache>
            </c:numRef>
          </c:xVal>
          <c:yVal>
            <c:numRef>
              <c:f>Sheet1!$D$48:$D$63</c:f>
              <c:numCache>
                <c:formatCode>General</c:formatCode>
                <c:ptCount val="16"/>
              </c:numCache>
            </c:numRef>
          </c:yVal>
          <c:smooth val="1"/>
        </c:ser>
        <c:ser>
          <c:idx val="1"/>
          <c:order val="1"/>
          <c:xVal>
            <c:numRef>
              <c:f>Sheet1!$C$48:$C$63</c:f>
              <c:numCache>
                <c:formatCode>General</c:formatCode>
                <c:ptCount val="16"/>
                <c:pt idx="0">
                  <c:v>0</c:v>
                </c:pt>
                <c:pt idx="1">
                  <c:v>0.31622776601683794</c:v>
                </c:pt>
                <c:pt idx="2">
                  <c:v>0.5</c:v>
                </c:pt>
                <c:pt idx="3">
                  <c:v>0.70710678118654757</c:v>
                </c:pt>
                <c:pt idx="4">
                  <c:v>1</c:v>
                </c:pt>
                <c:pt idx="5">
                  <c:v>1.4142135623730951</c:v>
                </c:pt>
                <c:pt idx="6">
                  <c:v>2</c:v>
                </c:pt>
                <c:pt idx="7">
                  <c:v>2.8284271247461903</c:v>
                </c:pt>
                <c:pt idx="8">
                  <c:v>3.872983346207417</c:v>
                </c:pt>
                <c:pt idx="9">
                  <c:v>5.4772255750516612</c:v>
                </c:pt>
                <c:pt idx="10">
                  <c:v>7.745966692414834</c:v>
                </c:pt>
                <c:pt idx="11">
                  <c:v>10.954451150103322</c:v>
                </c:pt>
                <c:pt idx="12">
                  <c:v>15.491933384829668</c:v>
                </c:pt>
                <c:pt idx="13">
                  <c:v>21.354156504062622</c:v>
                </c:pt>
                <c:pt idx="14">
                  <c:v>29.376861643136763</c:v>
                </c:pt>
                <c:pt idx="15">
                  <c:v>40.607881008493905</c:v>
                </c:pt>
              </c:numCache>
            </c:numRef>
          </c:xVal>
          <c:yVal>
            <c:numRef>
              <c:f>Sheet1!$R$48:$R$63</c:f>
              <c:numCache>
                <c:formatCode>General</c:formatCode>
                <c:ptCount val="16"/>
                <c:pt idx="0">
                  <c:v>-2.25</c:v>
                </c:pt>
                <c:pt idx="1">
                  <c:v>-2.286</c:v>
                </c:pt>
                <c:pt idx="2">
                  <c:v>-2.2959999999999998</c:v>
                </c:pt>
                <c:pt idx="3">
                  <c:v>-2.3090000000000002</c:v>
                </c:pt>
                <c:pt idx="4">
                  <c:v>-2.3239999999999998</c:v>
                </c:pt>
                <c:pt idx="5">
                  <c:v>-2.3439999999999999</c:v>
                </c:pt>
                <c:pt idx="6">
                  <c:v>-2.375</c:v>
                </c:pt>
                <c:pt idx="7">
                  <c:v>-2.423</c:v>
                </c:pt>
                <c:pt idx="8">
                  <c:v>-2.4790000000000001</c:v>
                </c:pt>
                <c:pt idx="9">
                  <c:v>-2.5779999999999998</c:v>
                </c:pt>
                <c:pt idx="10">
                  <c:v>-2.7130000000000001</c:v>
                </c:pt>
                <c:pt idx="11">
                  <c:v>-2.88</c:v>
                </c:pt>
                <c:pt idx="12">
                  <c:v>-3.0430000000000001</c:v>
                </c:pt>
                <c:pt idx="13">
                  <c:v>-3.157</c:v>
                </c:pt>
                <c:pt idx="14">
                  <c:v>-3.2410000000000001</c:v>
                </c:pt>
                <c:pt idx="15">
                  <c:v>-3.3069999999999999</c:v>
                </c:pt>
              </c:numCache>
            </c:numRef>
          </c:yVal>
          <c:smooth val="1"/>
        </c:ser>
        <c:dLbls>
          <c:showLegendKey val="0"/>
          <c:showVal val="0"/>
          <c:showCatName val="0"/>
          <c:showSerName val="0"/>
          <c:showPercent val="0"/>
          <c:showBubbleSize val="0"/>
        </c:dLbls>
        <c:axId val="49713536"/>
        <c:axId val="49715072"/>
      </c:scatterChart>
      <c:valAx>
        <c:axId val="49713536"/>
        <c:scaling>
          <c:orientation val="minMax"/>
        </c:scaling>
        <c:delete val="0"/>
        <c:axPos val="b"/>
        <c:numFmt formatCode="General" sourceLinked="1"/>
        <c:majorTickMark val="out"/>
        <c:minorTickMark val="none"/>
        <c:tickLblPos val="nextTo"/>
        <c:crossAx val="49715072"/>
        <c:crosses val="autoZero"/>
        <c:crossBetween val="midCat"/>
      </c:valAx>
      <c:valAx>
        <c:axId val="49715072"/>
        <c:scaling>
          <c:orientation val="minMax"/>
          <c:max val="-2"/>
          <c:min val="-3.5"/>
        </c:scaling>
        <c:delete val="0"/>
        <c:axPos val="l"/>
        <c:majorGridlines/>
        <c:numFmt formatCode="General" sourceLinked="1"/>
        <c:majorTickMark val="out"/>
        <c:minorTickMark val="none"/>
        <c:tickLblPos val="nextTo"/>
        <c:crossAx val="49713536"/>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xVal>
            <c:numRef>
              <c:f>Sheet1!$C$70:$C$78</c:f>
              <c:numCache>
                <c:formatCode>General</c:formatCode>
                <c:ptCount val="9"/>
                <c:pt idx="0">
                  <c:v>0</c:v>
                </c:pt>
                <c:pt idx="1">
                  <c:v>20</c:v>
                </c:pt>
                <c:pt idx="2">
                  <c:v>40</c:v>
                </c:pt>
                <c:pt idx="3">
                  <c:v>80</c:v>
                </c:pt>
                <c:pt idx="4">
                  <c:v>160</c:v>
                </c:pt>
                <c:pt idx="5">
                  <c:v>320</c:v>
                </c:pt>
                <c:pt idx="6">
                  <c:v>480</c:v>
                </c:pt>
                <c:pt idx="7">
                  <c:v>640</c:v>
                </c:pt>
                <c:pt idx="8">
                  <c:v>1280</c:v>
                </c:pt>
              </c:numCache>
            </c:numRef>
          </c:xVal>
          <c:yVal>
            <c:numRef>
              <c:f>Sheet1!$D$70:$D$78</c:f>
              <c:numCache>
                <c:formatCode>General</c:formatCode>
                <c:ptCount val="9"/>
              </c:numCache>
            </c:numRef>
          </c:yVal>
          <c:smooth val="0"/>
        </c:ser>
        <c:ser>
          <c:idx val="1"/>
          <c:order val="1"/>
          <c:xVal>
            <c:numRef>
              <c:f>Sheet1!$C$70:$C$78</c:f>
              <c:numCache>
                <c:formatCode>General</c:formatCode>
                <c:ptCount val="9"/>
                <c:pt idx="0">
                  <c:v>0</c:v>
                </c:pt>
                <c:pt idx="1">
                  <c:v>20</c:v>
                </c:pt>
                <c:pt idx="2">
                  <c:v>40</c:v>
                </c:pt>
                <c:pt idx="3">
                  <c:v>80</c:v>
                </c:pt>
                <c:pt idx="4">
                  <c:v>160</c:v>
                </c:pt>
                <c:pt idx="5">
                  <c:v>320</c:v>
                </c:pt>
                <c:pt idx="6">
                  <c:v>480</c:v>
                </c:pt>
                <c:pt idx="7">
                  <c:v>640</c:v>
                </c:pt>
                <c:pt idx="8">
                  <c:v>1280</c:v>
                </c:pt>
              </c:numCache>
            </c:numRef>
          </c:xVal>
          <c:yVal>
            <c:numRef>
              <c:f>Sheet1!$L$70:$L$78</c:f>
              <c:numCache>
                <c:formatCode>General</c:formatCode>
                <c:ptCount val="9"/>
                <c:pt idx="0">
                  <c:v>1.6478873239436618</c:v>
                </c:pt>
                <c:pt idx="1">
                  <c:v>1.6478873239436618</c:v>
                </c:pt>
                <c:pt idx="2">
                  <c:v>1.6236619718309855</c:v>
                </c:pt>
                <c:pt idx="3">
                  <c:v>1.5938028169014082</c:v>
                </c:pt>
                <c:pt idx="4">
                  <c:v>1.5423943661971831</c:v>
                </c:pt>
                <c:pt idx="5">
                  <c:v>1.3659154929577464</c:v>
                </c:pt>
                <c:pt idx="6">
                  <c:v>1.197183098591549</c:v>
                </c:pt>
                <c:pt idx="7">
                  <c:v>1.0361971830985912</c:v>
                </c:pt>
                <c:pt idx="8">
                  <c:v>0.6399999999999999</c:v>
                </c:pt>
              </c:numCache>
            </c:numRef>
          </c:yVal>
          <c:smooth val="0"/>
        </c:ser>
        <c:ser>
          <c:idx val="2"/>
          <c:order val="2"/>
          <c:xVal>
            <c:numRef>
              <c:f>Sheet1!$C$70:$C$78</c:f>
              <c:numCache>
                <c:formatCode>General</c:formatCode>
                <c:ptCount val="9"/>
                <c:pt idx="0">
                  <c:v>0</c:v>
                </c:pt>
                <c:pt idx="1">
                  <c:v>20</c:v>
                </c:pt>
                <c:pt idx="2">
                  <c:v>40</c:v>
                </c:pt>
                <c:pt idx="3">
                  <c:v>80</c:v>
                </c:pt>
                <c:pt idx="4">
                  <c:v>160</c:v>
                </c:pt>
                <c:pt idx="5">
                  <c:v>320</c:v>
                </c:pt>
                <c:pt idx="6">
                  <c:v>480</c:v>
                </c:pt>
                <c:pt idx="7">
                  <c:v>640</c:v>
                </c:pt>
                <c:pt idx="8">
                  <c:v>1280</c:v>
                </c:pt>
              </c:numCache>
            </c:numRef>
          </c:xVal>
          <c:yVal>
            <c:numRef>
              <c:f>Sheet1!$M$70:$M$78</c:f>
              <c:numCache>
                <c:formatCode>General</c:formatCode>
                <c:ptCount val="9"/>
              </c:numCache>
            </c:numRef>
          </c:yVal>
          <c:smooth val="0"/>
        </c:ser>
        <c:dLbls>
          <c:showLegendKey val="0"/>
          <c:showVal val="0"/>
          <c:showCatName val="0"/>
          <c:showSerName val="0"/>
          <c:showPercent val="0"/>
          <c:showBubbleSize val="0"/>
        </c:dLbls>
        <c:axId val="49732224"/>
        <c:axId val="49734016"/>
      </c:scatterChart>
      <c:valAx>
        <c:axId val="49732224"/>
        <c:scaling>
          <c:logBase val="10"/>
          <c:orientation val="minMax"/>
        </c:scaling>
        <c:delete val="0"/>
        <c:axPos val="b"/>
        <c:majorGridlines/>
        <c:minorGridlines/>
        <c:numFmt formatCode="General" sourceLinked="1"/>
        <c:majorTickMark val="out"/>
        <c:minorTickMark val="none"/>
        <c:tickLblPos val="nextTo"/>
        <c:crossAx val="49734016"/>
        <c:crosses val="autoZero"/>
        <c:crossBetween val="midCat"/>
      </c:valAx>
      <c:valAx>
        <c:axId val="49734016"/>
        <c:scaling>
          <c:orientation val="minMax"/>
        </c:scaling>
        <c:delete val="0"/>
        <c:axPos val="l"/>
        <c:majorGridlines/>
        <c:numFmt formatCode="General" sourceLinked="1"/>
        <c:majorTickMark val="out"/>
        <c:minorTickMark val="none"/>
        <c:tickLblPos val="nextTo"/>
        <c:crossAx val="4973222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41EAC-0BD5-4BE9-97C6-FBCAFCCDD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formattt</dc:creator>
  <cp:lastModifiedBy>formattt</cp:lastModifiedBy>
  <cp:revision>10</cp:revision>
  <dcterms:created xsi:type="dcterms:W3CDTF">2014-12-01T07:03:00Z</dcterms:created>
  <dcterms:modified xsi:type="dcterms:W3CDTF">2014-12-02T14:49:00Z</dcterms:modified>
</cp:coreProperties>
</file>