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p14">
  <w:body>
    <w:p w:rsidR="0243908A" w:rsidP="0243908A" w:rsidRDefault="53E10A2F" w14:paraId="722FF0CF" w14:textId="0FCD6D7E">
      <w:pPr>
        <w:jc w:val="center"/>
      </w:pPr>
      <w:r w:rsidRPr="53E10A2F">
        <w:rPr>
          <w:rFonts w:ascii="Times New Roman" w:hAnsi="Times New Roman" w:eastAsia="Times New Roman" w:cs="Times New Roman"/>
          <w:b/>
          <w:bCs/>
          <w:sz w:val="72"/>
          <w:szCs w:val="72"/>
        </w:rPr>
        <w:t>Table of Contents</w:t>
      </w:r>
    </w:p>
    <w:p w:rsidR="0243908A" w:rsidRDefault="0243908A" w14:paraId="3EE4343E" w14:textId="78CCE491"/>
    <w:p w:rsidR="0243908A" w:rsidRDefault="53E10A2F" w14:paraId="62484239" w14:textId="727D3420">
      <w:r w:rsidRPr="53E10A2F">
        <w:rPr>
          <w:rStyle w:val="Hyperlink"/>
          <w:rFonts w:ascii="Times New Roman" w:hAnsi="Times New Roman" w:eastAsia="Times New Roman" w:cs="Times New Roman"/>
          <w:color w:val="auto"/>
          <w:sz w:val="40"/>
          <w:szCs w:val="40"/>
          <w:u w:val="none"/>
        </w:rPr>
        <w:t xml:space="preserve">1) </w:t>
      </w:r>
      <w:hyperlink w:anchor="_Toc402780307" r:id="rId7">
        <w:r w:rsidRPr="53E10A2F">
          <w:rPr>
            <w:rStyle w:val="Hyperlink"/>
            <w:rFonts w:ascii="Times New Roman" w:hAnsi="Times New Roman" w:eastAsia="Times New Roman" w:cs="Times New Roman"/>
            <w:color w:val="auto"/>
            <w:sz w:val="40"/>
            <w:szCs w:val="40"/>
            <w:u w:val="none"/>
          </w:rPr>
          <w:t>Purpose of the Test ....................................2</w:t>
        </w:r>
      </w:hyperlink>
    </w:p>
    <w:p w:rsidR="0243908A" w:rsidRDefault="53E10A2F" w14:paraId="41802CB9" w14:textId="11E72269">
      <w:r w:rsidRPr="53E10A2F">
        <w:rPr>
          <w:rStyle w:val="Hyperlink"/>
          <w:rFonts w:ascii="Times New Roman" w:hAnsi="Times New Roman" w:eastAsia="Times New Roman" w:cs="Times New Roman"/>
          <w:color w:val="auto"/>
          <w:sz w:val="40"/>
          <w:szCs w:val="40"/>
          <w:u w:val="none"/>
        </w:rPr>
        <w:t xml:space="preserve">2) </w:t>
      </w:r>
      <w:hyperlink w:anchor="_Toc402780308" r:id="rId8">
        <w:r w:rsidRPr="53E10A2F">
          <w:rPr>
            <w:rStyle w:val="Hyperlink"/>
            <w:rFonts w:ascii="Times New Roman" w:hAnsi="Times New Roman" w:eastAsia="Times New Roman" w:cs="Times New Roman"/>
            <w:color w:val="auto"/>
            <w:sz w:val="40"/>
            <w:szCs w:val="40"/>
            <w:u w:val="none"/>
          </w:rPr>
          <w:t>Equipment .................................................2</w:t>
        </w:r>
      </w:hyperlink>
    </w:p>
    <w:p w:rsidR="0243908A" w:rsidRDefault="53E10A2F" w14:paraId="61BA4D51" w14:textId="5C27DC21">
      <w:r w:rsidRPr="53E10A2F">
        <w:rPr>
          <w:rStyle w:val="Hyperlink"/>
          <w:rFonts w:ascii="Times New Roman" w:hAnsi="Times New Roman" w:eastAsia="Times New Roman" w:cs="Times New Roman"/>
          <w:color w:val="auto"/>
          <w:sz w:val="40"/>
          <w:szCs w:val="40"/>
          <w:u w:val="none"/>
        </w:rPr>
        <w:t xml:space="preserve">3) </w:t>
      </w:r>
      <w:hyperlink w:anchor="_Toc402780309" r:id="rId9">
        <w:r w:rsidRPr="53E10A2F">
          <w:rPr>
            <w:rStyle w:val="Hyperlink"/>
            <w:rFonts w:ascii="Times New Roman" w:hAnsi="Times New Roman" w:eastAsia="Times New Roman" w:cs="Times New Roman"/>
            <w:color w:val="auto"/>
            <w:sz w:val="40"/>
            <w:szCs w:val="40"/>
            <w:u w:val="none"/>
          </w:rPr>
          <w:t>General Rules.............................................</w:t>
        </w:r>
      </w:hyperlink>
      <w:r w:rsidRPr="53E10A2F">
        <w:rPr>
          <w:rFonts w:ascii="Times New Roman" w:hAnsi="Times New Roman" w:eastAsia="Times New Roman" w:cs="Times New Roman"/>
          <w:sz w:val="40"/>
          <w:szCs w:val="40"/>
        </w:rPr>
        <w:t>2</w:t>
      </w:r>
    </w:p>
    <w:p w:rsidR="0243908A" w:rsidRDefault="53E10A2F" w14:paraId="1A093535" w14:textId="60D0A602">
      <w:r w:rsidRPr="53E10A2F">
        <w:rPr>
          <w:rStyle w:val="Hyperlink"/>
          <w:rFonts w:ascii="Times New Roman" w:hAnsi="Times New Roman" w:eastAsia="Times New Roman" w:cs="Times New Roman"/>
          <w:color w:val="auto"/>
          <w:sz w:val="40"/>
          <w:szCs w:val="40"/>
          <w:u w:val="none"/>
        </w:rPr>
        <w:t xml:space="preserve">4) </w:t>
      </w:r>
      <w:hyperlink w:anchor="_Toc402780310" r:id="rId10">
        <w:r w:rsidRPr="53E10A2F">
          <w:rPr>
            <w:rStyle w:val="Hyperlink"/>
            <w:rFonts w:ascii="Times New Roman" w:hAnsi="Times New Roman" w:eastAsia="Times New Roman" w:cs="Times New Roman"/>
            <w:color w:val="auto"/>
            <w:sz w:val="40"/>
            <w:szCs w:val="40"/>
            <w:u w:val="none"/>
          </w:rPr>
          <w:t>Specimen Preparation................................</w:t>
        </w:r>
        <w:r w:rsidR="009E1E9C">
          <w:rPr>
            <w:rStyle w:val="Hyperlink"/>
            <w:rFonts w:ascii="Times New Roman" w:hAnsi="Times New Roman" w:eastAsia="Times New Roman" w:cs="Times New Roman"/>
            <w:color w:val="auto"/>
            <w:sz w:val="40"/>
            <w:szCs w:val="40"/>
            <w:u w:val="none"/>
          </w:rPr>
          <w:t>.</w:t>
        </w:r>
        <w:r w:rsidRPr="53E10A2F">
          <w:rPr>
            <w:rStyle w:val="Hyperlink"/>
            <w:rFonts w:ascii="Times New Roman" w:hAnsi="Times New Roman" w:eastAsia="Times New Roman" w:cs="Times New Roman"/>
            <w:color w:val="auto"/>
            <w:sz w:val="40"/>
            <w:szCs w:val="40"/>
            <w:u w:val="none"/>
          </w:rPr>
          <w:t>3</w:t>
        </w:r>
      </w:hyperlink>
    </w:p>
    <w:p w:rsidR="0243908A" w:rsidRDefault="53E10A2F" w14:paraId="72224173" w14:textId="37FFBF2D">
      <w:r w:rsidRPr="53E10A2F">
        <w:rPr>
          <w:rStyle w:val="Hyperlink"/>
          <w:rFonts w:ascii="Times New Roman" w:hAnsi="Times New Roman" w:eastAsia="Times New Roman" w:cs="Times New Roman"/>
          <w:color w:val="auto"/>
          <w:sz w:val="40"/>
          <w:szCs w:val="40"/>
          <w:u w:val="none"/>
        </w:rPr>
        <w:t xml:space="preserve">5) </w:t>
      </w:r>
      <w:hyperlink w:anchor="_Toc402780311" r:id="rId11">
        <w:r w:rsidRPr="53E10A2F">
          <w:rPr>
            <w:rStyle w:val="Hyperlink"/>
            <w:rFonts w:ascii="Times New Roman" w:hAnsi="Times New Roman" w:eastAsia="Times New Roman" w:cs="Times New Roman"/>
            <w:color w:val="auto"/>
            <w:sz w:val="40"/>
            <w:szCs w:val="40"/>
            <w:u w:val="none"/>
          </w:rPr>
          <w:t>Calibration..................................................3</w:t>
        </w:r>
      </w:hyperlink>
    </w:p>
    <w:p w:rsidR="0243908A" w:rsidP="0243908A" w:rsidRDefault="53E10A2F" w14:paraId="169BF2AF" w14:textId="4B2D53CB">
      <w:pPr>
        <w:pStyle w:val="ListParagraph"/>
        <w:numPr>
          <w:ilvl w:val="0"/>
          <w:numId w:val="1"/>
        </w:numPr>
        <w:rPr>
          <w:rFonts w:ascii="Times New Roman" w:hAnsi="Times New Roman" w:eastAsia="Times New Roman" w:cs="Times New Roman"/>
          <w:sz w:val="40"/>
          <w:szCs w:val="40"/>
        </w:rPr>
      </w:pPr>
      <w:r w:rsidRPr="53E10A2F">
        <w:rPr>
          <w:rStyle w:val="Hyperlink"/>
          <w:rFonts w:ascii="Times New Roman" w:hAnsi="Times New Roman" w:eastAsia="Times New Roman" w:cs="Times New Roman"/>
          <w:color w:val="auto"/>
          <w:sz w:val="40"/>
          <w:szCs w:val="40"/>
          <w:u w:val="none"/>
        </w:rPr>
        <w:t xml:space="preserve">            </w:t>
      </w:r>
      <w:hyperlink w:anchor="_Toc402780312" r:id="rId12">
        <w:r w:rsidRPr="53E10A2F">
          <w:rPr>
            <w:rStyle w:val="Hyperlink"/>
            <w:rFonts w:ascii="Times New Roman" w:hAnsi="Times New Roman" w:eastAsia="Times New Roman" w:cs="Times New Roman"/>
            <w:color w:val="auto"/>
            <w:sz w:val="40"/>
            <w:szCs w:val="40"/>
            <w:u w:val="none"/>
          </w:rPr>
          <w:t>Meniscus Reading</w:t>
        </w:r>
      </w:hyperlink>
    </w:p>
    <w:p w:rsidR="0243908A" w:rsidP="0243908A" w:rsidRDefault="53E10A2F" w14:paraId="7E1BF51F" w14:textId="54720E32">
      <w:pPr>
        <w:pStyle w:val="ListParagraph"/>
        <w:numPr>
          <w:ilvl w:val="0"/>
          <w:numId w:val="1"/>
        </w:numPr>
        <w:rPr>
          <w:rFonts w:ascii="Times New Roman" w:hAnsi="Times New Roman" w:eastAsia="Times New Roman" w:cs="Times New Roman"/>
          <w:sz w:val="40"/>
          <w:szCs w:val="40"/>
        </w:rPr>
      </w:pPr>
      <w:r w:rsidRPr="53E10A2F">
        <w:rPr>
          <w:rStyle w:val="Hyperlink"/>
          <w:rFonts w:ascii="Times New Roman" w:hAnsi="Times New Roman" w:eastAsia="Times New Roman" w:cs="Times New Roman"/>
          <w:color w:val="auto"/>
          <w:sz w:val="40"/>
          <w:szCs w:val="40"/>
          <w:u w:val="none"/>
        </w:rPr>
        <w:t xml:space="preserve">            </w:t>
      </w:r>
      <w:hyperlink w:anchor="_Toc402780313" r:id="rId13">
        <w:r w:rsidRPr="53E10A2F">
          <w:rPr>
            <w:rStyle w:val="Hyperlink"/>
            <w:rFonts w:ascii="Times New Roman" w:hAnsi="Times New Roman" w:eastAsia="Times New Roman" w:cs="Times New Roman"/>
            <w:color w:val="auto"/>
            <w:sz w:val="40"/>
            <w:szCs w:val="40"/>
            <w:u w:val="none"/>
          </w:rPr>
          <w:t>Height of Fall</w:t>
        </w:r>
      </w:hyperlink>
    </w:p>
    <w:p w:rsidR="0243908A" w:rsidP="0243908A" w:rsidRDefault="53E10A2F" w14:paraId="1AF96B19" w14:textId="38420069">
      <w:pPr>
        <w:pStyle w:val="ListParagraph"/>
        <w:numPr>
          <w:ilvl w:val="0"/>
          <w:numId w:val="1"/>
        </w:numPr>
        <w:rPr>
          <w:rFonts w:ascii="Times New Roman" w:hAnsi="Times New Roman" w:eastAsia="Times New Roman" w:cs="Times New Roman"/>
          <w:sz w:val="40"/>
          <w:szCs w:val="40"/>
        </w:rPr>
      </w:pPr>
      <w:r w:rsidRPr="53E10A2F">
        <w:rPr>
          <w:rFonts w:ascii="Times New Roman" w:hAnsi="Times New Roman" w:eastAsia="Times New Roman" w:cs="Times New Roman"/>
          <w:sz w:val="40"/>
          <w:szCs w:val="40"/>
        </w:rPr>
        <w:t xml:space="preserve">            </w:t>
      </w:r>
      <w:hyperlink w:anchor="_Toc402780314" r:id="rId14">
        <w:r w:rsidRPr="53E10A2F">
          <w:rPr>
            <w:rStyle w:val="Hyperlink"/>
            <w:rFonts w:ascii="Times New Roman" w:hAnsi="Times New Roman" w:eastAsia="Times New Roman" w:cs="Times New Roman"/>
            <w:color w:val="auto"/>
            <w:sz w:val="40"/>
            <w:szCs w:val="40"/>
            <w:u w:val="none"/>
          </w:rPr>
          <w:t>Water Elongation</w:t>
        </w:r>
      </w:hyperlink>
    </w:p>
    <w:p w:rsidR="0243908A" w:rsidP="0243908A" w:rsidRDefault="53E10A2F" w14:paraId="24CD3F2F" w14:textId="3378B447">
      <w:pPr>
        <w:pStyle w:val="ListParagraph"/>
        <w:numPr>
          <w:ilvl w:val="0"/>
          <w:numId w:val="1"/>
        </w:numPr>
        <w:rPr>
          <w:rFonts w:ascii="Times New Roman" w:hAnsi="Times New Roman" w:eastAsia="Times New Roman" w:cs="Times New Roman"/>
          <w:sz w:val="40"/>
          <w:szCs w:val="40"/>
        </w:rPr>
      </w:pPr>
      <w:r w:rsidRPr="53E10A2F">
        <w:rPr>
          <w:rFonts w:ascii="Times New Roman" w:hAnsi="Times New Roman" w:eastAsia="Times New Roman" w:cs="Times New Roman"/>
          <w:sz w:val="40"/>
          <w:szCs w:val="40"/>
        </w:rPr>
        <w:t xml:space="preserve">            </w:t>
      </w:r>
      <w:hyperlink w:anchor="_Toc402780315" r:id="rId15">
        <w:r w:rsidRPr="53E10A2F">
          <w:rPr>
            <w:rStyle w:val="Hyperlink"/>
            <w:rFonts w:ascii="Times New Roman" w:hAnsi="Times New Roman" w:eastAsia="Times New Roman" w:cs="Times New Roman"/>
            <w:color w:val="auto"/>
            <w:sz w:val="40"/>
            <w:szCs w:val="40"/>
            <w:u w:val="none"/>
          </w:rPr>
          <w:t>Density Changes Due to Temperature and      Solute Concentration</w:t>
        </w:r>
      </w:hyperlink>
    </w:p>
    <w:p w:rsidR="0243908A" w:rsidRDefault="53E10A2F" w14:paraId="08315584" w14:textId="4DA2712E">
      <w:r w:rsidRPr="53E10A2F">
        <w:rPr>
          <w:rFonts w:ascii="Times New Roman" w:hAnsi="Times New Roman" w:eastAsia="Times New Roman" w:cs="Times New Roman"/>
          <w:sz w:val="40"/>
          <w:szCs w:val="40"/>
        </w:rPr>
        <w:t xml:space="preserve">6) </w:t>
      </w:r>
      <w:hyperlink w:anchor="_Toc402780316" r:id="rId16">
        <w:r w:rsidRPr="53E10A2F">
          <w:rPr>
            <w:rStyle w:val="Hyperlink"/>
            <w:rFonts w:ascii="Times New Roman" w:hAnsi="Times New Roman" w:eastAsia="Times New Roman" w:cs="Times New Roman"/>
            <w:color w:val="auto"/>
            <w:sz w:val="40"/>
            <w:szCs w:val="40"/>
            <w:u w:val="none"/>
          </w:rPr>
          <w:t>Test Procedure............................................</w:t>
        </w:r>
        <w:r w:rsidR="009E1E9C">
          <w:rPr>
            <w:rStyle w:val="Hyperlink"/>
            <w:rFonts w:ascii="Times New Roman" w:hAnsi="Times New Roman" w:eastAsia="Times New Roman" w:cs="Times New Roman"/>
            <w:color w:val="auto"/>
            <w:sz w:val="40"/>
            <w:szCs w:val="40"/>
            <w:u w:val="none"/>
          </w:rPr>
          <w:t>.</w:t>
        </w:r>
        <w:r w:rsidRPr="53E10A2F">
          <w:rPr>
            <w:rStyle w:val="Hyperlink"/>
            <w:rFonts w:ascii="Times New Roman" w:hAnsi="Times New Roman" w:eastAsia="Times New Roman" w:cs="Times New Roman"/>
            <w:color w:val="auto"/>
            <w:sz w:val="40"/>
            <w:szCs w:val="40"/>
            <w:u w:val="none"/>
          </w:rPr>
          <w:t>4</w:t>
        </w:r>
      </w:hyperlink>
    </w:p>
    <w:p w:rsidR="0243908A" w:rsidRDefault="53E10A2F" w14:paraId="3465CD85" w14:textId="2358F1FE">
      <w:r w:rsidRPr="53E10A2F">
        <w:rPr>
          <w:rStyle w:val="Hyperlink"/>
          <w:rFonts w:ascii="Times New Roman" w:hAnsi="Times New Roman" w:eastAsia="Times New Roman" w:cs="Times New Roman"/>
          <w:color w:val="auto"/>
          <w:sz w:val="40"/>
          <w:szCs w:val="40"/>
          <w:u w:val="none"/>
        </w:rPr>
        <w:t xml:space="preserve">7) </w:t>
      </w:r>
      <w:r w:rsidRPr="53E10A2F">
        <w:rPr>
          <w:rFonts w:ascii="Times New Roman" w:hAnsi="Times New Roman" w:eastAsia="Times New Roman" w:cs="Times New Roman"/>
          <w:sz w:val="40"/>
          <w:szCs w:val="40"/>
        </w:rPr>
        <w:t>Calculation...................................................4</w:t>
      </w:r>
    </w:p>
    <w:p w:rsidR="0243908A" w:rsidRDefault="53E10A2F" w14:paraId="62A88FFA" w14:textId="7E3565C6">
      <w:r w:rsidRPr="53E10A2F">
        <w:rPr>
          <w:rStyle w:val="Hyperlink"/>
          <w:rFonts w:ascii="Times New Roman" w:hAnsi="Times New Roman" w:eastAsia="Times New Roman" w:cs="Times New Roman"/>
          <w:color w:val="auto"/>
          <w:sz w:val="40"/>
          <w:szCs w:val="40"/>
          <w:u w:val="none"/>
        </w:rPr>
        <w:t xml:space="preserve">8) </w:t>
      </w:r>
      <w:r w:rsidRPr="53E10A2F">
        <w:rPr>
          <w:rFonts w:ascii="Times New Roman" w:hAnsi="Times New Roman" w:eastAsia="Times New Roman" w:cs="Times New Roman"/>
          <w:sz w:val="40"/>
          <w:szCs w:val="40"/>
          <w:lang w:val="en-GB"/>
        </w:rPr>
        <w:t>Discussion of Results</w:t>
      </w:r>
      <w:r w:rsidRPr="53E10A2F">
        <w:rPr>
          <w:rFonts w:ascii="Times New Roman" w:hAnsi="Times New Roman" w:eastAsia="Times New Roman" w:cs="Times New Roman"/>
          <w:sz w:val="40"/>
          <w:szCs w:val="40"/>
        </w:rPr>
        <w:t>...................................5</w:t>
      </w:r>
    </w:p>
    <w:p w:rsidR="0243908A" w:rsidP="0243908A" w:rsidRDefault="0243908A" w14:paraId="44523B4C" w14:textId="4ADE68FC">
      <w:pPr>
        <w:pStyle w:val="BodyText"/>
        <w:spacing w:line="267" w:lineRule="exact"/>
        <w:ind w:left="385" w:right="385" w:firstLine="0"/>
        <w:jc w:val="center"/>
      </w:pPr>
    </w:p>
    <w:p w:rsidR="0243908A" w:rsidP="0243908A" w:rsidRDefault="0243908A" w14:paraId="56B7213D" w14:textId="5B856A8D">
      <w:pPr>
        <w:pStyle w:val="Heading2"/>
        <w:spacing w:before="54"/>
        <w:ind w:left="385" w:right="386" w:firstLine="0"/>
        <w:jc w:val="center"/>
      </w:pPr>
    </w:p>
    <w:p w:rsidR="0243908A" w:rsidP="0243908A" w:rsidRDefault="0243908A" w14:paraId="5610973F" w14:textId="122BAF84">
      <w:pPr>
        <w:pStyle w:val="Heading2"/>
        <w:spacing w:before="54"/>
        <w:ind w:left="385" w:right="386" w:firstLine="0"/>
        <w:jc w:val="center"/>
      </w:pPr>
    </w:p>
    <w:p w:rsidR="0243908A" w:rsidP="0243908A" w:rsidRDefault="0243908A" w14:paraId="05B7B5CF" w14:textId="23192501">
      <w:pPr>
        <w:pStyle w:val="Heading2"/>
        <w:spacing w:before="54"/>
        <w:ind w:left="385" w:right="386" w:firstLine="0"/>
        <w:jc w:val="center"/>
      </w:pPr>
    </w:p>
    <w:p w:rsidR="0243908A" w:rsidP="0243908A" w:rsidRDefault="0243908A" w14:paraId="295E6EDB" w14:textId="080D2A31">
      <w:pPr>
        <w:pStyle w:val="Heading2"/>
        <w:spacing w:before="54"/>
        <w:ind w:left="385" w:right="386" w:firstLine="0"/>
        <w:jc w:val="center"/>
      </w:pPr>
    </w:p>
    <w:p w:rsidR="0243908A" w:rsidP="0243908A" w:rsidRDefault="0243908A" w14:paraId="02ADEAB9" w14:textId="2C428FE8">
      <w:pPr>
        <w:pStyle w:val="Heading2"/>
        <w:spacing w:before="54"/>
        <w:ind w:left="385" w:right="386" w:firstLine="0"/>
        <w:jc w:val="center"/>
      </w:pPr>
    </w:p>
    <w:p w:rsidR="0243908A" w:rsidP="0243908A" w:rsidRDefault="0243908A" w14:paraId="3656883B" w14:textId="0089D6BD">
      <w:pPr>
        <w:pStyle w:val="Heading2"/>
        <w:spacing w:before="54"/>
        <w:ind w:left="385" w:right="386" w:firstLine="0"/>
        <w:jc w:val="center"/>
      </w:pPr>
    </w:p>
    <w:p w:rsidR="0243908A" w:rsidP="0243908A" w:rsidRDefault="0243908A" w14:paraId="2E5B654B" w14:textId="4F07CB19">
      <w:pPr>
        <w:pStyle w:val="Heading2"/>
        <w:spacing w:before="54"/>
        <w:ind w:left="385" w:right="386" w:firstLine="0"/>
        <w:jc w:val="center"/>
      </w:pPr>
    </w:p>
    <w:p w:rsidR="0243908A" w:rsidP="0243908A" w:rsidRDefault="0243908A" w14:paraId="36B27A27" w14:textId="32220A5F">
      <w:pPr>
        <w:pStyle w:val="Heading2"/>
        <w:spacing w:before="54"/>
        <w:ind w:left="385" w:right="386" w:firstLine="0"/>
        <w:jc w:val="center"/>
      </w:pPr>
    </w:p>
    <w:p w:rsidR="0243908A" w:rsidP="0243908A" w:rsidRDefault="0243908A" w14:paraId="56A9A5B5" w14:textId="198ABDFB">
      <w:pPr>
        <w:pStyle w:val="Heading2"/>
        <w:spacing w:before="54"/>
        <w:ind w:left="385" w:right="386" w:firstLine="0"/>
        <w:jc w:val="center"/>
      </w:pPr>
    </w:p>
    <w:p w:rsidR="0243908A" w:rsidP="0243908A" w:rsidRDefault="0243908A" w14:paraId="4A31C105" w14:textId="6B6F80CF">
      <w:pPr>
        <w:pStyle w:val="Heading2"/>
        <w:spacing w:before="54"/>
        <w:ind w:left="385" w:right="386" w:firstLine="0"/>
        <w:jc w:val="center"/>
      </w:pPr>
    </w:p>
    <w:p w:rsidR="0243908A" w:rsidP="0243908A" w:rsidRDefault="0243908A" w14:paraId="10640C7F" w14:textId="7BD208BB">
      <w:pPr>
        <w:pStyle w:val="Heading2"/>
        <w:spacing w:before="54"/>
        <w:ind w:left="385" w:right="386" w:firstLine="0"/>
        <w:jc w:val="center"/>
      </w:pPr>
    </w:p>
    <w:p w:rsidR="0243908A" w:rsidP="0243908A" w:rsidRDefault="0243908A" w14:paraId="1B61D707" w14:textId="7D03E5F9">
      <w:pPr>
        <w:pStyle w:val="Heading2"/>
        <w:spacing w:before="54"/>
        <w:ind w:left="385" w:right="386" w:firstLine="0"/>
        <w:jc w:val="center"/>
      </w:pPr>
    </w:p>
    <w:p w:rsidR="0243908A" w:rsidP="0243908A" w:rsidRDefault="0243908A" w14:paraId="44BD3C46" w14:textId="44EFD3BA">
      <w:pPr>
        <w:pStyle w:val="Heading2"/>
        <w:spacing w:before="54"/>
        <w:ind w:left="385" w:right="386" w:firstLine="0"/>
        <w:jc w:val="center"/>
      </w:pPr>
    </w:p>
    <w:p w:rsidR="0243908A" w:rsidP="0243908A" w:rsidRDefault="0243908A" w14:paraId="5079F30F" w14:textId="502D2DD3">
      <w:pPr>
        <w:pStyle w:val="Heading2"/>
        <w:spacing w:before="54"/>
        <w:ind w:left="385" w:right="386" w:firstLine="0"/>
        <w:jc w:val="center"/>
      </w:pPr>
    </w:p>
    <w:p w:rsidR="0243908A" w:rsidP="0243908A" w:rsidRDefault="0243908A" w14:paraId="4C610C8D" w14:textId="5C198721">
      <w:pPr>
        <w:pStyle w:val="Heading2"/>
        <w:spacing w:before="54"/>
        <w:ind w:left="385" w:right="386" w:firstLine="0"/>
        <w:jc w:val="center"/>
      </w:pPr>
    </w:p>
    <w:p w:rsidR="0243908A" w:rsidP="0243908A" w:rsidRDefault="0243908A" w14:paraId="31EB0BAF" w14:textId="556C0A41">
      <w:pPr>
        <w:pStyle w:val="Heading2"/>
        <w:spacing w:before="54"/>
        <w:ind w:left="385" w:right="386" w:firstLine="0"/>
        <w:jc w:val="center"/>
      </w:pPr>
    </w:p>
    <w:p w:rsidR="0243908A" w:rsidP="0243908A" w:rsidRDefault="0243908A" w14:paraId="35D08F54" w14:textId="4137C35C">
      <w:pPr>
        <w:pStyle w:val="Heading2"/>
        <w:spacing w:before="54"/>
        <w:ind w:left="385" w:right="386" w:firstLine="0"/>
        <w:jc w:val="center"/>
      </w:pPr>
    </w:p>
    <w:p w:rsidR="0243908A" w:rsidP="0243908A" w:rsidRDefault="0243908A" w14:paraId="277CC10B" w14:textId="1CA00B36">
      <w:pPr>
        <w:pStyle w:val="Heading2"/>
        <w:spacing w:before="54"/>
        <w:ind w:left="385" w:right="386" w:firstLine="0"/>
        <w:jc w:val="center"/>
      </w:pPr>
    </w:p>
    <w:p w:rsidR="0243908A" w:rsidP="0243908A" w:rsidRDefault="0243908A" w14:paraId="08EF609D" w14:textId="44E73606">
      <w:pPr>
        <w:pStyle w:val="Heading2"/>
        <w:spacing w:before="54"/>
        <w:ind w:left="385" w:right="386" w:firstLine="0"/>
        <w:jc w:val="center"/>
      </w:pPr>
    </w:p>
    <w:p w:rsidR="0243908A" w:rsidP="0243908A" w:rsidRDefault="0243908A" w14:paraId="6C888B33" w14:textId="1492F670">
      <w:pPr>
        <w:pStyle w:val="Heading2"/>
        <w:spacing w:before="54"/>
        <w:ind w:left="385" w:right="386" w:firstLine="0"/>
        <w:jc w:val="center"/>
      </w:pPr>
    </w:p>
    <w:p w:rsidR="0243908A" w:rsidP="0243908A" w:rsidRDefault="0243908A" w14:paraId="2BA734D9" w14:textId="6C360043">
      <w:pPr>
        <w:pStyle w:val="Heading2"/>
        <w:spacing w:before="54"/>
        <w:ind w:left="385" w:right="386" w:firstLine="0"/>
        <w:jc w:val="center"/>
      </w:pPr>
    </w:p>
    <w:p w:rsidR="0243908A" w:rsidP="0243908A" w:rsidRDefault="0243908A" w14:paraId="629553E7" w14:textId="2397BCBB">
      <w:pPr>
        <w:pStyle w:val="Heading2"/>
        <w:spacing w:before="54"/>
        <w:ind w:left="385" w:right="386" w:firstLine="0"/>
        <w:jc w:val="center"/>
      </w:pPr>
    </w:p>
    <w:p w:rsidR="0243908A" w:rsidP="0243908A" w:rsidRDefault="0243908A" w14:paraId="73C5020D" w14:textId="77777777">
      <w:pPr>
        <w:pStyle w:val="Heading2"/>
        <w:spacing w:before="54"/>
        <w:ind w:left="385" w:right="386" w:firstLine="0"/>
        <w:jc w:val="center"/>
      </w:pPr>
      <w:r>
        <w:t xml:space="preserve">CE 363 </w:t>
      </w:r>
      <w:r w:rsidRPr="0243908A">
        <w:rPr>
          <w:rFonts w:cs="Times New Roman"/>
        </w:rPr>
        <w:t xml:space="preserve">– </w:t>
      </w:r>
      <w:r>
        <w:t>SOIL MECHANICS</w:t>
      </w:r>
    </w:p>
    <w:p w:rsidR="0243908A" w:rsidP="0243908A" w:rsidRDefault="0243908A" w14:paraId="5DF8BAE5" w14:textId="776C4D5E">
      <w:pPr>
        <w:spacing w:before="6" w:line="323" w:lineRule="exact"/>
        <w:ind w:right="385"/>
        <w:jc w:val="center"/>
      </w:pPr>
      <w:r w:rsidRPr="0243908A">
        <w:rPr>
          <w:rFonts w:ascii="Times New Roman" w:hAnsi="Times New Roman" w:eastAsia="Times New Roman" w:cs="Times New Roman"/>
          <w:b/>
          <w:bCs/>
          <w:i/>
          <w:iCs/>
          <w:sz w:val="28"/>
          <w:szCs w:val="28"/>
        </w:rPr>
        <w:t xml:space="preserve">         </w:t>
      </w:r>
      <w:r w:rsidRPr="0243908A">
        <w:rPr>
          <w:rFonts w:ascii="Times New Roman" w:hAnsi="Times New Roman" w:eastAsia="Times New Roman" w:cs="Times New Roman"/>
          <w:b/>
          <w:bCs/>
          <w:sz w:val="24"/>
          <w:szCs w:val="24"/>
        </w:rPr>
        <w:t>Lab. Session 4 – Grain Size Distribution by Sedimentation (Hydrometer)</w:t>
      </w:r>
    </w:p>
    <w:p w:rsidR="0243908A" w:rsidP="0243908A" w:rsidRDefault="0243908A" w14:paraId="53501568" w14:textId="4D74045B">
      <w:pPr>
        <w:spacing w:before="6" w:line="323" w:lineRule="exact"/>
        <w:ind w:right="385"/>
        <w:jc w:val="center"/>
      </w:pPr>
    </w:p>
    <w:p w:rsidR="00CD007A" w:rsidRDefault="00A23E25" w14:paraId="1BFCC2DB" w14:textId="77777777">
      <w:pPr>
        <w:pStyle w:val="Heading2"/>
        <w:numPr>
          <w:ilvl w:val="0"/>
          <w:numId w:val="6"/>
        </w:numPr>
        <w:tabs>
          <w:tab w:val="left" w:pos="357"/>
        </w:tabs>
        <w:jc w:val="both"/>
        <w:rPr>
          <w:b w:val="0"/>
          <w:bCs w:val="0"/>
        </w:rPr>
      </w:pPr>
      <w:r>
        <w:t>Purpose of the</w:t>
      </w:r>
      <w:r w:rsidRPr="1A720D97">
        <w:t xml:space="preserve"> </w:t>
      </w:r>
      <w:r>
        <w:t>test</w:t>
      </w:r>
    </w:p>
    <w:p w:rsidR="00CD007A" w:rsidRDefault="00CD007A" w14:paraId="01440290" w14:textId="77777777">
      <w:pPr>
        <w:spacing w:before="8"/>
        <w:rPr>
          <w:rFonts w:ascii="Times New Roman" w:hAnsi="Times New Roman" w:eastAsia="Times New Roman" w:cs="Times New Roman"/>
          <w:b/>
          <w:bCs/>
          <w:sz w:val="21"/>
          <w:szCs w:val="21"/>
        </w:rPr>
      </w:pPr>
    </w:p>
    <w:p w:rsidR="00CD007A" w:rsidRDefault="1A720D97" w14:paraId="0639F53F" w14:textId="77777777">
      <w:pPr>
        <w:pStyle w:val="BodyText"/>
        <w:ind w:left="116" w:right="10" w:firstLine="0"/>
      </w:pPr>
      <w:r>
        <w:t>Determine the grain size distribution (GSD) of the fine fraction (smaller than 75</w:t>
      </w:r>
      <w:r w:rsidRPr="1A720D97">
        <w:rPr>
          <w:rFonts w:ascii="Symbol" w:hAnsi="Symbol" w:eastAsia="Symbol" w:cs="Symbol"/>
        </w:rPr>
        <w:t></w:t>
      </w:r>
      <w:r>
        <w:t>m) of a soil sample.</w:t>
      </w:r>
    </w:p>
    <w:p w:rsidR="00CD007A" w:rsidRDefault="00CD007A" w14:paraId="64CB84BF" w14:textId="77777777">
      <w:pPr>
        <w:spacing w:before="11"/>
        <w:rPr>
          <w:rFonts w:ascii="Times New Roman" w:hAnsi="Times New Roman" w:eastAsia="Times New Roman" w:cs="Times New Roman"/>
          <w:sz w:val="21"/>
          <w:szCs w:val="21"/>
        </w:rPr>
      </w:pPr>
    </w:p>
    <w:p w:rsidR="00CD007A" w:rsidRDefault="00A23E25" w14:paraId="28713E35" w14:textId="77777777">
      <w:pPr>
        <w:pStyle w:val="BodyText"/>
        <w:ind w:left="116" w:right="116" w:firstLine="0"/>
        <w:jc w:val="both"/>
      </w:pPr>
      <w:r>
        <w:t>In order to obtain the entire GSD of a soil, sieve analysis (lab session 3) must be done on the same sample. In this lab session, you are given the fine particles that are separated from the rest of the soil by a fine sieve. These fines constitute a known fraction of the total soil sample. In other words, the soil sample for this test is a fraction of the original soil. This means in an actual test, you have to merge data from these two tests to obtain the entire</w:t>
      </w:r>
      <w:r w:rsidRPr="1A720D97">
        <w:t xml:space="preserve"> </w:t>
      </w:r>
      <w:r>
        <w:t>GSD.</w:t>
      </w:r>
    </w:p>
    <w:p w:rsidR="00CD007A" w:rsidRDefault="00CD007A" w14:paraId="3F7D9760" w14:textId="77777777">
      <w:pPr>
        <w:spacing w:before="1"/>
        <w:rPr>
          <w:rFonts w:ascii="Times New Roman" w:hAnsi="Times New Roman" w:eastAsia="Times New Roman" w:cs="Times New Roman"/>
        </w:rPr>
      </w:pPr>
    </w:p>
    <w:p w:rsidR="00CD007A" w:rsidRDefault="00A23E25" w14:paraId="0253E4D6" w14:textId="77777777">
      <w:pPr>
        <w:pStyle w:val="BodyText"/>
        <w:ind w:left="116" w:right="115" w:firstLine="0"/>
        <w:jc w:val="both"/>
      </w:pPr>
      <w:r w:rsidRPr="1A720D97">
        <w:rPr>
          <w:rFonts w:cs="Times New Roman"/>
          <w:b/>
          <w:bCs/>
        </w:rPr>
        <w:t xml:space="preserve">Note: </w:t>
      </w:r>
      <w:r>
        <w:t>ASTM D422 suggests putting the fraction of soil that is finer than #10 into this test. However, this means particles as large as 2mm will go into the sedimentation test. Many engineers use #40 or #200 sieves instead. The standard allows changing the separation sieve, but requires this separation sieve size to be indicated in the data sheet and properly taken into account in the calculation</w:t>
      </w:r>
      <w:r w:rsidRPr="1A720D97">
        <w:t xml:space="preserve"> </w:t>
      </w:r>
      <w:r>
        <w:t>stage.</w:t>
      </w:r>
    </w:p>
    <w:p w:rsidR="00CD007A" w:rsidRDefault="00CD007A" w14:paraId="2F9D47AB" w14:textId="77777777">
      <w:pPr>
        <w:rPr>
          <w:rFonts w:ascii="Times New Roman" w:hAnsi="Times New Roman" w:eastAsia="Times New Roman" w:cs="Times New Roman"/>
          <w:sz w:val="24"/>
          <w:szCs w:val="24"/>
        </w:rPr>
      </w:pPr>
    </w:p>
    <w:p w:rsidR="00CD007A" w:rsidRDefault="00CD007A" w14:paraId="1E8B3677" w14:textId="77777777">
      <w:pPr>
        <w:spacing w:before="6"/>
        <w:rPr>
          <w:rFonts w:ascii="Times New Roman" w:hAnsi="Times New Roman" w:eastAsia="Times New Roman" w:cs="Times New Roman"/>
          <w:sz w:val="20"/>
          <w:szCs w:val="20"/>
        </w:rPr>
      </w:pPr>
    </w:p>
    <w:p w:rsidR="00CD007A" w:rsidRDefault="00A23E25" w14:paraId="4B9D5B08" w14:textId="77777777">
      <w:pPr>
        <w:pStyle w:val="Heading1"/>
        <w:numPr>
          <w:ilvl w:val="0"/>
          <w:numId w:val="6"/>
        </w:numPr>
        <w:tabs>
          <w:tab w:val="left" w:pos="376"/>
        </w:tabs>
        <w:ind w:left="375" w:hanging="259"/>
        <w:jc w:val="both"/>
        <w:rPr>
          <w:b w:val="0"/>
          <w:bCs w:val="0"/>
        </w:rPr>
      </w:pPr>
      <w:r>
        <w:t>Equipment</w:t>
      </w:r>
    </w:p>
    <w:p w:rsidR="00CD007A" w:rsidRDefault="00CD007A" w14:paraId="088A574C" w14:textId="77777777">
      <w:pPr>
        <w:spacing w:before="4"/>
        <w:rPr>
          <w:rFonts w:ascii="Times New Roman" w:hAnsi="Times New Roman" w:eastAsia="Times New Roman" w:cs="Times New Roman"/>
          <w:b/>
          <w:bCs/>
          <w:sz w:val="21"/>
          <w:szCs w:val="21"/>
        </w:rPr>
      </w:pPr>
    </w:p>
    <w:p w:rsidR="00CD007A" w:rsidP="0243908A" w:rsidRDefault="00A23E25" w14:paraId="3F1F3B37" w14:textId="77777777">
      <w:pPr>
        <w:pStyle w:val="ListParagraph"/>
        <w:numPr>
          <w:ilvl w:val="0"/>
          <w:numId w:val="5"/>
        </w:numPr>
        <w:tabs>
          <w:tab w:val="left" w:pos="256"/>
        </w:tabs>
        <w:rPr>
          <w:rFonts w:eastAsiaTheme="minorEastAsia"/>
          <w:sz w:val="24"/>
          <w:szCs w:val="24"/>
        </w:rPr>
      </w:pPr>
      <w:r w:rsidRPr="1A720D97">
        <w:rPr>
          <w:rFonts w:ascii="Times New Roman" w:hAnsi="Times New Roman" w:eastAsia="Times New Roman" w:cs="Times New Roman"/>
          <w:sz w:val="24"/>
          <w:szCs w:val="24"/>
        </w:rPr>
        <w:t>High-speed</w:t>
      </w:r>
      <w:r w:rsidRPr="1A720D97">
        <w:rPr>
          <w:rFonts w:ascii="Times New Roman" w:hAnsi="Times New Roman" w:eastAsia="Times New Roman" w:cs="Times New Roman"/>
          <w:spacing w:val="-5"/>
          <w:sz w:val="24"/>
          <w:szCs w:val="24"/>
        </w:rPr>
        <w:t xml:space="preserve"> </w:t>
      </w:r>
      <w:r w:rsidRPr="1A720D97">
        <w:rPr>
          <w:rFonts w:ascii="Times New Roman" w:hAnsi="Times New Roman" w:eastAsia="Times New Roman" w:cs="Times New Roman"/>
          <w:sz w:val="24"/>
          <w:szCs w:val="24"/>
        </w:rPr>
        <w:t>stirrer</w:t>
      </w:r>
    </w:p>
    <w:p w:rsidR="00CD007A" w:rsidP="0243908A" w:rsidRDefault="0243908A" w14:paraId="2F83CF9B"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0243908A">
        <w:rPr>
          <w:rFonts w:ascii="Times New Roman" w:hAnsi="Times New Roman" w:eastAsia="Times New Roman" w:cs="Times New Roman"/>
          <w:sz w:val="24"/>
          <w:szCs w:val="24"/>
        </w:rPr>
        <w:t>Scale</w:t>
      </w:r>
    </w:p>
    <w:p w:rsidR="00CD007A" w:rsidP="0243908A" w:rsidRDefault="0243908A" w14:paraId="1CCD42B6"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0243908A">
        <w:rPr>
          <w:rFonts w:ascii="Times New Roman" w:hAnsi="Times New Roman" w:eastAsia="Times New Roman" w:cs="Times New Roman"/>
          <w:sz w:val="24"/>
          <w:szCs w:val="24"/>
        </w:rPr>
        <w:t>Hydrometer</w:t>
      </w:r>
    </w:p>
    <w:p w:rsidR="00CD007A" w:rsidP="0243908A" w:rsidRDefault="0243908A" w14:paraId="7941ECD1"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0243908A">
        <w:rPr>
          <w:rFonts w:ascii="Times New Roman" w:hAnsi="Times New Roman" w:eastAsia="Times New Roman" w:cs="Times New Roman"/>
          <w:sz w:val="24"/>
          <w:szCs w:val="24"/>
        </w:rPr>
        <w:t>Thermometer</w:t>
      </w:r>
    </w:p>
    <w:p w:rsidR="00CD007A" w:rsidP="0243908A" w:rsidRDefault="0243908A" w14:paraId="789426BA"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0243908A">
        <w:rPr>
          <w:rFonts w:ascii="Times New Roman" w:hAnsi="Times New Roman" w:eastAsia="Times New Roman" w:cs="Times New Roman"/>
          <w:sz w:val="24"/>
          <w:szCs w:val="24"/>
        </w:rPr>
        <w:t>Ruler</w:t>
      </w:r>
    </w:p>
    <w:p w:rsidR="00CD007A" w:rsidP="0243908A" w:rsidRDefault="00A23E25" w14:paraId="49C01387"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Two 1L-volume</w:t>
      </w:r>
      <w:r w:rsidRPr="1A720D97">
        <w:rPr>
          <w:rFonts w:ascii="Times New Roman" w:hAnsi="Times New Roman" w:eastAsia="Times New Roman" w:cs="Times New Roman"/>
          <w:spacing w:val="-6"/>
          <w:sz w:val="24"/>
          <w:szCs w:val="24"/>
        </w:rPr>
        <w:t xml:space="preserve"> </w:t>
      </w:r>
      <w:r w:rsidRPr="1A720D97">
        <w:rPr>
          <w:rFonts w:ascii="Times New Roman" w:hAnsi="Times New Roman" w:eastAsia="Times New Roman" w:cs="Times New Roman"/>
          <w:sz w:val="24"/>
          <w:szCs w:val="24"/>
        </w:rPr>
        <w:t>cylinders</w:t>
      </w:r>
    </w:p>
    <w:p w:rsidR="00CD007A" w:rsidP="0243908A" w:rsidRDefault="00A23E25" w14:paraId="158D7379"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Distilled</w:t>
      </w:r>
      <w:r w:rsidRPr="1A720D97">
        <w:rPr>
          <w:rFonts w:ascii="Times New Roman" w:hAnsi="Times New Roman" w:eastAsia="Times New Roman" w:cs="Times New Roman"/>
          <w:spacing w:val="-3"/>
          <w:sz w:val="24"/>
          <w:szCs w:val="24"/>
        </w:rPr>
        <w:t xml:space="preserve"> </w:t>
      </w:r>
      <w:r w:rsidRPr="1A720D97">
        <w:rPr>
          <w:rFonts w:ascii="Times New Roman" w:hAnsi="Times New Roman" w:eastAsia="Times New Roman" w:cs="Times New Roman"/>
          <w:sz w:val="24"/>
          <w:szCs w:val="24"/>
        </w:rPr>
        <w:t>water</w:t>
      </w:r>
    </w:p>
    <w:p w:rsidR="00CD007A" w:rsidP="0243908A" w:rsidRDefault="00A23E25" w14:paraId="12187C0C"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Squirt</w:t>
      </w:r>
      <w:r w:rsidRPr="1A720D97">
        <w:rPr>
          <w:rFonts w:ascii="Times New Roman" w:hAnsi="Times New Roman" w:eastAsia="Times New Roman" w:cs="Times New Roman"/>
          <w:spacing w:val="-1"/>
          <w:sz w:val="24"/>
          <w:szCs w:val="24"/>
        </w:rPr>
        <w:t xml:space="preserve"> </w:t>
      </w:r>
      <w:r w:rsidRPr="1A720D97">
        <w:rPr>
          <w:rFonts w:ascii="Times New Roman" w:hAnsi="Times New Roman" w:eastAsia="Times New Roman" w:cs="Times New Roman"/>
          <w:sz w:val="24"/>
          <w:szCs w:val="24"/>
        </w:rPr>
        <w:t>bottle</w:t>
      </w:r>
    </w:p>
    <w:p w:rsidR="00CD007A" w:rsidP="0243908A" w:rsidRDefault="00A23E25" w14:paraId="39D1B0E9" w14:textId="77777777">
      <w:pPr>
        <w:pStyle w:val="ListParagraph"/>
        <w:numPr>
          <w:ilvl w:val="0"/>
          <w:numId w:val="5"/>
        </w:numPr>
        <w:tabs>
          <w:tab w:val="left" w:pos="256"/>
        </w:tabs>
        <w:spacing w:line="276" w:lineRule="exact"/>
        <w:ind w:left="255" w:hanging="13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Temperature bath (or another water container deep enough to take the</w:t>
      </w:r>
      <w:r w:rsidRPr="1A720D97">
        <w:rPr>
          <w:rFonts w:ascii="Times New Roman" w:hAnsi="Times New Roman" w:eastAsia="Times New Roman" w:cs="Times New Roman"/>
          <w:spacing w:val="-17"/>
          <w:sz w:val="24"/>
          <w:szCs w:val="24"/>
        </w:rPr>
        <w:t xml:space="preserve"> </w:t>
      </w:r>
      <w:r w:rsidRPr="1A720D97">
        <w:rPr>
          <w:rFonts w:ascii="Times New Roman" w:hAnsi="Times New Roman" w:eastAsia="Times New Roman" w:cs="Times New Roman"/>
          <w:sz w:val="24"/>
          <w:szCs w:val="24"/>
        </w:rPr>
        <w:t>hydrometer)</w:t>
      </w:r>
    </w:p>
    <w:p w:rsidR="00CD007A" w:rsidP="0243908A" w:rsidRDefault="00A23E25" w14:paraId="6C3021E7" w14:textId="77777777">
      <w:pPr>
        <w:pStyle w:val="ListParagraph"/>
        <w:numPr>
          <w:ilvl w:val="0"/>
          <w:numId w:val="5"/>
        </w:numPr>
        <w:tabs>
          <w:tab w:val="left" w:pos="256"/>
        </w:tabs>
        <w:spacing w:line="277" w:lineRule="exact"/>
        <w:ind w:left="255" w:hanging="139"/>
        <w:rPr>
          <w:rFonts w:ascii="Times New Roman" w:hAnsi="Times New Roman" w:eastAsia="Times New Roman" w:cs="Times New Roman"/>
          <w:sz w:val="16"/>
          <w:szCs w:val="16"/>
        </w:rPr>
      </w:pPr>
      <w:r w:rsidRPr="1A720D97">
        <w:rPr>
          <w:rFonts w:ascii="Times New Roman" w:hAnsi="Times New Roman" w:eastAsia="Times New Roman" w:cs="Times New Roman"/>
          <w:position w:val="2"/>
          <w:sz w:val="24"/>
          <w:szCs w:val="24"/>
        </w:rPr>
        <w:t xml:space="preserve">Dispersing agent: sodium </w:t>
      </w:r>
      <w:proofErr w:type="spellStart"/>
      <w:r w:rsidRPr="1A720D97">
        <w:rPr>
          <w:rFonts w:ascii="Times New Roman" w:hAnsi="Times New Roman" w:eastAsia="Times New Roman" w:cs="Times New Roman"/>
          <w:position w:val="2"/>
          <w:sz w:val="24"/>
          <w:szCs w:val="24"/>
        </w:rPr>
        <w:t>hexametaphosphate</w:t>
      </w:r>
      <w:proofErr w:type="spellEnd"/>
      <w:r w:rsidRPr="1A720D97">
        <w:rPr>
          <w:rFonts w:ascii="Times New Roman" w:hAnsi="Times New Roman" w:eastAsia="Times New Roman" w:cs="Times New Roman"/>
          <w:spacing w:val="-5"/>
          <w:position w:val="2"/>
          <w:sz w:val="24"/>
          <w:szCs w:val="24"/>
        </w:rPr>
        <w:t xml:space="preserve"> </w:t>
      </w:r>
      <w:r w:rsidRPr="1A720D97">
        <w:rPr>
          <w:rFonts w:ascii="Times New Roman" w:hAnsi="Times New Roman" w:eastAsia="Times New Roman" w:cs="Times New Roman"/>
          <w:position w:val="2"/>
          <w:sz w:val="24"/>
          <w:szCs w:val="24"/>
        </w:rPr>
        <w:t>(</w:t>
      </w:r>
      <w:proofErr w:type="spellStart"/>
      <w:r w:rsidRPr="1A720D97">
        <w:rPr>
          <w:rFonts w:ascii="Times New Roman" w:hAnsi="Times New Roman" w:eastAsia="Times New Roman" w:cs="Times New Roman"/>
          <w:position w:val="2"/>
          <w:sz w:val="24"/>
          <w:szCs w:val="24"/>
        </w:rPr>
        <w:t>NaPO</w:t>
      </w:r>
      <w:proofErr w:type="spellEnd"/>
      <w:r w:rsidRPr="1A720D97">
        <w:rPr>
          <w:rFonts w:ascii="Times New Roman" w:hAnsi="Times New Roman" w:eastAsia="Times New Roman" w:cs="Times New Roman"/>
          <w:sz w:val="16"/>
          <w:szCs w:val="16"/>
        </w:rPr>
        <w:t>3</w:t>
      </w:r>
      <w:r w:rsidRPr="1A720D97">
        <w:rPr>
          <w:rFonts w:ascii="Times New Roman" w:hAnsi="Times New Roman" w:eastAsia="Times New Roman" w:cs="Times New Roman"/>
          <w:position w:val="2"/>
          <w:sz w:val="24"/>
          <w:szCs w:val="24"/>
        </w:rPr>
        <w:t>)</w:t>
      </w:r>
      <w:r w:rsidRPr="1A720D97">
        <w:rPr>
          <w:rFonts w:ascii="Times New Roman" w:hAnsi="Times New Roman" w:eastAsia="Times New Roman" w:cs="Times New Roman"/>
          <w:sz w:val="16"/>
          <w:szCs w:val="16"/>
        </w:rPr>
        <w:t>6</w:t>
      </w:r>
    </w:p>
    <w:p w:rsidR="00CD007A" w:rsidP="0243908A" w:rsidRDefault="00A23E25" w14:paraId="65A6D204" w14:textId="77777777">
      <w:pPr>
        <w:pStyle w:val="ListParagraph"/>
        <w:numPr>
          <w:ilvl w:val="0"/>
          <w:numId w:val="5"/>
        </w:numPr>
        <w:tabs>
          <w:tab w:val="left" w:pos="259"/>
        </w:tabs>
        <w:spacing w:line="275" w:lineRule="exact"/>
        <w:ind w:left="258" w:hanging="142"/>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Large evaporating</w:t>
      </w:r>
      <w:r w:rsidRPr="1A720D97">
        <w:rPr>
          <w:rFonts w:ascii="Times New Roman" w:hAnsi="Times New Roman" w:eastAsia="Times New Roman" w:cs="Times New Roman"/>
          <w:spacing w:val="-9"/>
          <w:sz w:val="24"/>
          <w:szCs w:val="24"/>
        </w:rPr>
        <w:t xml:space="preserve"> </w:t>
      </w:r>
      <w:r w:rsidRPr="1A720D97">
        <w:rPr>
          <w:rFonts w:ascii="Times New Roman" w:hAnsi="Times New Roman" w:eastAsia="Times New Roman" w:cs="Times New Roman"/>
          <w:sz w:val="24"/>
          <w:szCs w:val="24"/>
        </w:rPr>
        <w:t>dish</w:t>
      </w:r>
    </w:p>
    <w:p w:rsidR="00CD007A" w:rsidRDefault="00CD007A" w14:paraId="14D1512B" w14:textId="77777777">
      <w:pPr>
        <w:rPr>
          <w:rFonts w:ascii="Times New Roman" w:hAnsi="Times New Roman" w:eastAsia="Times New Roman" w:cs="Times New Roman"/>
          <w:sz w:val="24"/>
          <w:szCs w:val="24"/>
        </w:rPr>
      </w:pPr>
    </w:p>
    <w:p w:rsidR="00CD007A" w:rsidRDefault="00CD007A" w14:paraId="182E4E63" w14:textId="77777777">
      <w:pPr>
        <w:spacing w:before="8"/>
        <w:rPr>
          <w:rFonts w:ascii="Times New Roman" w:hAnsi="Times New Roman" w:eastAsia="Times New Roman" w:cs="Times New Roman"/>
          <w:sz w:val="20"/>
          <w:szCs w:val="20"/>
        </w:rPr>
      </w:pPr>
    </w:p>
    <w:p w:rsidR="00CD007A" w:rsidRDefault="00A23E25" w14:paraId="51C7D61B" w14:textId="77777777">
      <w:pPr>
        <w:pStyle w:val="Heading1"/>
        <w:numPr>
          <w:ilvl w:val="0"/>
          <w:numId w:val="6"/>
        </w:numPr>
        <w:tabs>
          <w:tab w:val="left" w:pos="376"/>
        </w:tabs>
        <w:ind w:left="375" w:hanging="259"/>
        <w:jc w:val="both"/>
        <w:rPr>
          <w:b w:val="0"/>
          <w:bCs w:val="0"/>
        </w:rPr>
      </w:pPr>
      <w:r>
        <w:t>General</w:t>
      </w:r>
      <w:r w:rsidRPr="1A720D97">
        <w:t xml:space="preserve"> </w:t>
      </w:r>
      <w:r>
        <w:t>Rules</w:t>
      </w:r>
    </w:p>
    <w:p w:rsidR="00CD007A" w:rsidRDefault="00CD007A" w14:paraId="31EECCD8" w14:textId="77777777">
      <w:pPr>
        <w:spacing w:before="4"/>
        <w:rPr>
          <w:rFonts w:ascii="Times New Roman" w:hAnsi="Times New Roman" w:eastAsia="Times New Roman" w:cs="Times New Roman"/>
          <w:b/>
          <w:bCs/>
          <w:sz w:val="21"/>
          <w:szCs w:val="21"/>
        </w:rPr>
      </w:pPr>
    </w:p>
    <w:p w:rsidR="00CD007A" w:rsidRDefault="00A23E25" w14:paraId="4A1B9FBA" w14:textId="77777777">
      <w:pPr>
        <w:pStyle w:val="ListParagraph"/>
        <w:numPr>
          <w:ilvl w:val="0"/>
          <w:numId w:val="5"/>
        </w:numPr>
        <w:tabs>
          <w:tab w:val="left" w:pos="400"/>
        </w:tabs>
        <w:ind w:hanging="283"/>
        <w:jc w:val="both"/>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Do not oven-dry hydrometer specimen before the</w:t>
      </w:r>
      <w:r w:rsidRPr="1A720D97">
        <w:rPr>
          <w:rFonts w:ascii="Times New Roman" w:hAnsi="Times New Roman" w:eastAsia="Times New Roman" w:cs="Times New Roman"/>
          <w:spacing w:val="-10"/>
          <w:sz w:val="24"/>
          <w:szCs w:val="24"/>
        </w:rPr>
        <w:t xml:space="preserve"> </w:t>
      </w:r>
      <w:r w:rsidRPr="1A720D97">
        <w:rPr>
          <w:rFonts w:ascii="Times New Roman" w:hAnsi="Times New Roman" w:eastAsia="Times New Roman" w:cs="Times New Roman"/>
          <w:sz w:val="24"/>
          <w:szCs w:val="24"/>
        </w:rPr>
        <w:t>test.</w:t>
      </w:r>
    </w:p>
    <w:p w:rsidR="00CD007A" w:rsidRDefault="00A23E25" w14:paraId="0E9C0E0B" w14:textId="77777777">
      <w:pPr>
        <w:pStyle w:val="ListParagraph"/>
        <w:numPr>
          <w:ilvl w:val="0"/>
          <w:numId w:val="5"/>
        </w:numPr>
        <w:tabs>
          <w:tab w:val="left" w:pos="400"/>
        </w:tabs>
        <w:ind w:hanging="283"/>
        <w:jc w:val="both"/>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If the soil contains salt or other soluble material, the experiment results will be</w:t>
      </w:r>
      <w:r w:rsidRPr="1A720D97">
        <w:rPr>
          <w:rFonts w:ascii="Times New Roman" w:hAnsi="Times New Roman" w:eastAsia="Times New Roman" w:cs="Times New Roman"/>
          <w:spacing w:val="-11"/>
          <w:sz w:val="24"/>
          <w:szCs w:val="24"/>
        </w:rPr>
        <w:t xml:space="preserve"> </w:t>
      </w:r>
      <w:r w:rsidRPr="1A720D97">
        <w:rPr>
          <w:rFonts w:ascii="Times New Roman" w:hAnsi="Times New Roman" w:eastAsia="Times New Roman" w:cs="Times New Roman"/>
          <w:sz w:val="24"/>
          <w:szCs w:val="24"/>
        </w:rPr>
        <w:t>affected.</w:t>
      </w:r>
    </w:p>
    <w:p w:rsidR="00CD007A" w:rsidRDefault="00A23E25" w14:paraId="52A320E0" w14:textId="77777777">
      <w:pPr>
        <w:pStyle w:val="ListParagraph"/>
        <w:numPr>
          <w:ilvl w:val="0"/>
          <w:numId w:val="5"/>
        </w:numPr>
        <w:tabs>
          <w:tab w:val="left" w:pos="400"/>
        </w:tabs>
        <w:ind w:hanging="283"/>
        <w:jc w:val="both"/>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Always take hydrometer readings on top of the meniscus (see</w:t>
      </w:r>
      <w:r w:rsidRPr="1A720D97">
        <w:rPr>
          <w:rFonts w:ascii="Times New Roman" w:hAnsi="Times New Roman" w:eastAsia="Times New Roman" w:cs="Times New Roman"/>
          <w:spacing w:val="-11"/>
          <w:sz w:val="24"/>
          <w:szCs w:val="24"/>
        </w:rPr>
        <w:t xml:space="preserve"> </w:t>
      </w:r>
      <w:r w:rsidRPr="1A720D97">
        <w:rPr>
          <w:rFonts w:ascii="Times New Roman" w:hAnsi="Times New Roman" w:eastAsia="Times New Roman" w:cs="Times New Roman"/>
          <w:sz w:val="24"/>
          <w:szCs w:val="24"/>
        </w:rPr>
        <w:t>4.1.).</w:t>
      </w:r>
    </w:p>
    <w:p w:rsidR="00CD007A" w:rsidRDefault="00A23E25" w14:paraId="06CC6F1F" w14:textId="74AC10E3">
      <w:pPr>
        <w:pStyle w:val="ListParagraph"/>
        <w:numPr>
          <w:ilvl w:val="0"/>
          <w:numId w:val="5"/>
        </w:numPr>
        <w:tabs>
          <w:tab w:val="left" w:pos="400"/>
        </w:tabs>
        <w:ind w:right="116" w:hanging="283"/>
        <w:jc w:val="both"/>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When taking a hydrometer reading, insert and withdraw the device into the suspension slowly and carefully. Proper insertion procedure is: (</w:t>
      </w:r>
      <w:proofErr w:type="spellStart"/>
      <w:r w:rsidRPr="1A720D97">
        <w:rPr>
          <w:rFonts w:ascii="Times New Roman" w:hAnsi="Times New Roman" w:eastAsia="Times New Roman" w:cs="Times New Roman"/>
          <w:sz w:val="24"/>
          <w:szCs w:val="24"/>
        </w:rPr>
        <w:t>i</w:t>
      </w:r>
      <w:proofErr w:type="spellEnd"/>
      <w:r w:rsidRPr="1A720D97">
        <w:rPr>
          <w:rFonts w:ascii="Times New Roman" w:hAnsi="Times New Roman" w:eastAsia="Times New Roman" w:cs="Times New Roman"/>
          <w:sz w:val="24"/>
          <w:szCs w:val="24"/>
        </w:rPr>
        <w:t>) slowly submerge the hydrometer until you barely feel an upwards resultant force (uplift) on the device, (ii) release the device so that it moves slightly up and comes to equilibrium. A few practice readings before starting the test is</w:t>
      </w:r>
      <w:r w:rsidRPr="1A720D97">
        <w:rPr>
          <w:rFonts w:ascii="Times New Roman" w:hAnsi="Times New Roman" w:eastAsia="Times New Roman" w:cs="Times New Roman"/>
          <w:spacing w:val="-9"/>
          <w:sz w:val="24"/>
          <w:szCs w:val="24"/>
        </w:rPr>
        <w:t xml:space="preserve"> </w:t>
      </w:r>
      <w:r w:rsidRPr="1A720D97">
        <w:rPr>
          <w:rFonts w:ascii="Times New Roman" w:hAnsi="Times New Roman" w:eastAsia="Times New Roman" w:cs="Times New Roman"/>
          <w:sz w:val="24"/>
          <w:szCs w:val="24"/>
        </w:rPr>
        <w:t>recommended.</w:t>
      </w:r>
    </w:p>
    <w:p w:rsidR="00CD007A" w:rsidRDefault="00A23E25" w14:paraId="4F9442E0" w14:textId="77777777">
      <w:pPr>
        <w:pStyle w:val="ListParagraph"/>
        <w:numPr>
          <w:ilvl w:val="0"/>
          <w:numId w:val="5"/>
        </w:numPr>
        <w:tabs>
          <w:tab w:val="left" w:pos="400"/>
        </w:tabs>
        <w:ind w:right="115"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transferring soil, slurry or suspension from one container to another, leave no solid behind – wash everything into the new container. This must be done using minimal amount of water, as the water accumulates and may reach impractical volumes before the start of the test. Use of a squirt bottle helps this</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aim.</w:t>
      </w:r>
    </w:p>
    <w:p w:rsidR="00CD007A" w:rsidRDefault="00CD007A" w14:paraId="1D5D7980" w14:textId="77777777">
      <w:pPr>
        <w:jc w:val="both"/>
        <w:rPr>
          <w:rFonts w:ascii="Times New Roman" w:hAnsi="Times New Roman" w:eastAsia="Times New Roman" w:cs="Times New Roman"/>
          <w:sz w:val="24"/>
          <w:szCs w:val="24"/>
        </w:rPr>
        <w:sectPr w:rsidR="00CD007A">
          <w:footerReference w:type="default" r:id="rId17"/>
          <w:type w:val="continuous"/>
          <w:pgSz w:w="11910" w:h="16840" w:orient="portrait"/>
          <w:pgMar w:top="1340" w:right="1300" w:bottom="1160" w:left="1300" w:header="708" w:footer="971" w:gutter="0"/>
          <w:cols w:space="708"/>
        </w:sectPr>
      </w:pPr>
    </w:p>
    <w:p w:rsidR="00CD007A" w:rsidRDefault="00A23E25" w14:paraId="5E220DAC" w14:textId="77777777">
      <w:pPr>
        <w:pStyle w:val="Heading2"/>
        <w:numPr>
          <w:ilvl w:val="0"/>
          <w:numId w:val="6"/>
        </w:numPr>
        <w:tabs>
          <w:tab w:val="left" w:pos="357"/>
        </w:tabs>
        <w:spacing w:before="54" w:line="274" w:lineRule="exact"/>
        <w:rPr>
          <w:b w:val="0"/>
          <w:bCs w:val="0"/>
        </w:rPr>
      </w:pPr>
      <w:r>
        <w:lastRenderedPageBreak/>
        <w:t>Specimen</w:t>
      </w:r>
      <w:r w:rsidRPr="1A720D97">
        <w:t xml:space="preserve"> </w:t>
      </w:r>
      <w:r>
        <w:t>Preparation</w:t>
      </w:r>
    </w:p>
    <w:p w:rsidR="1A720D97" w:rsidP="0243908A" w:rsidRDefault="0243908A" w14:paraId="59A71116" w14:noSpellErr="1" w14:textId="54C2524F">
      <w:pPr>
        <w:ind w:left="720" w:hanging="720"/>
      </w:pPr>
      <w:r w:rsidRPr="5CE132D7" w:rsidR="5CE132D7">
        <w:rPr>
          <w:rFonts w:ascii="Times New Roman" w:hAnsi="Times New Roman" w:eastAsia="Times New Roman" w:cs="Times New Roman"/>
        </w:rPr>
        <w:t xml:space="preserve">    </w:t>
      </w:r>
      <w:r w:rsidRPr="5CE132D7" w:rsidR="5CE132D7">
        <w:rPr>
          <w:rFonts w:ascii="Symbol" w:hAnsi="Symbol" w:eastAsia="Symbol" w:cs="Symbol"/>
        </w:rPr>
        <w:t></w:t>
      </w:r>
      <w:r w:rsidRPr="5CE132D7" w:rsidR="5CE132D7">
        <w:rPr>
          <w:rFonts w:ascii="Times New Roman" w:hAnsi="Times New Roman" w:eastAsia="Times New Roman" w:cs="Times New Roman"/>
        </w:rPr>
        <w:t xml:space="preserve">Weight </w:t>
      </w:r>
      <w:r w:rsidRPr="5CE132D7" w:rsidR="5CE132D7">
        <w:rPr>
          <w:rFonts w:ascii="Times New Roman" w:hAnsi="Times New Roman" w:eastAsia="Times New Roman" w:cs="Times New Roman"/>
        </w:rPr>
        <w:t>50</w:t>
      </w:r>
      <w:r w:rsidRPr="5CE132D7" w:rsidR="5CE132D7">
        <w:rPr>
          <w:rFonts w:ascii="Times New Roman" w:hAnsi="Times New Roman" w:eastAsia="Times New Roman" w:cs="Times New Roman"/>
        </w:rPr>
        <w:t xml:space="preserve"> gr soil (dry weight)</w:t>
      </w:r>
    </w:p>
    <w:p w:rsidR="1A720D97" w:rsidP="0243908A" w:rsidRDefault="53E10A2F" w14:paraId="3822FD4A" w14:textId="1BC3C628">
      <w:pPr>
        <w:ind w:left="720" w:hanging="720"/>
      </w:pPr>
      <w:r w:rsidRPr="53E10A2F">
        <w:rPr>
          <w:rFonts w:ascii="Times New Roman" w:hAnsi="Times New Roman" w:eastAsia="Times New Roman" w:cs="Times New Roman"/>
        </w:rPr>
        <w:t xml:space="preserve">    </w:t>
      </w:r>
      <w:r w:rsidRPr="53E10A2F">
        <w:rPr>
          <w:rFonts w:ascii="Symbol" w:hAnsi="Symbol" w:eastAsia="Symbol" w:cs="Symbol"/>
        </w:rPr>
        <w:t></w:t>
      </w:r>
      <w:r w:rsidRPr="53E10A2F">
        <w:rPr>
          <w:rFonts w:ascii="Times New Roman" w:hAnsi="Times New Roman" w:eastAsia="Times New Roman" w:cs="Times New Roman"/>
        </w:rPr>
        <w:t xml:space="preserve">5 g sodium </w:t>
      </w:r>
      <w:proofErr w:type="spellStart"/>
      <w:r w:rsidRPr="53E10A2F">
        <w:rPr>
          <w:rFonts w:ascii="Times New Roman" w:hAnsi="Times New Roman" w:eastAsia="Times New Roman" w:cs="Times New Roman"/>
        </w:rPr>
        <w:t>hexametaphospahate</w:t>
      </w:r>
      <w:proofErr w:type="spellEnd"/>
      <w:r w:rsidRPr="53E10A2F">
        <w:rPr>
          <w:rFonts w:ascii="Times New Roman" w:hAnsi="Times New Roman" w:eastAsia="Times New Roman" w:cs="Times New Roman"/>
        </w:rPr>
        <w:t xml:space="preserve"> is added to the soil</w:t>
      </w:r>
      <w:r w:rsidR="00FD3D69">
        <w:rPr>
          <w:rFonts w:ascii="Times New Roman" w:hAnsi="Times New Roman" w:eastAsia="Times New Roman" w:cs="Times New Roman"/>
        </w:rPr>
        <w:t>.</w:t>
      </w:r>
      <w:r w:rsidRPr="53E10A2F">
        <w:rPr>
          <w:rFonts w:ascii="Times New Roman" w:hAnsi="Times New Roman" w:eastAsia="Times New Roman" w:cs="Times New Roman"/>
        </w:rPr>
        <w:t xml:space="preserve"> </w:t>
      </w:r>
    </w:p>
    <w:p w:rsidR="1A720D97" w:rsidP="0243908A" w:rsidRDefault="0243908A" w14:paraId="60E23560" w14:textId="4095BAE8">
      <w:pPr>
        <w:ind w:left="720" w:hanging="720"/>
      </w:pPr>
      <w:r w:rsidRPr="0243908A">
        <w:rPr>
          <w:rFonts w:ascii="Times New Roman" w:hAnsi="Times New Roman" w:eastAsia="Times New Roman" w:cs="Times New Roman"/>
        </w:rPr>
        <w:t xml:space="preserve">    </w:t>
      </w:r>
      <w:r w:rsidRPr="0243908A">
        <w:rPr>
          <w:rFonts w:ascii="Symbol" w:hAnsi="Symbol" w:eastAsia="Symbol" w:cs="Symbol"/>
        </w:rPr>
        <w:t></w:t>
      </w:r>
      <w:r w:rsidRPr="0243908A">
        <w:rPr>
          <w:rFonts w:ascii="Times New Roman" w:hAnsi="Times New Roman" w:eastAsia="Times New Roman" w:cs="Times New Roman"/>
        </w:rPr>
        <w:t>In order to obtain a slurry, one tea-glass of distilled water is poured</w:t>
      </w:r>
      <w:r w:rsidR="00FD3D69">
        <w:rPr>
          <w:rFonts w:ascii="Times New Roman" w:hAnsi="Times New Roman" w:eastAsia="Times New Roman" w:cs="Times New Roman"/>
        </w:rPr>
        <w:t>.</w:t>
      </w:r>
    </w:p>
    <w:p w:rsidR="1A720D97" w:rsidP="0243908A" w:rsidRDefault="0243908A" w14:paraId="15D5D2B0" w14:textId="50DA9D33">
      <w:pPr>
        <w:ind w:left="720" w:hanging="720"/>
      </w:pPr>
      <w:r w:rsidRPr="0243908A">
        <w:rPr>
          <w:rFonts w:ascii="Times New Roman" w:hAnsi="Times New Roman" w:eastAsia="Times New Roman" w:cs="Times New Roman"/>
        </w:rPr>
        <w:t xml:space="preserve">    </w:t>
      </w:r>
      <w:r w:rsidRPr="0243908A">
        <w:rPr>
          <w:rFonts w:ascii="Symbol" w:hAnsi="Symbol" w:eastAsia="Symbol" w:cs="Symbol"/>
        </w:rPr>
        <w:t></w:t>
      </w:r>
      <w:r w:rsidRPr="0243908A">
        <w:rPr>
          <w:rFonts w:ascii="Times New Roman" w:hAnsi="Times New Roman" w:eastAsia="Times New Roman" w:cs="Times New Roman"/>
        </w:rPr>
        <w:t>In this lab session, (NaPO</w:t>
      </w:r>
      <w:r w:rsidRPr="0243908A">
        <w:rPr>
          <w:rFonts w:ascii="Times New Roman" w:hAnsi="Times New Roman" w:eastAsia="Times New Roman" w:cs="Times New Roman"/>
          <w:vertAlign w:val="subscript"/>
        </w:rPr>
        <w:t>3</w:t>
      </w:r>
      <w:r w:rsidRPr="0243908A">
        <w:rPr>
          <w:rFonts w:ascii="Times New Roman" w:hAnsi="Times New Roman" w:eastAsia="Times New Roman" w:cs="Times New Roman"/>
        </w:rPr>
        <w:t>)</w:t>
      </w:r>
      <w:r w:rsidRPr="0243908A">
        <w:rPr>
          <w:rFonts w:ascii="Times New Roman" w:hAnsi="Times New Roman" w:eastAsia="Times New Roman" w:cs="Times New Roman"/>
          <w:vertAlign w:val="subscript"/>
        </w:rPr>
        <w:t xml:space="preserve">6 </w:t>
      </w:r>
      <w:r w:rsidRPr="0243908A">
        <w:rPr>
          <w:rFonts w:ascii="Times New Roman" w:hAnsi="Times New Roman" w:eastAsia="Times New Roman" w:cs="Times New Roman"/>
        </w:rPr>
        <w:t>should be dissolved.</w:t>
      </w:r>
    </w:p>
    <w:p w:rsidR="1A720D97" w:rsidP="0243908A" w:rsidRDefault="53E10A2F" w14:paraId="5AA263DC" w14:textId="4B302FF8">
      <w:pPr>
        <w:ind w:left="720" w:hanging="720"/>
      </w:pPr>
      <w:r w:rsidRPr="53E10A2F">
        <w:rPr>
          <w:rFonts w:ascii="Times New Roman" w:hAnsi="Times New Roman" w:eastAsia="Times New Roman" w:cs="Times New Roman"/>
        </w:rPr>
        <w:t xml:space="preserve">    </w:t>
      </w:r>
      <w:r w:rsidRPr="53E10A2F">
        <w:rPr>
          <w:rFonts w:ascii="Symbol" w:hAnsi="Symbol" w:eastAsia="Symbol" w:cs="Symbol"/>
        </w:rPr>
        <w:t></w:t>
      </w:r>
      <w:r w:rsidRPr="53E10A2F">
        <w:rPr>
          <w:rFonts w:ascii="Times New Roman" w:hAnsi="Times New Roman" w:eastAsia="Times New Roman" w:cs="Times New Roman"/>
        </w:rPr>
        <w:t>In an actual test, letting the slurry temper overnight in a closed container, but skip this part in this lab session due to time limitations</w:t>
      </w:r>
      <w:r w:rsidR="00FD3D69">
        <w:rPr>
          <w:rFonts w:ascii="Times New Roman" w:hAnsi="Times New Roman" w:eastAsia="Times New Roman" w:cs="Times New Roman"/>
        </w:rPr>
        <w:t>.</w:t>
      </w:r>
    </w:p>
    <w:p w:rsidR="1A720D97" w:rsidP="0243908A" w:rsidRDefault="0243908A" w14:paraId="1BFD85F8" w14:textId="040DAD73">
      <w:pPr>
        <w:ind w:left="720" w:hanging="720"/>
      </w:pPr>
      <w:r w:rsidRPr="0243908A">
        <w:rPr>
          <w:rFonts w:ascii="Times New Roman" w:hAnsi="Times New Roman" w:eastAsia="Times New Roman" w:cs="Times New Roman"/>
        </w:rPr>
        <w:t xml:space="preserve">    </w:t>
      </w:r>
      <w:r w:rsidRPr="0243908A">
        <w:rPr>
          <w:rFonts w:ascii="Symbol" w:hAnsi="Symbol" w:eastAsia="Symbol" w:cs="Symbol"/>
        </w:rPr>
        <w:t></w:t>
      </w:r>
      <w:r w:rsidRPr="0243908A">
        <w:rPr>
          <w:rFonts w:ascii="Times New Roman" w:hAnsi="Times New Roman" w:eastAsia="Times New Roman" w:cs="Times New Roman"/>
        </w:rPr>
        <w:t>Use a stirrer to mix the mixture for 5-10 minutes.</w:t>
      </w:r>
    </w:p>
    <w:p w:rsidR="1A720D97" w:rsidP="0243908A" w:rsidRDefault="1A720D97" w14:paraId="6ABF7F5D" w14:textId="2E3FD7A2"/>
    <w:p w:rsidR="00CD007A" w:rsidP="0243908A" w:rsidRDefault="00CD007A" w14:paraId="672BA03E" w14:textId="77777777">
      <w:pPr>
        <w:spacing w:before="8"/>
        <w:rPr>
          <w:rFonts w:ascii="Times New Roman" w:hAnsi="Times New Roman" w:eastAsia="Times New Roman" w:cs="Times New Roman"/>
          <w:sz w:val="24"/>
          <w:szCs w:val="24"/>
        </w:rPr>
      </w:pPr>
    </w:p>
    <w:p w:rsidR="00CD007A" w:rsidRDefault="00A23E25" w14:paraId="3FC3C166" w14:textId="77777777">
      <w:pPr>
        <w:pStyle w:val="Heading1"/>
        <w:numPr>
          <w:ilvl w:val="0"/>
          <w:numId w:val="6"/>
        </w:numPr>
        <w:tabs>
          <w:tab w:val="left" w:pos="376"/>
        </w:tabs>
        <w:ind w:left="375" w:hanging="259"/>
        <w:rPr>
          <w:b w:val="0"/>
          <w:bCs w:val="0"/>
        </w:rPr>
      </w:pPr>
      <w:r>
        <w:t>Calibration</w:t>
      </w:r>
    </w:p>
    <w:p w:rsidR="00CD007A" w:rsidP="0243908A" w:rsidRDefault="00CD007A" w14:paraId="5E19D219" w14:textId="77777777">
      <w:pPr>
        <w:spacing w:before="5"/>
        <w:rPr>
          <w:rFonts w:ascii="Times New Roman" w:hAnsi="Times New Roman" w:eastAsia="Times New Roman" w:cs="Times New Roman"/>
          <w:b/>
          <w:bCs/>
          <w:sz w:val="23"/>
          <w:szCs w:val="23"/>
        </w:rPr>
      </w:pPr>
    </w:p>
    <w:p w:rsidR="00CD007A" w:rsidRDefault="00A23E25" w14:paraId="71C82E7B" w14:textId="2900BE13">
      <w:pPr>
        <w:pStyle w:val="ListParagraph"/>
        <w:numPr>
          <w:ilvl w:val="1"/>
          <w:numId w:val="4"/>
        </w:numPr>
        <w:tabs>
          <w:tab w:val="left" w:pos="590"/>
          <w:tab w:val="left" w:pos="2663"/>
        </w:tabs>
        <w:ind w:right="123" w:firstLine="0"/>
        <w:rPr>
          <w:rFonts w:ascii="Times New Roman" w:hAnsi="Times New Roman" w:eastAsia="Times New Roman" w:cs="Times New Roman"/>
          <w:sz w:val="24"/>
          <w:szCs w:val="24"/>
        </w:rPr>
      </w:pPr>
      <w:r w:rsidRPr="0243908A">
        <w:rPr>
          <w:rFonts w:ascii="Times New Roman" w:hAnsi="Times New Roman" w:eastAsia="Times New Roman" w:cs="Times New Roman"/>
          <w:i/>
          <w:iCs/>
          <w:sz w:val="24"/>
          <w:szCs w:val="24"/>
          <w:u w:val="single" w:color="000000"/>
        </w:rPr>
        <w:t xml:space="preserve">Meniscus   </w:t>
      </w:r>
      <w:r w:rsidRPr="0243908A">
        <w:rPr>
          <w:rFonts w:ascii="Times New Roman" w:hAnsi="Times New Roman" w:eastAsia="Times New Roman" w:cs="Times New Roman"/>
          <w:i/>
          <w:iCs/>
          <w:spacing w:val="11"/>
          <w:sz w:val="24"/>
          <w:szCs w:val="24"/>
          <w:u w:val="single" w:color="000000"/>
        </w:rPr>
        <w:t xml:space="preserve"> </w:t>
      </w:r>
      <w:r w:rsidRPr="0243908A">
        <w:rPr>
          <w:rFonts w:ascii="Times New Roman" w:hAnsi="Times New Roman" w:eastAsia="Times New Roman" w:cs="Times New Roman"/>
          <w:i/>
          <w:iCs/>
          <w:sz w:val="24"/>
          <w:szCs w:val="24"/>
          <w:u w:val="single" w:color="000000"/>
        </w:rPr>
        <w:t>reading:</w:t>
      </w:r>
      <w:r>
        <w:rPr>
          <w:rFonts w:ascii="Times New Roman"/>
          <w:i/>
          <w:sz w:val="24"/>
        </w:rPr>
        <w:tab/>
      </w:r>
      <w:proofErr w:type="gramStart"/>
      <w:r w:rsidRPr="1A720D97">
        <w:rPr>
          <w:rFonts w:ascii="Times New Roman" w:hAnsi="Times New Roman" w:eastAsia="Times New Roman" w:cs="Times New Roman"/>
          <w:sz w:val="24"/>
          <w:szCs w:val="24"/>
        </w:rPr>
        <w:t>Meniscus  is</w:t>
      </w:r>
      <w:proofErr w:type="gramEnd"/>
      <w:r w:rsidRPr="1A720D97">
        <w:rPr>
          <w:rFonts w:ascii="Times New Roman" w:hAnsi="Times New Roman" w:eastAsia="Times New Roman" w:cs="Times New Roman"/>
          <w:sz w:val="24"/>
          <w:szCs w:val="24"/>
        </w:rPr>
        <w:t xml:space="preserve">  the  water  climbing  up  the  hydrometer  stem</w:t>
      </w:r>
      <w:r w:rsidRPr="1A720D97">
        <w:rPr>
          <w:rFonts w:ascii="Times New Roman" w:hAnsi="Times New Roman" w:eastAsia="Times New Roman" w:cs="Times New Roman"/>
          <w:spacing w:val="-10"/>
          <w:sz w:val="24"/>
          <w:szCs w:val="24"/>
        </w:rPr>
        <w:t xml:space="preserve"> </w:t>
      </w:r>
      <w:r w:rsidRPr="1A720D97">
        <w:rPr>
          <w:rFonts w:ascii="Times New Roman" w:hAnsi="Times New Roman" w:eastAsia="Times New Roman" w:cs="Times New Roman"/>
          <w:sz w:val="24"/>
          <w:szCs w:val="24"/>
        </w:rPr>
        <w:t>due</w:t>
      </w:r>
      <w:r w:rsidRPr="1A720D97">
        <w:rPr>
          <w:rFonts w:ascii="Times New Roman" w:hAnsi="Times New Roman" w:eastAsia="Times New Roman" w:cs="Times New Roman"/>
          <w:spacing w:val="51"/>
          <w:sz w:val="24"/>
          <w:szCs w:val="24"/>
        </w:rPr>
        <w:t xml:space="preserve"> </w:t>
      </w:r>
      <w:r w:rsidRPr="1A720D97">
        <w:rPr>
          <w:rFonts w:ascii="Times New Roman" w:hAnsi="Times New Roman" w:eastAsia="Times New Roman" w:cs="Times New Roman"/>
          <w:sz w:val="24"/>
          <w:szCs w:val="24"/>
        </w:rPr>
        <w:t>to interfacial</w:t>
      </w:r>
      <w:r w:rsidRPr="1A720D97">
        <w:rPr>
          <w:rFonts w:ascii="Times New Roman" w:hAnsi="Times New Roman" w:eastAsia="Times New Roman" w:cs="Times New Roman"/>
          <w:spacing w:val="-7"/>
          <w:sz w:val="24"/>
          <w:szCs w:val="24"/>
        </w:rPr>
        <w:t xml:space="preserve"> </w:t>
      </w:r>
      <w:r w:rsidRPr="1A720D97">
        <w:rPr>
          <w:rFonts w:ascii="Times New Roman" w:hAnsi="Times New Roman" w:eastAsia="Times New Roman" w:cs="Times New Roman"/>
          <w:sz w:val="24"/>
          <w:szCs w:val="24"/>
        </w:rPr>
        <w:t>properties.</w:t>
      </w:r>
    </w:p>
    <w:p w:rsidR="00CD007A" w:rsidRDefault="00A23E25" w14:paraId="0AF409A6" w14:textId="77777777">
      <w:pPr>
        <w:pStyle w:val="ListParagraph"/>
        <w:numPr>
          <w:ilvl w:val="0"/>
          <w:numId w:val="5"/>
        </w:numPr>
        <w:tabs>
          <w:tab w:val="left" w:pos="259"/>
        </w:tabs>
        <w:ind w:left="258" w:hanging="142"/>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Insert the hydrometer into clear</w:t>
      </w:r>
      <w:r w:rsidRPr="1A720D97">
        <w:rPr>
          <w:rFonts w:ascii="Times New Roman" w:hAnsi="Times New Roman" w:eastAsia="Times New Roman" w:cs="Times New Roman"/>
          <w:spacing w:val="-12"/>
          <w:sz w:val="24"/>
          <w:szCs w:val="24"/>
        </w:rPr>
        <w:t xml:space="preserve"> </w:t>
      </w:r>
      <w:r w:rsidRPr="1A720D97">
        <w:rPr>
          <w:rFonts w:ascii="Times New Roman" w:hAnsi="Times New Roman" w:eastAsia="Times New Roman" w:cs="Times New Roman"/>
          <w:sz w:val="24"/>
          <w:szCs w:val="24"/>
        </w:rPr>
        <w:t>water.</w:t>
      </w:r>
    </w:p>
    <w:p w:rsidR="00CD007A" w:rsidRDefault="00A23E25" w14:paraId="6AB93EAA"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Take a reading at the top of the</w:t>
      </w:r>
      <w:r w:rsidRPr="1A720D97">
        <w:rPr>
          <w:rFonts w:ascii="Times New Roman" w:hAnsi="Times New Roman" w:eastAsia="Times New Roman" w:cs="Times New Roman"/>
          <w:spacing w:val="-7"/>
          <w:sz w:val="24"/>
          <w:szCs w:val="24"/>
        </w:rPr>
        <w:t xml:space="preserve"> </w:t>
      </w:r>
      <w:r w:rsidRPr="1A720D97">
        <w:rPr>
          <w:rFonts w:ascii="Times New Roman" w:hAnsi="Times New Roman" w:eastAsia="Times New Roman" w:cs="Times New Roman"/>
          <w:sz w:val="24"/>
          <w:szCs w:val="24"/>
        </w:rPr>
        <w:t>meniscus</w:t>
      </w:r>
    </w:p>
    <w:p w:rsidR="00CD007A" w:rsidRDefault="00A23E25" w14:paraId="3E9904D1" w14:textId="77777777">
      <w:pPr>
        <w:pStyle w:val="ListParagraph"/>
        <w:numPr>
          <w:ilvl w:val="0"/>
          <w:numId w:val="5"/>
        </w:numPr>
        <w:tabs>
          <w:tab w:val="left" w:pos="256"/>
        </w:tabs>
        <w:ind w:left="255" w:hanging="13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Take another at the level of the flat water surface. This is the true</w:t>
      </w:r>
      <w:r w:rsidRPr="1A720D97">
        <w:rPr>
          <w:rFonts w:ascii="Times New Roman" w:hAnsi="Times New Roman" w:eastAsia="Times New Roman" w:cs="Times New Roman"/>
          <w:spacing w:val="-13"/>
          <w:sz w:val="24"/>
          <w:szCs w:val="24"/>
        </w:rPr>
        <w:t xml:space="preserve"> </w:t>
      </w:r>
      <w:r w:rsidRPr="1A720D97">
        <w:rPr>
          <w:rFonts w:ascii="Times New Roman" w:hAnsi="Times New Roman" w:eastAsia="Times New Roman" w:cs="Times New Roman"/>
          <w:sz w:val="24"/>
          <w:szCs w:val="24"/>
        </w:rPr>
        <w:t>measurement.</w:t>
      </w:r>
    </w:p>
    <w:p w:rsidR="00CD007A" w:rsidRDefault="00A23E25" w14:paraId="0A7E958C" w14:textId="77777777">
      <w:pPr>
        <w:pStyle w:val="ListParagraph"/>
        <w:numPr>
          <w:ilvl w:val="0"/>
          <w:numId w:val="5"/>
        </w:numPr>
        <w:tabs>
          <w:tab w:val="left" w:pos="273"/>
        </w:tabs>
        <w:ind w:left="116" w:right="122" w:firstLine="0"/>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 xml:space="preserve"> The difference between the readings is the meniscus correction, and should be added to all readings taken from the top of</w:t>
      </w:r>
      <w:r w:rsidRPr="1A720D97">
        <w:rPr>
          <w:rFonts w:ascii="Times New Roman" w:hAnsi="Times New Roman" w:eastAsia="Times New Roman" w:cs="Times New Roman"/>
          <w:spacing w:val="-7"/>
          <w:sz w:val="24"/>
          <w:szCs w:val="24"/>
        </w:rPr>
        <w:t xml:space="preserve"> </w:t>
      </w:r>
      <w:r w:rsidRPr="1A720D97">
        <w:rPr>
          <w:rFonts w:ascii="Times New Roman" w:hAnsi="Times New Roman" w:eastAsia="Times New Roman" w:cs="Times New Roman"/>
          <w:sz w:val="24"/>
          <w:szCs w:val="24"/>
        </w:rPr>
        <w:t>meniscus.</w:t>
      </w:r>
    </w:p>
    <w:p w:rsidR="00CD007A" w:rsidP="0243908A" w:rsidRDefault="00CD007A" w14:paraId="7861724A" w14:textId="77777777">
      <w:pPr>
        <w:rPr>
          <w:rFonts w:ascii="Times New Roman" w:hAnsi="Times New Roman" w:eastAsia="Times New Roman" w:cs="Times New Roman"/>
          <w:sz w:val="24"/>
          <w:szCs w:val="24"/>
        </w:rPr>
      </w:pPr>
    </w:p>
    <w:p w:rsidR="00CD007A" w:rsidRDefault="00A23E25" w14:paraId="762E6564" w14:textId="77777777">
      <w:pPr>
        <w:pStyle w:val="ListParagraph"/>
        <w:numPr>
          <w:ilvl w:val="1"/>
          <w:numId w:val="4"/>
        </w:numPr>
        <w:tabs>
          <w:tab w:val="left" w:pos="551"/>
        </w:tabs>
        <w:ind w:right="118" w:firstLine="0"/>
        <w:rPr>
          <w:rFonts w:ascii="Times New Roman" w:hAnsi="Times New Roman" w:eastAsia="Times New Roman" w:cs="Times New Roman"/>
          <w:sz w:val="24"/>
          <w:szCs w:val="24"/>
        </w:rPr>
      </w:pPr>
      <w:r w:rsidRPr="1A720D97">
        <w:rPr>
          <w:rFonts w:ascii="Times New Roman" w:hAnsi="Times New Roman" w:eastAsia="Times New Roman" w:cs="Times New Roman"/>
          <w:i/>
          <w:iCs/>
          <w:sz w:val="24"/>
          <w:szCs w:val="24"/>
          <w:u w:val="single" w:color="000000"/>
        </w:rPr>
        <w:t xml:space="preserve">Height of fall: </w:t>
      </w:r>
      <w:r w:rsidRPr="1A720D97">
        <w:rPr>
          <w:rFonts w:ascii="Times New Roman" w:hAnsi="Times New Roman" w:eastAsia="Times New Roman" w:cs="Times New Roman"/>
          <w:sz w:val="24"/>
          <w:szCs w:val="24"/>
        </w:rPr>
        <w:t>The height of fall is from the water surface to centroid of the hydrometer bulb. This distance varies linearly with</w:t>
      </w:r>
      <w:r w:rsidRPr="1A720D97">
        <w:rPr>
          <w:rFonts w:ascii="Times New Roman" w:hAnsi="Times New Roman" w:eastAsia="Times New Roman" w:cs="Times New Roman"/>
          <w:spacing w:val="-11"/>
          <w:sz w:val="24"/>
          <w:szCs w:val="24"/>
        </w:rPr>
        <w:t xml:space="preserve"> </w:t>
      </w:r>
      <w:r w:rsidRPr="1A720D97">
        <w:rPr>
          <w:rFonts w:ascii="Times New Roman" w:hAnsi="Times New Roman" w:eastAsia="Times New Roman" w:cs="Times New Roman"/>
          <w:sz w:val="24"/>
          <w:szCs w:val="24"/>
        </w:rPr>
        <w:t>density.</w:t>
      </w:r>
    </w:p>
    <w:p w:rsidR="00CD007A" w:rsidRDefault="00A23E25" w14:paraId="7D354D3D" w14:textId="77777777">
      <w:pPr>
        <w:pStyle w:val="ListParagraph"/>
        <w:numPr>
          <w:ilvl w:val="0"/>
          <w:numId w:val="5"/>
        </w:numPr>
        <w:tabs>
          <w:tab w:val="left" w:pos="335"/>
        </w:tabs>
        <w:ind w:right="122" w:hanging="28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Find centroid of the bulb. Measuring the bulb by a ruler and marking the center with a pen is</w:t>
      </w:r>
      <w:r w:rsidRPr="1A720D97">
        <w:rPr>
          <w:rFonts w:ascii="Times New Roman" w:hAnsi="Times New Roman" w:eastAsia="Times New Roman" w:cs="Times New Roman"/>
          <w:spacing w:val="-4"/>
          <w:sz w:val="24"/>
          <w:szCs w:val="24"/>
        </w:rPr>
        <w:t xml:space="preserve"> </w:t>
      </w:r>
      <w:r w:rsidRPr="1A720D97">
        <w:rPr>
          <w:rFonts w:ascii="Times New Roman" w:hAnsi="Times New Roman" w:eastAsia="Times New Roman" w:cs="Times New Roman"/>
          <w:sz w:val="24"/>
          <w:szCs w:val="24"/>
        </w:rPr>
        <w:t>acceptable.</w:t>
      </w:r>
    </w:p>
    <w:p w:rsidR="00CD007A" w:rsidRDefault="00A23E25" w14:paraId="361F0212" w14:textId="77777777">
      <w:pPr>
        <w:pStyle w:val="ListParagraph"/>
        <w:numPr>
          <w:ilvl w:val="0"/>
          <w:numId w:val="5"/>
        </w:numPr>
        <w:tabs>
          <w:tab w:val="left" w:pos="383"/>
        </w:tabs>
        <w:ind w:right="122" w:hanging="28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Measure the distance from the centroid to a low density reading and a high density reading, to construct a linear equation between</w:t>
      </w:r>
      <w:r w:rsidRPr="1A720D97">
        <w:rPr>
          <w:rFonts w:ascii="Times New Roman" w:hAnsi="Times New Roman" w:eastAsia="Times New Roman" w:cs="Times New Roman"/>
          <w:spacing w:val="-6"/>
          <w:sz w:val="24"/>
          <w:szCs w:val="24"/>
        </w:rPr>
        <w:t xml:space="preserve"> </w:t>
      </w:r>
      <w:r w:rsidRPr="1A720D97">
        <w:rPr>
          <w:rFonts w:ascii="Times New Roman" w:hAnsi="Times New Roman" w:eastAsia="Times New Roman" w:cs="Times New Roman"/>
          <w:sz w:val="24"/>
          <w:szCs w:val="24"/>
        </w:rPr>
        <w:t>them.</w:t>
      </w:r>
    </w:p>
    <w:p w:rsidR="00CD007A" w:rsidP="0243908A" w:rsidRDefault="00CD007A" w14:paraId="0A2DB792" w14:textId="77777777">
      <w:pPr>
        <w:rPr>
          <w:rFonts w:ascii="Times New Roman" w:hAnsi="Times New Roman" w:eastAsia="Times New Roman" w:cs="Times New Roman"/>
          <w:sz w:val="24"/>
          <w:szCs w:val="24"/>
        </w:rPr>
      </w:pPr>
    </w:p>
    <w:p w:rsidR="00CD007A" w:rsidRDefault="00A23E25" w14:paraId="3655F0D6" w14:textId="77777777">
      <w:pPr>
        <w:pStyle w:val="ListParagraph"/>
        <w:numPr>
          <w:ilvl w:val="1"/>
          <w:numId w:val="4"/>
        </w:numPr>
        <w:tabs>
          <w:tab w:val="left" w:pos="542"/>
        </w:tabs>
        <w:ind w:right="117" w:firstLine="0"/>
        <w:rPr>
          <w:rFonts w:ascii="Times New Roman" w:hAnsi="Times New Roman" w:eastAsia="Times New Roman" w:cs="Times New Roman"/>
          <w:sz w:val="24"/>
          <w:szCs w:val="24"/>
        </w:rPr>
      </w:pPr>
      <w:r w:rsidRPr="1A720D97">
        <w:rPr>
          <w:rFonts w:ascii="Times New Roman" w:hAnsi="Times New Roman" w:eastAsia="Times New Roman" w:cs="Times New Roman"/>
          <w:i/>
          <w:iCs/>
          <w:sz w:val="24"/>
          <w:szCs w:val="24"/>
          <w:u w:val="single" w:color="000000"/>
        </w:rPr>
        <w:t xml:space="preserve">Water elongation: </w:t>
      </w:r>
      <w:r w:rsidRPr="1A720D97">
        <w:rPr>
          <w:rFonts w:ascii="Times New Roman" w:hAnsi="Times New Roman" w:eastAsia="Times New Roman" w:cs="Times New Roman"/>
          <w:sz w:val="24"/>
          <w:szCs w:val="24"/>
        </w:rPr>
        <w:t>When hydrometer is inserted, it displaces and stretches the suspension, increasing the height of fall. So the real height of fall is less than what you calculate in</w:t>
      </w:r>
      <w:r w:rsidRPr="1A720D97">
        <w:rPr>
          <w:rFonts w:ascii="Times New Roman" w:hAnsi="Times New Roman" w:eastAsia="Times New Roman" w:cs="Times New Roman"/>
          <w:spacing w:val="-18"/>
          <w:sz w:val="24"/>
          <w:szCs w:val="24"/>
        </w:rPr>
        <w:t xml:space="preserve"> </w:t>
      </w:r>
      <w:r w:rsidRPr="1A720D97">
        <w:rPr>
          <w:rFonts w:ascii="Times New Roman" w:hAnsi="Times New Roman" w:eastAsia="Times New Roman" w:cs="Times New Roman"/>
          <w:sz w:val="24"/>
          <w:szCs w:val="24"/>
        </w:rPr>
        <w:t>4.2.</w:t>
      </w:r>
    </w:p>
    <w:p w:rsidR="00CD007A" w:rsidP="0243908A" w:rsidRDefault="00A23E25" w14:paraId="6C72B164" w14:textId="77777777">
      <w:pPr>
        <w:pStyle w:val="ListParagraph"/>
        <w:numPr>
          <w:ilvl w:val="0"/>
          <w:numId w:val="5"/>
        </w:numPr>
        <w:tabs>
          <w:tab w:val="left" w:pos="374"/>
        </w:tabs>
        <w:ind w:right="110" w:hanging="28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 xml:space="preserve">Determine average volume of submerged portion of the hydrometer. You can do this by weighing the hydrometer and dividing its mass by the density measurement. You can </w:t>
      </w:r>
      <w:proofErr w:type="gramStart"/>
      <w:r w:rsidRPr="1A720D97">
        <w:rPr>
          <w:rFonts w:ascii="Times New Roman" w:hAnsi="Times New Roman" w:eastAsia="Times New Roman" w:cs="Times New Roman"/>
          <w:sz w:val="24"/>
          <w:szCs w:val="24"/>
        </w:rPr>
        <w:t>take  a</w:t>
      </w:r>
      <w:proofErr w:type="gramEnd"/>
      <w:r w:rsidRPr="1A720D97">
        <w:rPr>
          <w:rFonts w:ascii="Times New Roman" w:hAnsi="Times New Roman" w:eastAsia="Times New Roman" w:cs="Times New Roman"/>
          <w:sz w:val="24"/>
          <w:szCs w:val="24"/>
        </w:rPr>
        <w:t xml:space="preserve"> constant number (such as the average of your density measurements, or the mean of the measurement range of the hydrometer), as the volume of the stem is negligible; or </w:t>
      </w:r>
      <w:r w:rsidRPr="1A720D97">
        <w:rPr>
          <w:rFonts w:ascii="Times New Roman" w:hAnsi="Times New Roman" w:eastAsia="Times New Roman" w:cs="Times New Roman"/>
          <w:spacing w:val="-3"/>
          <w:sz w:val="24"/>
          <w:szCs w:val="24"/>
        </w:rPr>
        <w:t xml:space="preserve">you </w:t>
      </w:r>
      <w:r w:rsidRPr="1A720D97">
        <w:rPr>
          <w:rFonts w:ascii="Times New Roman" w:hAnsi="Times New Roman" w:eastAsia="Times New Roman" w:cs="Times New Roman"/>
          <w:sz w:val="24"/>
          <w:szCs w:val="24"/>
        </w:rPr>
        <w:t>can tie this calculation to each density measurement during the</w:t>
      </w:r>
      <w:r w:rsidRPr="1A720D97">
        <w:rPr>
          <w:rFonts w:ascii="Times New Roman" w:hAnsi="Times New Roman" w:eastAsia="Times New Roman" w:cs="Times New Roman"/>
          <w:spacing w:val="-10"/>
          <w:sz w:val="24"/>
          <w:szCs w:val="24"/>
        </w:rPr>
        <w:t xml:space="preserve"> </w:t>
      </w:r>
      <w:r w:rsidRPr="1A720D97">
        <w:rPr>
          <w:rFonts w:ascii="Times New Roman" w:hAnsi="Times New Roman" w:eastAsia="Times New Roman" w:cs="Times New Roman"/>
          <w:sz w:val="24"/>
          <w:szCs w:val="24"/>
        </w:rPr>
        <w:t>test.</w:t>
      </w:r>
    </w:p>
    <w:p w:rsidR="00CD007A" w:rsidRDefault="00A23E25" w14:paraId="6E0BA6DB" w14:textId="77777777">
      <w:pPr>
        <w:pStyle w:val="ListParagraph"/>
        <w:numPr>
          <w:ilvl w:val="0"/>
          <w:numId w:val="5"/>
        </w:numPr>
        <w:tabs>
          <w:tab w:val="left" w:pos="345"/>
        </w:tabs>
        <w:ind w:right="114" w:hanging="28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 xml:space="preserve">Determine cross section area of the cylinder by dividing volume of 1000 </w:t>
      </w:r>
      <w:r w:rsidRPr="1A720D97">
        <w:rPr>
          <w:rFonts w:ascii="Times New Roman" w:hAnsi="Times New Roman" w:eastAsia="Times New Roman" w:cs="Times New Roman"/>
          <w:spacing w:val="2"/>
          <w:sz w:val="24"/>
          <w:szCs w:val="24"/>
        </w:rPr>
        <w:t>cm</w:t>
      </w:r>
      <w:r w:rsidRPr="1A720D97">
        <w:rPr>
          <w:rFonts w:ascii="Times New Roman" w:hAnsi="Times New Roman" w:eastAsia="Times New Roman" w:cs="Times New Roman"/>
          <w:spacing w:val="2"/>
          <w:position w:val="9"/>
          <w:sz w:val="16"/>
          <w:szCs w:val="16"/>
        </w:rPr>
        <w:t xml:space="preserve">3 </w:t>
      </w:r>
      <w:r w:rsidRPr="1A720D97">
        <w:rPr>
          <w:rFonts w:ascii="Times New Roman" w:hAnsi="Times New Roman" w:eastAsia="Times New Roman" w:cs="Times New Roman"/>
          <w:sz w:val="24"/>
          <w:szCs w:val="24"/>
        </w:rPr>
        <w:t xml:space="preserve">by height of the 1 </w:t>
      </w:r>
      <w:proofErr w:type="spellStart"/>
      <w:r w:rsidRPr="1A720D97">
        <w:rPr>
          <w:rFonts w:ascii="Times New Roman" w:hAnsi="Times New Roman" w:eastAsia="Times New Roman" w:cs="Times New Roman"/>
          <w:sz w:val="24"/>
          <w:szCs w:val="24"/>
        </w:rPr>
        <w:t>lt</w:t>
      </w:r>
      <w:proofErr w:type="spellEnd"/>
      <w:r w:rsidRPr="1A720D97">
        <w:rPr>
          <w:rFonts w:ascii="Times New Roman" w:hAnsi="Times New Roman" w:eastAsia="Times New Roman" w:cs="Times New Roman"/>
          <w:sz w:val="24"/>
          <w:szCs w:val="24"/>
        </w:rPr>
        <w:t xml:space="preserve"> mark from the base of the</w:t>
      </w:r>
      <w:r w:rsidRPr="1A720D97">
        <w:rPr>
          <w:rFonts w:ascii="Times New Roman" w:hAnsi="Times New Roman" w:eastAsia="Times New Roman" w:cs="Times New Roman"/>
          <w:spacing w:val="-10"/>
          <w:sz w:val="24"/>
          <w:szCs w:val="24"/>
        </w:rPr>
        <w:t xml:space="preserve"> </w:t>
      </w:r>
      <w:r w:rsidRPr="1A720D97">
        <w:rPr>
          <w:rFonts w:ascii="Times New Roman" w:hAnsi="Times New Roman" w:eastAsia="Times New Roman" w:cs="Times New Roman"/>
          <w:sz w:val="24"/>
          <w:szCs w:val="24"/>
        </w:rPr>
        <w:t>cylinder.</w:t>
      </w:r>
    </w:p>
    <w:p w:rsidR="00CD007A" w:rsidRDefault="00A23E25" w14:paraId="1303AEA4" w14:textId="77777777">
      <w:pPr>
        <w:pStyle w:val="ListParagraph"/>
        <w:numPr>
          <w:ilvl w:val="0"/>
          <w:numId w:val="5"/>
        </w:numPr>
        <w:tabs>
          <w:tab w:val="left" w:pos="316"/>
        </w:tabs>
        <w:spacing w:line="278" w:lineRule="exact"/>
        <w:ind w:left="315" w:hanging="199"/>
        <w:rPr>
          <w:rFonts w:ascii="Times New Roman" w:hAnsi="Times New Roman" w:eastAsia="Times New Roman" w:cs="Times New Roman"/>
          <w:sz w:val="16"/>
          <w:szCs w:val="16"/>
        </w:rPr>
      </w:pPr>
      <w:r w:rsidRPr="1A720D97">
        <w:rPr>
          <w:rFonts w:ascii="Times New Roman" w:hAnsi="Times New Roman" w:eastAsia="Times New Roman" w:cs="Times New Roman"/>
          <w:position w:val="2"/>
          <w:sz w:val="24"/>
          <w:szCs w:val="24"/>
        </w:rPr>
        <w:t>Elongation is equal to V</w:t>
      </w:r>
      <w:proofErr w:type="spellStart"/>
      <w:r w:rsidRPr="1A720D97">
        <w:rPr>
          <w:rFonts w:ascii="Times New Roman" w:hAnsi="Times New Roman" w:eastAsia="Times New Roman" w:cs="Times New Roman"/>
          <w:sz w:val="16"/>
          <w:szCs w:val="16"/>
        </w:rPr>
        <w:t>hyd</w:t>
      </w:r>
      <w:proofErr w:type="spellEnd"/>
      <w:r w:rsidRPr="1A720D97">
        <w:rPr>
          <w:rFonts w:ascii="Times New Roman" w:hAnsi="Times New Roman" w:eastAsia="Times New Roman" w:cs="Times New Roman"/>
          <w:sz w:val="16"/>
          <w:szCs w:val="16"/>
        </w:rPr>
        <w:t xml:space="preserve"> </w:t>
      </w:r>
      <w:r w:rsidRPr="1A720D97">
        <w:rPr>
          <w:rFonts w:ascii="Times New Roman" w:hAnsi="Times New Roman" w:eastAsia="Times New Roman" w:cs="Times New Roman"/>
          <w:position w:val="2"/>
          <w:sz w:val="24"/>
          <w:szCs w:val="24"/>
        </w:rPr>
        <w:t>/</w:t>
      </w:r>
      <w:r w:rsidRPr="1A720D97">
        <w:rPr>
          <w:rFonts w:ascii="Times New Roman" w:hAnsi="Times New Roman" w:eastAsia="Times New Roman" w:cs="Times New Roman"/>
          <w:spacing w:val="-7"/>
          <w:position w:val="2"/>
          <w:sz w:val="24"/>
          <w:szCs w:val="24"/>
        </w:rPr>
        <w:t xml:space="preserve"> </w:t>
      </w:r>
      <w:r w:rsidRPr="1A720D97">
        <w:rPr>
          <w:rFonts w:ascii="Times New Roman" w:hAnsi="Times New Roman" w:eastAsia="Times New Roman" w:cs="Times New Roman"/>
          <w:position w:val="2"/>
          <w:sz w:val="24"/>
          <w:szCs w:val="24"/>
        </w:rPr>
        <w:t>2A</w:t>
      </w:r>
      <w:proofErr w:type="spellStart"/>
      <w:r w:rsidRPr="1A720D97">
        <w:rPr>
          <w:rFonts w:ascii="Times New Roman" w:hAnsi="Times New Roman" w:eastAsia="Times New Roman" w:cs="Times New Roman"/>
          <w:sz w:val="16"/>
          <w:szCs w:val="16"/>
        </w:rPr>
        <w:t>cyl</w:t>
      </w:r>
      <w:proofErr w:type="spellEnd"/>
    </w:p>
    <w:p w:rsidR="00CD007A" w:rsidP="0243908A" w:rsidRDefault="00CD007A" w14:paraId="7682715C" w14:textId="77777777">
      <w:pPr>
        <w:spacing w:before="10"/>
        <w:rPr>
          <w:rFonts w:ascii="Times New Roman" w:hAnsi="Times New Roman" w:eastAsia="Times New Roman" w:cs="Times New Roman"/>
          <w:sz w:val="23"/>
          <w:szCs w:val="23"/>
        </w:rPr>
      </w:pPr>
    </w:p>
    <w:p w:rsidR="00CD007A" w:rsidP="0243908A" w:rsidRDefault="00A23E25" w14:paraId="7561F7A5" w14:textId="77777777">
      <w:pPr>
        <w:pStyle w:val="ListParagraph"/>
        <w:numPr>
          <w:ilvl w:val="1"/>
          <w:numId w:val="4"/>
        </w:numPr>
        <w:tabs>
          <w:tab w:val="left" w:pos="539"/>
        </w:tabs>
        <w:ind w:right="116" w:firstLine="0"/>
        <w:rPr>
          <w:rFonts w:ascii="Times New Roman" w:hAnsi="Times New Roman" w:eastAsia="Times New Roman" w:cs="Times New Roman"/>
          <w:sz w:val="24"/>
          <w:szCs w:val="24"/>
        </w:rPr>
      </w:pPr>
      <w:r w:rsidRPr="53E10A2F">
        <w:rPr>
          <w:rFonts w:ascii="Times New Roman" w:hAnsi="Times New Roman" w:eastAsia="Times New Roman" w:cs="Times New Roman"/>
          <w:i/>
          <w:iCs/>
          <w:sz w:val="24"/>
          <w:szCs w:val="24"/>
          <w:u w:val="single" w:color="000000"/>
        </w:rPr>
        <w:t xml:space="preserve">Density changes due to temperature and solute concentration: </w:t>
      </w:r>
      <w:r w:rsidRPr="1A720D97">
        <w:rPr>
          <w:rFonts w:ascii="Times New Roman" w:hAnsi="Times New Roman" w:eastAsia="Times New Roman" w:cs="Times New Roman"/>
          <w:sz w:val="24"/>
          <w:szCs w:val="24"/>
        </w:rPr>
        <w:t xml:space="preserve">Have a separate column of water with 5 g sodium </w:t>
      </w:r>
      <w:proofErr w:type="spellStart"/>
      <w:r w:rsidRPr="1A720D97">
        <w:rPr>
          <w:rFonts w:ascii="Times New Roman" w:hAnsi="Times New Roman" w:eastAsia="Times New Roman" w:cs="Times New Roman"/>
          <w:sz w:val="24"/>
          <w:szCs w:val="24"/>
        </w:rPr>
        <w:t>hexametaphosphate</w:t>
      </w:r>
      <w:proofErr w:type="spellEnd"/>
      <w:r w:rsidRPr="1A720D97">
        <w:rPr>
          <w:rFonts w:ascii="Times New Roman" w:hAnsi="Times New Roman" w:eastAsia="Times New Roman" w:cs="Times New Roman"/>
          <w:sz w:val="24"/>
          <w:szCs w:val="24"/>
        </w:rPr>
        <w:t xml:space="preserve"> in the same environment as the test cylinder. This is the reference fluid. Multiple tests in the same environment can share a single reference fluid.</w:t>
      </w:r>
    </w:p>
    <w:p w:rsidR="00CD007A" w:rsidRDefault="00A23E25" w14:paraId="73B7D6CA" w14:textId="77777777">
      <w:pPr>
        <w:pStyle w:val="ListParagraph"/>
        <w:numPr>
          <w:ilvl w:val="0"/>
          <w:numId w:val="5"/>
        </w:numPr>
        <w:tabs>
          <w:tab w:val="left" w:pos="350"/>
        </w:tabs>
        <w:ind w:left="349" w:hanging="23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Take</w:t>
      </w:r>
      <w:r w:rsidRPr="1A720D97">
        <w:rPr>
          <w:rFonts w:ascii="Times New Roman" w:hAnsi="Times New Roman" w:eastAsia="Times New Roman" w:cs="Times New Roman"/>
          <w:spacing w:val="15"/>
          <w:sz w:val="24"/>
          <w:szCs w:val="24"/>
        </w:rPr>
        <w:t xml:space="preserve"> </w:t>
      </w:r>
      <w:r w:rsidRPr="1A720D97">
        <w:rPr>
          <w:rFonts w:ascii="Times New Roman" w:hAnsi="Times New Roman" w:eastAsia="Times New Roman" w:cs="Times New Roman"/>
          <w:sz w:val="24"/>
          <w:szCs w:val="24"/>
        </w:rPr>
        <w:t>a</w:t>
      </w:r>
      <w:r w:rsidRPr="1A720D97">
        <w:rPr>
          <w:rFonts w:ascii="Times New Roman" w:hAnsi="Times New Roman" w:eastAsia="Times New Roman" w:cs="Times New Roman"/>
          <w:spacing w:val="17"/>
          <w:sz w:val="24"/>
          <w:szCs w:val="24"/>
        </w:rPr>
        <w:t xml:space="preserve"> </w:t>
      </w:r>
      <w:r w:rsidRPr="1A720D97">
        <w:rPr>
          <w:rFonts w:ascii="Times New Roman" w:hAnsi="Times New Roman" w:eastAsia="Times New Roman" w:cs="Times New Roman"/>
          <w:sz w:val="24"/>
          <w:szCs w:val="24"/>
        </w:rPr>
        <w:t>reference</w:t>
      </w:r>
      <w:r w:rsidRPr="1A720D97">
        <w:rPr>
          <w:rFonts w:ascii="Times New Roman" w:hAnsi="Times New Roman" w:eastAsia="Times New Roman" w:cs="Times New Roman"/>
          <w:spacing w:val="15"/>
          <w:sz w:val="24"/>
          <w:szCs w:val="24"/>
        </w:rPr>
        <w:t xml:space="preserve"> </w:t>
      </w:r>
      <w:r w:rsidRPr="1A720D97">
        <w:rPr>
          <w:rFonts w:ascii="Times New Roman" w:hAnsi="Times New Roman" w:eastAsia="Times New Roman" w:cs="Times New Roman"/>
          <w:sz w:val="24"/>
          <w:szCs w:val="24"/>
        </w:rPr>
        <w:t>density</w:t>
      </w:r>
      <w:r w:rsidRPr="1A720D97">
        <w:rPr>
          <w:rFonts w:ascii="Times New Roman" w:hAnsi="Times New Roman" w:eastAsia="Times New Roman" w:cs="Times New Roman"/>
          <w:spacing w:val="11"/>
          <w:sz w:val="24"/>
          <w:szCs w:val="24"/>
        </w:rPr>
        <w:t xml:space="preserve"> </w:t>
      </w:r>
      <w:r w:rsidRPr="1A720D97">
        <w:rPr>
          <w:rFonts w:ascii="Times New Roman" w:hAnsi="Times New Roman" w:eastAsia="Times New Roman" w:cs="Times New Roman"/>
          <w:sz w:val="24"/>
          <w:szCs w:val="24"/>
        </w:rPr>
        <w:t>measurement</w:t>
      </w:r>
      <w:r w:rsidRPr="1A720D97">
        <w:rPr>
          <w:rFonts w:ascii="Times New Roman" w:hAnsi="Times New Roman" w:eastAsia="Times New Roman" w:cs="Times New Roman"/>
          <w:spacing w:val="18"/>
          <w:sz w:val="24"/>
          <w:szCs w:val="24"/>
        </w:rPr>
        <w:t xml:space="preserve"> </w:t>
      </w:r>
      <w:r w:rsidRPr="1A720D97">
        <w:rPr>
          <w:rFonts w:ascii="Times New Roman" w:hAnsi="Times New Roman" w:eastAsia="Times New Roman" w:cs="Times New Roman"/>
          <w:sz w:val="24"/>
          <w:szCs w:val="24"/>
        </w:rPr>
        <w:t>(of</w:t>
      </w:r>
      <w:r w:rsidRPr="1A720D97">
        <w:rPr>
          <w:rFonts w:ascii="Times New Roman" w:hAnsi="Times New Roman" w:eastAsia="Times New Roman" w:cs="Times New Roman"/>
          <w:spacing w:val="15"/>
          <w:sz w:val="24"/>
          <w:szCs w:val="24"/>
        </w:rPr>
        <w:t xml:space="preserve"> </w:t>
      </w:r>
      <w:r w:rsidRPr="1A720D97">
        <w:rPr>
          <w:rFonts w:ascii="Times New Roman" w:hAnsi="Times New Roman" w:eastAsia="Times New Roman" w:cs="Times New Roman"/>
          <w:sz w:val="24"/>
          <w:szCs w:val="24"/>
        </w:rPr>
        <w:t>this</w:t>
      </w:r>
      <w:r w:rsidRPr="1A720D97">
        <w:rPr>
          <w:rFonts w:ascii="Times New Roman" w:hAnsi="Times New Roman" w:eastAsia="Times New Roman" w:cs="Times New Roman"/>
          <w:spacing w:val="19"/>
          <w:sz w:val="24"/>
          <w:szCs w:val="24"/>
        </w:rPr>
        <w:t xml:space="preserve"> </w:t>
      </w:r>
      <w:r w:rsidRPr="1A720D97">
        <w:rPr>
          <w:rFonts w:ascii="Times New Roman" w:hAnsi="Times New Roman" w:eastAsia="Times New Roman" w:cs="Times New Roman"/>
          <w:sz w:val="24"/>
          <w:szCs w:val="24"/>
        </w:rPr>
        <w:t>fluid)</w:t>
      </w:r>
      <w:r w:rsidRPr="1A720D97">
        <w:rPr>
          <w:rFonts w:ascii="Times New Roman" w:hAnsi="Times New Roman" w:eastAsia="Times New Roman" w:cs="Times New Roman"/>
          <w:spacing w:val="15"/>
          <w:sz w:val="24"/>
          <w:szCs w:val="24"/>
        </w:rPr>
        <w:t xml:space="preserve"> </w:t>
      </w:r>
      <w:r w:rsidRPr="1A720D97">
        <w:rPr>
          <w:rFonts w:ascii="Times New Roman" w:hAnsi="Times New Roman" w:eastAsia="Times New Roman" w:cs="Times New Roman"/>
          <w:sz w:val="24"/>
          <w:szCs w:val="24"/>
        </w:rPr>
        <w:t>using</w:t>
      </w:r>
      <w:r w:rsidRPr="1A720D97">
        <w:rPr>
          <w:rFonts w:ascii="Times New Roman" w:hAnsi="Times New Roman" w:eastAsia="Times New Roman" w:cs="Times New Roman"/>
          <w:spacing w:val="14"/>
          <w:sz w:val="24"/>
          <w:szCs w:val="24"/>
        </w:rPr>
        <w:t xml:space="preserve"> </w:t>
      </w:r>
      <w:r w:rsidRPr="1A720D97">
        <w:rPr>
          <w:rFonts w:ascii="Times New Roman" w:hAnsi="Times New Roman" w:eastAsia="Times New Roman" w:cs="Times New Roman"/>
          <w:sz w:val="24"/>
          <w:szCs w:val="24"/>
        </w:rPr>
        <w:t>the</w:t>
      </w:r>
      <w:r w:rsidRPr="1A720D97">
        <w:rPr>
          <w:rFonts w:ascii="Times New Roman" w:hAnsi="Times New Roman" w:eastAsia="Times New Roman" w:cs="Times New Roman"/>
          <w:spacing w:val="15"/>
          <w:sz w:val="24"/>
          <w:szCs w:val="24"/>
        </w:rPr>
        <w:t xml:space="preserve"> </w:t>
      </w:r>
      <w:r w:rsidRPr="1A720D97">
        <w:rPr>
          <w:rFonts w:ascii="Times New Roman" w:hAnsi="Times New Roman" w:eastAsia="Times New Roman" w:cs="Times New Roman"/>
          <w:sz w:val="24"/>
          <w:szCs w:val="24"/>
        </w:rPr>
        <w:t>hydrometer</w:t>
      </w:r>
      <w:r w:rsidRPr="1A720D97">
        <w:rPr>
          <w:rFonts w:ascii="Times New Roman" w:hAnsi="Times New Roman" w:eastAsia="Times New Roman" w:cs="Times New Roman"/>
          <w:spacing w:val="17"/>
          <w:sz w:val="24"/>
          <w:szCs w:val="24"/>
        </w:rPr>
        <w:t xml:space="preserve"> </w:t>
      </w:r>
      <w:r w:rsidRPr="1A720D97">
        <w:rPr>
          <w:rFonts w:ascii="Times New Roman" w:hAnsi="Times New Roman" w:eastAsia="Times New Roman" w:cs="Times New Roman"/>
          <w:sz w:val="24"/>
          <w:szCs w:val="24"/>
        </w:rPr>
        <w:t>before</w:t>
      </w:r>
      <w:r w:rsidRPr="1A720D97">
        <w:rPr>
          <w:rFonts w:ascii="Times New Roman" w:hAnsi="Times New Roman" w:eastAsia="Times New Roman" w:cs="Times New Roman"/>
          <w:spacing w:val="14"/>
          <w:sz w:val="24"/>
          <w:szCs w:val="24"/>
        </w:rPr>
        <w:t xml:space="preserve"> </w:t>
      </w:r>
      <w:r w:rsidRPr="1A720D97">
        <w:rPr>
          <w:rFonts w:ascii="Times New Roman" w:hAnsi="Times New Roman" w:eastAsia="Times New Roman" w:cs="Times New Roman"/>
          <w:sz w:val="24"/>
          <w:szCs w:val="24"/>
        </w:rPr>
        <w:t>the</w:t>
      </w:r>
      <w:r w:rsidRPr="1A720D97">
        <w:rPr>
          <w:rFonts w:ascii="Times New Roman" w:hAnsi="Times New Roman" w:eastAsia="Times New Roman" w:cs="Times New Roman"/>
          <w:spacing w:val="15"/>
          <w:sz w:val="24"/>
          <w:szCs w:val="24"/>
        </w:rPr>
        <w:t xml:space="preserve"> </w:t>
      </w:r>
      <w:r w:rsidRPr="1A720D97">
        <w:rPr>
          <w:rFonts w:ascii="Times New Roman" w:hAnsi="Times New Roman" w:eastAsia="Times New Roman" w:cs="Times New Roman"/>
          <w:sz w:val="24"/>
          <w:szCs w:val="24"/>
        </w:rPr>
        <w:t>test.</w:t>
      </w:r>
    </w:p>
    <w:p w:rsidR="00CD007A" w:rsidP="0243908A" w:rsidRDefault="0243908A" w14:paraId="5CFA26CA" w14:textId="77777777">
      <w:pPr>
        <w:pStyle w:val="BodyText"/>
        <w:ind w:left="385" w:right="5818" w:firstLine="0"/>
      </w:pPr>
      <w:r>
        <w:t>Read at the top of the meniscus.</w:t>
      </w:r>
    </w:p>
    <w:p w:rsidR="00CD007A" w:rsidRDefault="00A23E25" w14:paraId="17BEC758" w14:textId="77777777">
      <w:pPr>
        <w:pStyle w:val="ListParagraph"/>
        <w:numPr>
          <w:ilvl w:val="0"/>
          <w:numId w:val="5"/>
        </w:numPr>
        <w:tabs>
          <w:tab w:val="left" w:pos="316"/>
        </w:tabs>
        <w:ind w:left="315" w:hanging="199"/>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Measure the temperature of the reference</w:t>
      </w:r>
      <w:r w:rsidRPr="1A720D97">
        <w:rPr>
          <w:rFonts w:ascii="Times New Roman" w:hAnsi="Times New Roman" w:eastAsia="Times New Roman" w:cs="Times New Roman"/>
          <w:spacing w:val="-9"/>
          <w:sz w:val="24"/>
          <w:szCs w:val="24"/>
        </w:rPr>
        <w:t xml:space="preserve"> </w:t>
      </w:r>
      <w:r w:rsidRPr="1A720D97">
        <w:rPr>
          <w:rFonts w:ascii="Times New Roman" w:hAnsi="Times New Roman" w:eastAsia="Times New Roman" w:cs="Times New Roman"/>
          <w:sz w:val="24"/>
          <w:szCs w:val="24"/>
        </w:rPr>
        <w:t>fluid.</w:t>
      </w:r>
    </w:p>
    <w:p w:rsidR="00CD007A" w:rsidRDefault="00CD007A" w14:paraId="7C091827" w14:textId="77777777">
      <w:pPr>
        <w:rPr>
          <w:rFonts w:ascii="Times New Roman" w:hAnsi="Times New Roman" w:eastAsia="Times New Roman" w:cs="Times New Roman"/>
          <w:sz w:val="24"/>
          <w:szCs w:val="24"/>
        </w:rPr>
        <w:sectPr w:rsidR="00CD007A">
          <w:pgSz w:w="11910" w:h="16840" w:orient="portrait"/>
          <w:pgMar w:top="1340" w:right="1300" w:bottom="1160" w:left="1300" w:header="0" w:footer="971" w:gutter="0"/>
          <w:cols w:space="708"/>
        </w:sectPr>
      </w:pPr>
    </w:p>
    <w:p w:rsidR="00CD007A" w:rsidRDefault="00A23E25" w14:paraId="6B2CDDCB" w14:textId="77777777">
      <w:pPr>
        <w:pStyle w:val="ListParagraph"/>
        <w:numPr>
          <w:ilvl w:val="0"/>
          <w:numId w:val="5"/>
        </w:numPr>
        <w:tabs>
          <w:tab w:val="left" w:pos="350"/>
        </w:tabs>
        <w:spacing w:before="49"/>
        <w:ind w:right="124" w:hanging="28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lastRenderedPageBreak/>
        <w:t>The difference between density of pure water at this temperature and that of the reference fluid is the effect of the sodium</w:t>
      </w:r>
      <w:r w:rsidRPr="1A720D97">
        <w:rPr>
          <w:rFonts w:ascii="Times New Roman" w:hAnsi="Times New Roman" w:eastAsia="Times New Roman" w:cs="Times New Roman"/>
          <w:spacing w:val="-5"/>
          <w:sz w:val="24"/>
          <w:szCs w:val="24"/>
        </w:rPr>
        <w:t xml:space="preserve"> </w:t>
      </w:r>
      <w:proofErr w:type="spellStart"/>
      <w:r w:rsidRPr="1A720D97">
        <w:rPr>
          <w:rFonts w:ascii="Times New Roman" w:hAnsi="Times New Roman" w:eastAsia="Times New Roman" w:cs="Times New Roman"/>
          <w:sz w:val="24"/>
          <w:szCs w:val="24"/>
        </w:rPr>
        <w:t>hexametaphosphate</w:t>
      </w:r>
      <w:proofErr w:type="spellEnd"/>
      <w:r w:rsidRPr="1A720D97">
        <w:rPr>
          <w:rFonts w:ascii="Times New Roman" w:hAnsi="Times New Roman" w:eastAsia="Times New Roman" w:cs="Times New Roman"/>
          <w:sz w:val="24"/>
          <w:szCs w:val="24"/>
        </w:rPr>
        <w:t>.</w:t>
      </w:r>
    </w:p>
    <w:p w:rsidR="00CD007A" w:rsidRDefault="00A23E25" w14:paraId="60FD2D8A" w14:textId="77777777">
      <w:pPr>
        <w:pStyle w:val="ListParagraph"/>
        <w:numPr>
          <w:ilvl w:val="0"/>
          <w:numId w:val="5"/>
        </w:numPr>
        <w:tabs>
          <w:tab w:val="left" w:pos="352"/>
        </w:tabs>
        <w:ind w:right="126" w:hanging="283"/>
        <w:rPr>
          <w:rFonts w:ascii="Times New Roman" w:hAnsi="Times New Roman" w:eastAsia="Times New Roman" w:cs="Times New Roman"/>
          <w:sz w:val="24"/>
          <w:szCs w:val="24"/>
        </w:rPr>
      </w:pPr>
      <w:r w:rsidRPr="1A720D97">
        <w:rPr>
          <w:rFonts w:ascii="Times New Roman" w:hAnsi="Times New Roman" w:eastAsia="Times New Roman" w:cs="Times New Roman"/>
          <w:sz w:val="24"/>
          <w:szCs w:val="24"/>
        </w:rPr>
        <w:t xml:space="preserve">For any hydrometer reading, density of fluid can be calculated as density of pure water at </w:t>
      </w:r>
      <w:r w:rsidRPr="1A720D97">
        <w:rPr>
          <w:rFonts w:ascii="Times New Roman" w:hAnsi="Times New Roman" w:eastAsia="Times New Roman" w:cs="Times New Roman"/>
          <w:position w:val="2"/>
          <w:sz w:val="24"/>
          <w:szCs w:val="24"/>
        </w:rPr>
        <w:t>the measurement temperature plus the effect of (</w:t>
      </w:r>
      <w:proofErr w:type="spellStart"/>
      <w:r w:rsidRPr="1A720D97">
        <w:rPr>
          <w:rFonts w:ascii="Times New Roman" w:hAnsi="Times New Roman" w:eastAsia="Times New Roman" w:cs="Times New Roman"/>
          <w:position w:val="2"/>
          <w:sz w:val="24"/>
          <w:szCs w:val="24"/>
        </w:rPr>
        <w:t>NaPO</w:t>
      </w:r>
      <w:proofErr w:type="spellEnd"/>
      <w:r w:rsidRPr="1A720D97">
        <w:rPr>
          <w:rFonts w:ascii="Times New Roman" w:hAnsi="Times New Roman" w:eastAsia="Times New Roman" w:cs="Times New Roman"/>
          <w:sz w:val="16"/>
          <w:szCs w:val="16"/>
        </w:rPr>
        <w:t>3</w:t>
      </w:r>
      <w:r w:rsidRPr="1A720D97">
        <w:rPr>
          <w:rFonts w:ascii="Times New Roman" w:hAnsi="Times New Roman" w:eastAsia="Times New Roman" w:cs="Times New Roman"/>
          <w:position w:val="2"/>
          <w:sz w:val="24"/>
          <w:szCs w:val="24"/>
        </w:rPr>
        <w:t>)</w:t>
      </w:r>
      <w:r w:rsidRPr="1A720D97">
        <w:rPr>
          <w:rFonts w:ascii="Times New Roman" w:hAnsi="Times New Roman" w:eastAsia="Times New Roman" w:cs="Times New Roman"/>
          <w:sz w:val="16"/>
          <w:szCs w:val="16"/>
        </w:rPr>
        <w:t>6</w:t>
      </w:r>
      <w:r w:rsidRPr="1A720D97">
        <w:rPr>
          <w:rFonts w:ascii="Times New Roman" w:hAnsi="Times New Roman" w:eastAsia="Times New Roman" w:cs="Times New Roman"/>
          <w:position w:val="2"/>
          <w:sz w:val="24"/>
          <w:szCs w:val="24"/>
        </w:rPr>
        <w:t>, as will be done in part</w:t>
      </w:r>
      <w:r w:rsidRPr="1A720D97">
        <w:rPr>
          <w:rFonts w:ascii="Times New Roman" w:hAnsi="Times New Roman" w:eastAsia="Times New Roman" w:cs="Times New Roman"/>
          <w:spacing w:val="-11"/>
          <w:position w:val="2"/>
          <w:sz w:val="24"/>
          <w:szCs w:val="24"/>
        </w:rPr>
        <w:t xml:space="preserve"> </w:t>
      </w:r>
      <w:r w:rsidRPr="1A720D97">
        <w:rPr>
          <w:rFonts w:ascii="Times New Roman" w:hAnsi="Times New Roman" w:eastAsia="Times New Roman" w:cs="Times New Roman"/>
          <w:position w:val="2"/>
          <w:sz w:val="24"/>
          <w:szCs w:val="24"/>
        </w:rPr>
        <w:t>7.1.</w:t>
      </w:r>
    </w:p>
    <w:p w:rsidR="00CD007A" w:rsidRDefault="00CD007A" w14:paraId="55CAAB9F" w14:textId="77777777">
      <w:pPr>
        <w:rPr>
          <w:rFonts w:ascii="Times New Roman" w:hAnsi="Times New Roman" w:eastAsia="Times New Roman" w:cs="Times New Roman"/>
          <w:sz w:val="24"/>
          <w:szCs w:val="24"/>
        </w:rPr>
      </w:pPr>
    </w:p>
    <w:p w:rsidR="00CD007A" w:rsidRDefault="00CD007A" w14:paraId="1BA35B70" w14:textId="77777777">
      <w:pPr>
        <w:spacing w:before="8"/>
        <w:rPr>
          <w:rFonts w:ascii="Times New Roman" w:hAnsi="Times New Roman" w:eastAsia="Times New Roman" w:cs="Times New Roman"/>
          <w:sz w:val="28"/>
          <w:szCs w:val="28"/>
        </w:rPr>
      </w:pPr>
    </w:p>
    <w:p w:rsidR="00CD007A" w:rsidRDefault="00A23E25" w14:paraId="616D6C5F" w14:textId="77777777">
      <w:pPr>
        <w:pStyle w:val="Heading1"/>
        <w:numPr>
          <w:ilvl w:val="0"/>
          <w:numId w:val="6"/>
        </w:numPr>
        <w:tabs>
          <w:tab w:val="left" w:pos="376"/>
        </w:tabs>
        <w:ind w:left="375" w:hanging="259"/>
        <w:rPr>
          <w:b w:val="0"/>
          <w:bCs w:val="0"/>
        </w:rPr>
      </w:pPr>
      <w:r>
        <w:t>Test</w:t>
      </w:r>
      <w:r w:rsidRPr="1A720D97">
        <w:t xml:space="preserve"> </w:t>
      </w:r>
      <w:r>
        <w:t>Procedure</w:t>
      </w:r>
    </w:p>
    <w:p w:rsidR="1A720D97" w:rsidP="1A720D97" w:rsidRDefault="2A62E7A4" w14:paraId="32CC6E1A" w14:textId="732690D7">
      <w:pPr>
        <w:spacing w:before="4"/>
      </w:pPr>
      <w:r w:rsidR="5CE132D7">
        <w:rPr/>
        <w:t xml:space="preserve">     </w:t>
      </w:r>
      <w:r w:rsidRPr="5CE132D7" w:rsidR="5CE132D7">
        <w:rPr>
          <w:rFonts w:ascii="Times New Roman" w:hAnsi="Times New Roman" w:eastAsia="Times New Roman" w:cs="Times New Roman"/>
        </w:rPr>
        <w:t xml:space="preserve">     </w:t>
      </w:r>
      <w:r w:rsidRPr="5CE132D7" w:rsidR="5CE132D7">
        <w:rPr>
          <w:rFonts w:ascii="Times New Roman" w:hAnsi="Times New Roman" w:eastAsia="Times New Roman" w:cs="Times New Roman"/>
        </w:rPr>
        <w:t xml:space="preserve"> </w:t>
      </w:r>
      <w:r w:rsidRPr="5CE132D7" w:rsidR="5CE132D7">
        <w:rPr>
          <w:rFonts w:ascii="Symbol" w:hAnsi="Symbol" w:eastAsia="Symbol" w:cs="Symbol"/>
        </w:rPr>
        <w:t></w:t>
      </w:r>
      <w:r w:rsidRPr="5CE132D7" w:rsidR="5CE132D7">
        <w:rPr>
          <w:rFonts w:ascii="Times New Roman" w:hAnsi="Times New Roman" w:eastAsia="Times New Roman" w:cs="Times New Roman"/>
        </w:rPr>
        <w:t xml:space="preserve">Prepare the control jar by adding </w:t>
      </w:r>
      <w:r w:rsidRPr="5CE132D7" w:rsidR="5CE132D7">
        <w:rPr>
          <w:rFonts w:ascii="Times New Roman" w:hAnsi="Times New Roman" w:eastAsia="Times New Roman" w:cs="Times New Roman"/>
        </w:rPr>
        <w:t>sodium metaphosphate (NaPO</w:t>
      </w:r>
      <w:r w:rsidRPr="5CE132D7" w:rsidR="5CE132D7">
        <w:rPr>
          <w:rFonts w:ascii="Times New Roman" w:hAnsi="Times New Roman" w:eastAsia="Times New Roman" w:cs="Times New Roman"/>
          <w:vertAlign w:val="subscript"/>
        </w:rPr>
        <w:t>3</w:t>
      </w:r>
      <w:r w:rsidRPr="5CE132D7" w:rsidR="5CE132D7">
        <w:rPr>
          <w:rFonts w:ascii="Times New Roman" w:hAnsi="Times New Roman" w:eastAsia="Times New Roman" w:cs="Times New Roman"/>
        </w:rPr>
        <w:t xml:space="preserve">) </w:t>
      </w:r>
      <w:r w:rsidRPr="5CE132D7" w:rsidR="5CE132D7">
        <w:rPr>
          <w:rFonts w:ascii="Times New Roman" w:hAnsi="Times New Roman" w:eastAsia="Times New Roman" w:cs="Times New Roman"/>
        </w:rPr>
        <w:t xml:space="preserve">solution and </w:t>
      </w:r>
      <w:r w:rsidRPr="5CE132D7" w:rsidR="5CE132D7">
        <w:rPr>
          <w:rFonts w:ascii="Times New Roman" w:hAnsi="Times New Roman" w:eastAsia="Times New Roman" w:cs="Times New Roman"/>
        </w:rPr>
        <w:t>s</w:t>
      </w:r>
      <w:r w:rsidRPr="5CE132D7" w:rsidR="5CE132D7">
        <w:rPr>
          <w:rFonts w:ascii="Times New Roman" w:hAnsi="Times New Roman" w:eastAsia="Times New Roman" w:cs="Times New Roman"/>
        </w:rPr>
        <w:t>ufficient distilled water to produce 1000 ml.</w:t>
      </w:r>
      <w:r w:rsidRPr="5CE132D7" w:rsidR="5CE132D7">
        <w:rPr>
          <w:rFonts w:ascii="Times New Roman" w:hAnsi="Times New Roman" w:eastAsia="Times New Roman" w:cs="Times New Roman"/>
        </w:rPr>
        <w:t xml:space="preserve">(This solution can be made by mixing </w:t>
      </w:r>
      <w:r w:rsidRPr="5CE132D7" w:rsidR="5CE132D7">
        <w:rPr>
          <w:rFonts w:ascii="Times New Roman" w:hAnsi="Times New Roman" w:eastAsia="Times New Roman" w:cs="Times New Roman"/>
        </w:rPr>
        <w:t xml:space="preserve">55 </w:t>
      </w:r>
      <w:r w:rsidRPr="5CE132D7" w:rsidR="5CE132D7">
        <w:rPr>
          <w:rFonts w:ascii="Times New Roman" w:hAnsi="Times New Roman" w:eastAsia="Times New Roman" w:cs="Times New Roman"/>
        </w:rPr>
        <w:t xml:space="preserve">g of dry </w:t>
      </w:r>
      <w:r w:rsidRPr="5CE132D7" w:rsidR="5CE132D7">
        <w:rPr>
          <w:rFonts w:ascii="Times New Roman" w:hAnsi="Times New Roman" w:eastAsia="Times New Roman" w:cs="Times New Roman"/>
        </w:rPr>
        <w:t>ch</w:t>
      </w:r>
      <w:r w:rsidRPr="5CE132D7" w:rsidR="5CE132D7">
        <w:rPr>
          <w:rFonts w:ascii="Times New Roman" w:hAnsi="Times New Roman" w:eastAsia="Times New Roman" w:cs="Times New Roman"/>
        </w:rPr>
        <w:t>emical with enough water to make 1000 ml).</w:t>
      </w:r>
    </w:p>
    <w:p w:rsidR="1A720D97" w:rsidP="1A720D97" w:rsidRDefault="0243908A" w14:paraId="57A8B0A6" w14:textId="190A5E1D">
      <w:pPr>
        <w:ind w:left="720" w:hanging="720"/>
        <w:jc w:val="both"/>
      </w:pPr>
      <w:r w:rsidRPr="0243908A">
        <w:rPr>
          <w:rFonts w:ascii="Times New Roman" w:hAnsi="Times New Roman" w:eastAsia="Times New Roman" w:cs="Times New Roman"/>
        </w:rPr>
        <w:t xml:space="preserve">           </w:t>
      </w:r>
      <w:r w:rsidRPr="0243908A">
        <w:rPr>
          <w:rFonts w:ascii="Symbol" w:hAnsi="Symbol" w:eastAsia="Symbol" w:cs="Symbol"/>
        </w:rPr>
        <w:t></w:t>
      </w:r>
      <w:r w:rsidR="00FD3D69">
        <w:rPr>
          <w:rFonts w:ascii="Times New Roman" w:hAnsi="Times New Roman" w:eastAsia="Times New Roman" w:cs="Times New Roman"/>
        </w:rPr>
        <w:t xml:space="preserve">All slurry </w:t>
      </w:r>
      <w:r w:rsidRPr="0243908A">
        <w:rPr>
          <w:rFonts w:ascii="Times New Roman" w:hAnsi="Times New Roman" w:eastAsia="Times New Roman" w:cs="Times New Roman"/>
        </w:rPr>
        <w:t>should be transferred into the 1-liter test cylinder.</w:t>
      </w:r>
    </w:p>
    <w:p w:rsidR="1A720D97" w:rsidP="1A720D97" w:rsidRDefault="1A720D97" w14:paraId="6F7FA829" w14:textId="73850BA8">
      <w:pPr>
        <w:ind w:left="720" w:hanging="720"/>
        <w:jc w:val="both"/>
      </w:pPr>
      <w:r w:rsidRPr="1A720D97">
        <w:rPr>
          <w:rFonts w:ascii="Times New Roman" w:hAnsi="Times New Roman" w:eastAsia="Times New Roman" w:cs="Times New Roman"/>
        </w:rPr>
        <w:t xml:space="preserve">           </w:t>
      </w:r>
      <w:r w:rsidRPr="1A720D97">
        <w:rPr>
          <w:rFonts w:ascii="Symbol" w:hAnsi="Symbol" w:eastAsia="Symbol" w:cs="Symbol"/>
        </w:rPr>
        <w:t></w:t>
      </w:r>
      <w:r w:rsidRPr="1A720D97">
        <w:rPr>
          <w:rFonts w:ascii="Times New Roman" w:hAnsi="Times New Roman" w:eastAsia="Times New Roman" w:cs="Times New Roman"/>
        </w:rPr>
        <w:t xml:space="preserve"> Distilled water should be poured the cylinder up to 1 L mark.</w:t>
      </w:r>
    </w:p>
    <w:p w:rsidR="1A720D97" w:rsidP="1A720D97" w:rsidRDefault="1A720D97" w14:paraId="5A1BB13C" w14:noSpellErr="1" w14:textId="670B06E2">
      <w:pPr>
        <w:ind w:left="720" w:hanging="720"/>
        <w:jc w:val="both"/>
      </w:pPr>
      <w:r w:rsidRPr="5CE132D7" w:rsidR="5CE132D7">
        <w:rPr>
          <w:rFonts w:ascii="Times New Roman" w:hAnsi="Times New Roman" w:eastAsia="Times New Roman" w:cs="Times New Roman"/>
        </w:rPr>
        <w:t xml:space="preserve">           </w:t>
      </w:r>
      <w:r w:rsidRPr="5CE132D7" w:rsidR="5CE132D7">
        <w:rPr>
          <w:rFonts w:ascii="Symbol" w:hAnsi="Symbol" w:eastAsia="Symbol" w:cs="Symbol"/>
        </w:rPr>
        <w:t></w:t>
      </w:r>
      <w:r w:rsidRPr="5CE132D7" w:rsidR="5CE132D7">
        <w:rPr>
          <w:rFonts w:ascii="Times New Roman" w:hAnsi="Times New Roman" w:eastAsia="Times New Roman" w:cs="Times New Roman"/>
        </w:rPr>
        <w:t xml:space="preserve"> Mix slurry and water by inverting the suspension</w:t>
      </w:r>
      <w:r w:rsidRPr="5CE132D7" w:rsidR="5CE132D7">
        <w:rPr>
          <w:rFonts w:ascii="Times New Roman" w:hAnsi="Times New Roman" w:eastAsia="Times New Roman" w:cs="Times New Roman"/>
        </w:rPr>
        <w:t>.</w:t>
      </w:r>
    </w:p>
    <w:p w:rsidR="1A720D97" w:rsidP="1A720D97" w:rsidRDefault="1A720D97" w14:paraId="4E91EF50" w14:noSpellErr="1" w14:textId="6E4214C8">
      <w:pPr>
        <w:ind w:left="720" w:hanging="720"/>
        <w:jc w:val="both"/>
      </w:pPr>
      <w:r w:rsidRPr="5CE132D7" w:rsidR="5CE132D7">
        <w:rPr>
          <w:rFonts w:ascii="Times New Roman" w:hAnsi="Times New Roman" w:eastAsia="Times New Roman" w:cs="Times New Roman"/>
        </w:rPr>
        <w:t xml:space="preserve">           </w:t>
      </w:r>
      <w:r w:rsidRPr="5CE132D7" w:rsidR="5CE132D7">
        <w:rPr>
          <w:rFonts w:ascii="Symbol" w:hAnsi="Symbol" w:eastAsia="Symbol" w:cs="Symbol"/>
        </w:rPr>
        <w:t></w:t>
      </w:r>
      <w:r w:rsidRPr="5CE132D7" w:rsidR="5CE132D7">
        <w:rPr>
          <w:rFonts w:ascii="Times New Roman" w:hAnsi="Times New Roman" w:eastAsia="Times New Roman" w:cs="Times New Roman"/>
        </w:rPr>
        <w:t>Wait 1 hour for the temperature equilibration, but in this lab session skip this part</w:t>
      </w:r>
      <w:r w:rsidRPr="5CE132D7" w:rsidR="5CE132D7">
        <w:rPr>
          <w:rFonts w:ascii="Times New Roman" w:hAnsi="Times New Roman" w:eastAsia="Times New Roman" w:cs="Times New Roman"/>
        </w:rPr>
        <w:t>.</w:t>
      </w:r>
      <w:r w:rsidRPr="5CE132D7" w:rsidR="5CE132D7">
        <w:rPr>
          <w:rFonts w:ascii="Times New Roman" w:hAnsi="Times New Roman" w:eastAsia="Times New Roman" w:cs="Times New Roman"/>
        </w:rPr>
        <w:t xml:space="preserve"> </w:t>
      </w:r>
    </w:p>
    <w:p w:rsidR="1A720D97" w:rsidP="1A720D97" w:rsidRDefault="2A62E7A4" w14:paraId="1883AACE" w14:noSpellErr="1" w14:textId="291D91AE">
      <w:pPr>
        <w:ind w:left="720" w:hanging="720"/>
        <w:jc w:val="both"/>
      </w:pPr>
      <w:r w:rsidRPr="5CE132D7" w:rsidR="5CE132D7">
        <w:rPr>
          <w:rFonts w:ascii="Times New Roman" w:hAnsi="Times New Roman" w:eastAsia="Times New Roman" w:cs="Times New Roman"/>
        </w:rPr>
        <w:t xml:space="preserve">           </w:t>
      </w:r>
      <w:r w:rsidRPr="5CE132D7" w:rsidR="5CE132D7">
        <w:rPr>
          <w:rFonts w:ascii="Symbol" w:hAnsi="Symbol" w:eastAsia="Symbol" w:cs="Symbol"/>
        </w:rPr>
        <w:t></w:t>
      </w:r>
      <w:r w:rsidRPr="5CE132D7" w:rsidR="5CE132D7">
        <w:rPr>
          <w:rFonts w:ascii="Symbol" w:hAnsi="Symbol" w:eastAsia="Symbol" w:cs="Symbol"/>
        </w:rPr>
        <w:t xml:space="preserve"> F</w:t>
      </w:r>
      <w:r w:rsidRPr="5CE132D7" w:rsidR="5CE132D7">
        <w:rPr>
          <w:rFonts w:ascii="Times New Roman" w:hAnsi="Times New Roman" w:eastAsia="Times New Roman" w:cs="Times New Roman"/>
        </w:rPr>
        <w:t>or the advantages of the students, they should practice how to submerge the hydrometer into the suspension</w:t>
      </w:r>
      <w:r w:rsidRPr="5CE132D7" w:rsidR="5CE132D7">
        <w:rPr>
          <w:rFonts w:ascii="Times New Roman" w:hAnsi="Times New Roman" w:eastAsia="Times New Roman" w:cs="Times New Roman"/>
        </w:rPr>
        <w:t>.</w:t>
      </w:r>
    </w:p>
    <w:p w:rsidR="1A720D97" w:rsidP="1A720D97" w:rsidRDefault="2A62E7A4" w14:paraId="68FF697F" w14:textId="5E591D48">
      <w:pPr>
        <w:ind w:left="720" w:hanging="720"/>
        <w:jc w:val="both"/>
      </w:pPr>
      <w:r w:rsidRPr="2A62E7A4">
        <w:rPr>
          <w:rFonts w:ascii="Times New Roman" w:hAnsi="Times New Roman" w:eastAsia="Times New Roman" w:cs="Times New Roman"/>
        </w:rPr>
        <w:t xml:space="preserve">          </w:t>
      </w:r>
      <w:r w:rsidRPr="2A62E7A4">
        <w:rPr>
          <w:rFonts w:ascii="Symbol" w:hAnsi="Symbol" w:eastAsia="Symbol" w:cs="Symbol"/>
        </w:rPr>
        <w:t></w:t>
      </w:r>
      <w:r w:rsidRPr="2A62E7A4">
        <w:rPr>
          <w:rFonts w:ascii="Times New Roman" w:hAnsi="Times New Roman" w:eastAsia="Times New Roman" w:cs="Times New Roman"/>
        </w:rPr>
        <w:t>Measure the temperature of the suspension (Skip this part in this lab sess</w:t>
      </w:r>
      <w:r w:rsidR="00FD3D69">
        <w:rPr>
          <w:rFonts w:ascii="Times New Roman" w:hAnsi="Times New Roman" w:eastAsia="Times New Roman" w:cs="Times New Roman"/>
        </w:rPr>
        <w:t>ion, and take the temperature 22</w:t>
      </w:r>
      <w:r w:rsidRPr="2A62E7A4">
        <w:rPr>
          <w:rFonts w:ascii="Times New Roman" w:hAnsi="Times New Roman" w:eastAsia="Times New Roman" w:cs="Times New Roman"/>
          <w:vertAlign w:val="superscript"/>
        </w:rPr>
        <w:t xml:space="preserve">o </w:t>
      </w:r>
      <w:r w:rsidRPr="2A62E7A4">
        <w:rPr>
          <w:rFonts w:ascii="Times New Roman" w:hAnsi="Times New Roman" w:eastAsia="Times New Roman" w:cs="Times New Roman"/>
        </w:rPr>
        <w:t>C.</w:t>
      </w:r>
    </w:p>
    <w:p w:rsidR="1A720D97" w:rsidP="1A720D97" w:rsidRDefault="3501A3D3" w14:paraId="6DA9AD94" w14:textId="34BAD2CA">
      <w:pPr>
        <w:ind w:left="720" w:hanging="720"/>
        <w:jc w:val="both"/>
      </w:pPr>
      <w:r w:rsidRPr="3501A3D3">
        <w:rPr>
          <w:rFonts w:ascii="Times New Roman" w:hAnsi="Times New Roman" w:eastAsia="Times New Roman" w:cs="Times New Roman"/>
        </w:rPr>
        <w:t xml:space="preserve">          </w:t>
      </w:r>
      <w:r w:rsidRPr="3501A3D3">
        <w:rPr>
          <w:rFonts w:ascii="Symbol" w:hAnsi="Symbol" w:eastAsia="Symbol" w:cs="Symbol"/>
        </w:rPr>
        <w:t></w:t>
      </w:r>
      <w:r w:rsidR="00FD3D69">
        <w:rPr>
          <w:rFonts w:ascii="Times New Roman" w:hAnsi="Times New Roman" w:eastAsia="Times New Roman" w:cs="Times New Roman"/>
        </w:rPr>
        <w:t xml:space="preserve"> </w:t>
      </w:r>
      <w:r w:rsidRPr="3501A3D3">
        <w:rPr>
          <w:rFonts w:ascii="Times New Roman" w:hAnsi="Times New Roman" w:eastAsia="Times New Roman" w:cs="Times New Roman"/>
        </w:rPr>
        <w:t xml:space="preserve">Start the clock, and take data </w:t>
      </w:r>
      <w:r w:rsidR="00FD3D69">
        <w:rPr>
          <w:rFonts w:ascii="Times New Roman" w:hAnsi="Times New Roman" w:eastAsia="Times New Roman" w:cs="Times New Roman"/>
        </w:rPr>
        <w:t>30</w:t>
      </w:r>
      <w:r w:rsidRPr="3501A3D3">
        <w:rPr>
          <w:rFonts w:ascii="Times New Roman" w:hAnsi="Times New Roman" w:eastAsia="Times New Roman" w:cs="Times New Roman"/>
        </w:rPr>
        <w:t xml:space="preserve"> sec</w:t>
      </w:r>
      <w:r w:rsidR="00FD3D69">
        <w:rPr>
          <w:rFonts w:ascii="Times New Roman" w:hAnsi="Times New Roman" w:eastAsia="Times New Roman" w:cs="Times New Roman"/>
        </w:rPr>
        <w:t>. (if possible), 6</w:t>
      </w:r>
      <w:r w:rsidRPr="3501A3D3">
        <w:rPr>
          <w:rFonts w:ascii="Times New Roman" w:hAnsi="Times New Roman" w:eastAsia="Times New Roman" w:cs="Times New Roman"/>
        </w:rPr>
        <w:t>0 sec</w:t>
      </w:r>
      <w:r w:rsidR="00FD3D69">
        <w:rPr>
          <w:rFonts w:ascii="Times New Roman" w:hAnsi="Times New Roman" w:eastAsia="Times New Roman" w:cs="Times New Roman"/>
        </w:rPr>
        <w:t>.</w:t>
      </w:r>
      <w:r w:rsidRPr="3501A3D3">
        <w:rPr>
          <w:rFonts w:ascii="Times New Roman" w:hAnsi="Times New Roman" w:eastAsia="Times New Roman" w:cs="Times New Roman"/>
        </w:rPr>
        <w:t xml:space="preserve">, </w:t>
      </w:r>
      <w:r w:rsidR="00FD3D69">
        <w:rPr>
          <w:rFonts w:ascii="Times New Roman" w:hAnsi="Times New Roman" w:eastAsia="Times New Roman" w:cs="Times New Roman"/>
        </w:rPr>
        <w:t>120 sec.</w:t>
      </w:r>
      <w:r w:rsidRPr="3501A3D3">
        <w:rPr>
          <w:rFonts w:ascii="Times New Roman" w:hAnsi="Times New Roman" w:eastAsia="Times New Roman" w:cs="Times New Roman"/>
        </w:rPr>
        <w:t xml:space="preserve">, but it is taken in this lab session when the hydrometer level is changed. </w:t>
      </w:r>
    </w:p>
    <w:p w:rsidR="1A720D97" w:rsidP="1A720D97" w:rsidRDefault="3501A3D3" w14:paraId="6674F55C" w14:noSpellErr="1" w14:textId="05F8B63A">
      <w:pPr>
        <w:ind w:left="720" w:hanging="720"/>
        <w:jc w:val="both"/>
      </w:pPr>
      <w:r w:rsidRPr="5CE132D7" w:rsidR="5CE132D7">
        <w:rPr>
          <w:rFonts w:ascii="Times New Roman" w:hAnsi="Times New Roman" w:eastAsia="Times New Roman" w:cs="Times New Roman"/>
        </w:rPr>
        <w:t xml:space="preserve">          </w:t>
      </w:r>
      <w:r w:rsidRPr="5CE132D7" w:rsidR="5CE132D7">
        <w:rPr>
          <w:rFonts w:ascii="Symbol" w:hAnsi="Symbol" w:eastAsia="Symbol" w:cs="Symbol"/>
        </w:rPr>
        <w:t></w:t>
      </w:r>
      <w:r w:rsidRPr="5CE132D7" w:rsidR="5CE132D7">
        <w:rPr>
          <w:rFonts w:ascii="Times New Roman" w:hAnsi="Times New Roman" w:eastAsia="Times New Roman" w:cs="Times New Roman"/>
        </w:rPr>
        <w:t xml:space="preserve"> </w:t>
      </w:r>
      <w:r w:rsidRPr="5CE132D7" w:rsidR="5CE132D7">
        <w:rPr>
          <w:rFonts w:ascii="Times New Roman" w:hAnsi="Times New Roman" w:eastAsia="Times New Roman" w:cs="Times New Roman"/>
        </w:rPr>
        <w:t>Clean the hydrometer in each step</w:t>
      </w:r>
      <w:r w:rsidRPr="5CE132D7" w:rsidR="5CE132D7">
        <w:rPr>
          <w:rFonts w:ascii="Times New Roman" w:hAnsi="Times New Roman" w:eastAsia="Times New Roman" w:cs="Times New Roman"/>
        </w:rPr>
        <w:t xml:space="preserve"> for the accuracy of the test (</w:t>
      </w:r>
      <w:r w:rsidRPr="5CE132D7" w:rsidR="5CE132D7">
        <w:rPr>
          <w:rFonts w:ascii="Times New Roman" w:hAnsi="Times New Roman" w:eastAsia="Times New Roman" w:cs="Times New Roman"/>
        </w:rPr>
        <w:t xml:space="preserve">in our test, it is done </w:t>
      </w:r>
      <w:r w:rsidRPr="5CE132D7" w:rsidR="5CE132D7">
        <w:rPr>
          <w:rFonts w:ascii="Times New Roman" w:hAnsi="Times New Roman" w:eastAsia="Times New Roman" w:cs="Times New Roman"/>
        </w:rPr>
        <w:t>twi</w:t>
      </w:r>
      <w:r w:rsidRPr="5CE132D7" w:rsidR="5CE132D7">
        <w:rPr>
          <w:rFonts w:ascii="Times New Roman" w:hAnsi="Times New Roman" w:eastAsia="Times New Roman" w:cs="Times New Roman"/>
        </w:rPr>
        <w:t>ce)</w:t>
      </w:r>
    </w:p>
    <w:p w:rsidR="1A720D97" w:rsidP="1A720D97" w:rsidRDefault="1A720D97" w14:paraId="60843B94" w14:textId="30D7E80E">
      <w:pPr>
        <w:ind w:left="720" w:hanging="720"/>
        <w:jc w:val="both"/>
      </w:pPr>
      <w:r w:rsidRPr="1A720D97">
        <w:rPr>
          <w:rFonts w:ascii="Times New Roman" w:hAnsi="Times New Roman" w:eastAsia="Times New Roman" w:cs="Times New Roman"/>
        </w:rPr>
        <w:t xml:space="preserve">           </w:t>
      </w:r>
      <w:r w:rsidRPr="1A720D97">
        <w:rPr>
          <w:rFonts w:ascii="Symbol" w:hAnsi="Symbol" w:eastAsia="Symbol" w:cs="Symbol"/>
        </w:rPr>
        <w:t></w:t>
      </w:r>
      <w:r w:rsidRPr="1A720D97">
        <w:rPr>
          <w:rFonts w:ascii="Times New Roman" w:hAnsi="Times New Roman" w:eastAsia="Times New Roman" w:cs="Times New Roman"/>
        </w:rPr>
        <w:t>Waiting for a long time permits the students to see changing the level of the hydrometer.</w:t>
      </w:r>
    </w:p>
    <w:p w:rsidR="1A720D97" w:rsidP="1A720D97" w:rsidRDefault="1A720D97" w14:paraId="00D7C48B" w14:textId="663B9E03">
      <w:pPr>
        <w:spacing w:before="4"/>
      </w:pPr>
    </w:p>
    <w:p w:rsidR="00CD007A" w:rsidRDefault="00CD007A" w14:paraId="5965DD7B" w14:textId="77777777">
      <w:pPr>
        <w:spacing w:before="5"/>
        <w:rPr>
          <w:rFonts w:ascii="Times New Roman" w:hAnsi="Times New Roman" w:eastAsia="Times New Roman" w:cs="Times New Roman"/>
          <w:sz w:val="24"/>
          <w:szCs w:val="24"/>
        </w:rPr>
      </w:pPr>
    </w:p>
    <w:p w:rsidR="00CD007A" w:rsidRDefault="00A23E25" w14:paraId="20282C42" w14:textId="77777777">
      <w:pPr>
        <w:pStyle w:val="Heading2"/>
        <w:numPr>
          <w:ilvl w:val="0"/>
          <w:numId w:val="6"/>
        </w:numPr>
        <w:tabs>
          <w:tab w:val="left" w:pos="357"/>
        </w:tabs>
        <w:rPr>
          <w:b w:val="0"/>
          <w:bCs w:val="0"/>
        </w:rPr>
      </w:pPr>
      <w:r>
        <w:t>Calculations</w:t>
      </w:r>
    </w:p>
    <w:p w:rsidR="1A720D97" w:rsidP="1A720D97" w:rsidRDefault="1A720D97" w14:paraId="5614E5AD" w14:textId="3790E299">
      <w:pPr>
        <w:jc w:val="both"/>
      </w:pPr>
    </w:p>
    <w:p w:rsidR="1A720D97" w:rsidRDefault="0243908A" w14:paraId="48C6122C" w14:textId="7AACD074">
      <w:r>
        <w:t xml:space="preserve">                      </w:t>
      </w:r>
      <w:r w:rsidR="1A720D97">
        <w:rPr>
          <w:noProof/>
          <w:lang w:val="tr-TR" w:eastAsia="tr-TR"/>
        </w:rPr>
        <w:drawing>
          <wp:inline distT="0" distB="0" distL="0" distR="0" wp14:anchorId="2FC33E7A" wp14:editId="7B245411">
            <wp:extent cx="4572000" cy="2705100"/>
            <wp:effectExtent l="0" t="0" r="0" b="0"/>
            <wp:docPr id="2024245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rsidR="1A720D97" w:rsidP="1A720D97" w:rsidRDefault="53E10A2F" w14:paraId="50CE1933" w14:textId="3F7B88D1">
      <w:pPr>
        <w:jc w:val="center"/>
      </w:pPr>
      <w:r w:rsidRPr="53E10A2F">
        <w:rPr>
          <w:rFonts w:ascii="Times New Roman" w:hAnsi="Times New Roman" w:eastAsia="Times New Roman" w:cs="Times New Roman"/>
          <w:b/>
          <w:bCs/>
          <w:sz w:val="24"/>
          <w:szCs w:val="24"/>
        </w:rPr>
        <w:t>Figure 1:</w:t>
      </w:r>
      <w:r w:rsidRPr="53E10A2F">
        <w:rPr>
          <w:rFonts w:ascii="Times New Roman" w:hAnsi="Times New Roman" w:eastAsia="Times New Roman" w:cs="Times New Roman"/>
          <w:b/>
          <w:bCs/>
        </w:rPr>
        <w:t xml:space="preserve"> </w:t>
      </w:r>
      <w:r w:rsidRPr="53E10A2F">
        <w:rPr>
          <w:rFonts w:ascii="Times New Roman" w:hAnsi="Times New Roman" w:eastAsia="Times New Roman" w:cs="Times New Roman"/>
          <w:sz w:val="24"/>
          <w:szCs w:val="24"/>
        </w:rPr>
        <w:t xml:space="preserve">Formulas for calculations </w:t>
      </w:r>
    </w:p>
    <w:p w:rsidR="1A720D97" w:rsidP="1A720D97" w:rsidRDefault="1A720D97" w14:paraId="1E136559" w14:textId="27DC5EC8">
      <w:pPr>
        <w:jc w:val="both"/>
      </w:pPr>
    </w:p>
    <w:p w:rsidR="1A720D97" w:rsidP="1A720D97" w:rsidRDefault="1A720D97" w14:paraId="683D765A" w14:textId="79DAB6FC">
      <w:pPr>
        <w:jc w:val="both"/>
      </w:pPr>
    </w:p>
    <w:p w:rsidR="1A720D97" w:rsidP="1A720D97" w:rsidRDefault="1A720D97" w14:paraId="0090E33A" w14:textId="4E302B31">
      <w:pPr>
        <w:jc w:val="both"/>
      </w:pPr>
      <w:r w:rsidRPr="1A720D97">
        <w:rPr>
          <w:rFonts w:ascii="Times New Roman" w:hAnsi="Times New Roman" w:eastAsia="Times New Roman" w:cs="Times New Roman"/>
          <w:b/>
          <w:bCs/>
          <w:lang w:val="en-GB"/>
        </w:rPr>
        <w:t>According to 1</w:t>
      </w:r>
      <w:r w:rsidRPr="1A720D97">
        <w:rPr>
          <w:rFonts w:ascii="Times New Roman" w:hAnsi="Times New Roman" w:eastAsia="Times New Roman" w:cs="Times New Roman"/>
          <w:b/>
          <w:bCs/>
          <w:vertAlign w:val="superscript"/>
          <w:lang w:val="en-GB"/>
        </w:rPr>
        <w:t>st</w:t>
      </w:r>
      <w:r w:rsidRPr="1A720D97">
        <w:rPr>
          <w:rFonts w:ascii="Times New Roman" w:hAnsi="Times New Roman" w:eastAsia="Times New Roman" w:cs="Times New Roman"/>
          <w:b/>
          <w:bCs/>
          <w:lang w:val="en-GB"/>
        </w:rPr>
        <w:t xml:space="preserve"> formula;</w:t>
      </w:r>
    </w:p>
    <w:p w:rsidR="1A720D97" w:rsidP="1A720D97" w:rsidRDefault="1A720D97" w14:paraId="3208CAB2" w14:textId="63261D52">
      <w:pPr>
        <w:jc w:val="both"/>
      </w:pPr>
    </w:p>
    <w:p w:rsidR="1A720D97" w:rsidP="1A720D97" w:rsidRDefault="53E10A2F" w14:paraId="44CFCFE9" w14:textId="4C163A34">
      <w:pPr>
        <w:jc w:val="both"/>
      </w:pPr>
      <w:r w:rsidRPr="53E10A2F">
        <w:rPr>
          <w:rFonts w:ascii="Times New Roman" w:hAnsi="Times New Roman" w:eastAsia="Times New Roman" w:cs="Times New Roman"/>
          <w:sz w:val="24"/>
          <w:szCs w:val="24"/>
          <w:lang w:val="en-GB"/>
        </w:rPr>
        <w:t>H=20+</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(9-20)*(1.025+0.001-1)/</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(1.05-1)-75/</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(2*28.274)</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 12.9537 cm</w:t>
      </w:r>
      <w:r w:rsidRPr="53E10A2F">
        <w:rPr>
          <w:rFonts w:ascii="Times New Roman" w:hAnsi="Times New Roman" w:eastAsia="Times New Roman" w:cs="Times New Roman"/>
          <w:lang w:val="en-GB"/>
        </w:rPr>
        <w:t xml:space="preserve"> </w:t>
      </w:r>
      <w:r w:rsidRPr="53E10A2F">
        <w:rPr>
          <w:rFonts w:ascii="Times New Roman" w:hAnsi="Times New Roman" w:eastAsia="Times New Roman" w:cs="Times New Roman"/>
          <w:b/>
          <w:bCs/>
          <w:sz w:val="24"/>
          <w:szCs w:val="24"/>
          <w:lang w:val="en-GB"/>
        </w:rPr>
        <w:t>(for the first line)</w:t>
      </w:r>
    </w:p>
    <w:p w:rsidR="1A720D97" w:rsidP="1A720D97" w:rsidRDefault="1A720D97" w14:paraId="4D6B9253" w14:textId="46C87E84">
      <w:pPr>
        <w:jc w:val="both"/>
      </w:pPr>
    </w:p>
    <w:p w:rsidR="1A720D97" w:rsidP="1A720D97" w:rsidRDefault="1A720D97" w14:paraId="64AFA402" w14:textId="0D38F9AF">
      <w:pPr>
        <w:jc w:val="both"/>
      </w:pPr>
      <w:r w:rsidRPr="1A720D97">
        <w:rPr>
          <w:rFonts w:ascii="Times New Roman" w:hAnsi="Times New Roman" w:eastAsia="Times New Roman" w:cs="Times New Roman"/>
          <w:b/>
          <w:bCs/>
          <w:lang w:val="en-GB"/>
        </w:rPr>
        <w:t>According to 2</w:t>
      </w:r>
      <w:r w:rsidRPr="1A720D97">
        <w:rPr>
          <w:rFonts w:ascii="Times New Roman" w:hAnsi="Times New Roman" w:eastAsia="Times New Roman" w:cs="Times New Roman"/>
          <w:b/>
          <w:bCs/>
          <w:vertAlign w:val="superscript"/>
          <w:lang w:val="en-GB"/>
        </w:rPr>
        <w:t>nd</w:t>
      </w:r>
      <w:r w:rsidRPr="1A720D97">
        <w:rPr>
          <w:rFonts w:ascii="Times New Roman" w:hAnsi="Times New Roman" w:eastAsia="Times New Roman" w:cs="Times New Roman"/>
          <w:b/>
          <w:bCs/>
          <w:lang w:val="en-GB"/>
        </w:rPr>
        <w:t xml:space="preserve"> formula;</w:t>
      </w:r>
    </w:p>
    <w:p w:rsidR="1A720D97" w:rsidP="1A720D97" w:rsidRDefault="1A720D97" w14:paraId="7B5E69DE" w14:textId="3E0E4DA5">
      <w:pPr>
        <w:jc w:val="both"/>
      </w:pPr>
    </w:p>
    <w:p w:rsidR="1A720D97" w:rsidP="1A720D97" w:rsidRDefault="53E10A2F" w14:paraId="3F58964F" w14:textId="58E27818">
      <w:pPr>
        <w:jc w:val="both"/>
      </w:pPr>
      <w:r w:rsidRPr="53E10A2F">
        <w:rPr>
          <w:rFonts w:ascii="Times New Roman" w:hAnsi="Times New Roman" w:eastAsia="Times New Roman" w:cs="Times New Roman"/>
          <w:sz w:val="24"/>
          <w:szCs w:val="24"/>
          <w:lang w:val="en-GB"/>
        </w:rPr>
        <w:t>D=</w:t>
      </w:r>
      <w:proofErr w:type="spellStart"/>
      <w:proofErr w:type="gramStart"/>
      <w:r w:rsidRPr="53E10A2F">
        <w:rPr>
          <w:rFonts w:ascii="Times New Roman" w:hAnsi="Times New Roman" w:eastAsia="Times New Roman" w:cs="Times New Roman"/>
          <w:sz w:val="24"/>
          <w:szCs w:val="24"/>
          <w:lang w:val="en-GB"/>
        </w:rPr>
        <w:t>sqrt</w:t>
      </w:r>
      <w:proofErr w:type="spellEnd"/>
      <w:r w:rsidRPr="53E10A2F">
        <w:rPr>
          <w:rFonts w:ascii="Times New Roman" w:hAnsi="Times New Roman" w:eastAsia="Times New Roman" w:cs="Times New Roman"/>
          <w:sz w:val="24"/>
          <w:szCs w:val="24"/>
          <w:lang w:val="en-GB"/>
        </w:rPr>
        <w:t>(</w:t>
      </w:r>
      <w:proofErr w:type="gramEnd"/>
      <w:r w:rsidRPr="53E10A2F">
        <w:rPr>
          <w:rFonts w:ascii="Times New Roman" w:hAnsi="Times New Roman" w:eastAsia="Times New Roman" w:cs="Times New Roman"/>
          <w:sz w:val="24"/>
          <w:szCs w:val="24"/>
          <w:lang w:val="en-GB"/>
        </w:rPr>
        <w:t xml:space="preserve">18*0.961*12.954/(2.64-1)*1.003*981*30)= 0.068 cm </w:t>
      </w:r>
      <w:r w:rsidRPr="53E10A2F">
        <w:rPr>
          <w:rFonts w:ascii="Times New Roman" w:hAnsi="Times New Roman" w:eastAsia="Times New Roman" w:cs="Times New Roman"/>
          <w:b/>
          <w:bCs/>
          <w:sz w:val="24"/>
          <w:szCs w:val="24"/>
          <w:lang w:val="en-GB"/>
        </w:rPr>
        <w:t>(for the first line)</w:t>
      </w:r>
    </w:p>
    <w:p w:rsidR="1A720D97" w:rsidP="1A720D97" w:rsidRDefault="1A720D97" w14:paraId="391FA10E" w14:textId="2DC1524B">
      <w:pPr>
        <w:jc w:val="both"/>
      </w:pPr>
    </w:p>
    <w:p w:rsidR="1A720D97" w:rsidP="1A720D97" w:rsidRDefault="1A720D97" w14:paraId="77866E90" w14:textId="5B015C57">
      <w:pPr>
        <w:jc w:val="both"/>
      </w:pPr>
      <w:r w:rsidRPr="1A720D97">
        <w:rPr>
          <w:rFonts w:ascii="Times New Roman" w:hAnsi="Times New Roman" w:eastAsia="Times New Roman" w:cs="Times New Roman"/>
          <w:b/>
          <w:bCs/>
          <w:lang w:val="en-GB"/>
        </w:rPr>
        <w:t>According to 3</w:t>
      </w:r>
      <w:r w:rsidRPr="1A720D97">
        <w:rPr>
          <w:rFonts w:ascii="Times New Roman" w:hAnsi="Times New Roman" w:eastAsia="Times New Roman" w:cs="Times New Roman"/>
          <w:b/>
          <w:bCs/>
          <w:vertAlign w:val="superscript"/>
          <w:lang w:val="en-GB"/>
        </w:rPr>
        <w:t>rd</w:t>
      </w:r>
      <w:r w:rsidRPr="1A720D97">
        <w:rPr>
          <w:rFonts w:ascii="Times New Roman" w:hAnsi="Times New Roman" w:eastAsia="Times New Roman" w:cs="Times New Roman"/>
          <w:b/>
          <w:bCs/>
          <w:lang w:val="en-GB"/>
        </w:rPr>
        <w:t xml:space="preserve"> formula;</w:t>
      </w:r>
    </w:p>
    <w:p w:rsidR="1A720D97" w:rsidP="1A720D97" w:rsidRDefault="1A720D97" w14:paraId="484193A0" w14:textId="168148AD">
      <w:pPr>
        <w:jc w:val="both"/>
      </w:pPr>
    </w:p>
    <w:p w:rsidR="1A720D97" w:rsidP="1A720D97" w:rsidRDefault="53E10A2F" w14:paraId="65E19A9A" w14:textId="5E1EC0E6">
      <w:pPr>
        <w:jc w:val="both"/>
      </w:pPr>
      <w:r w:rsidRPr="53E10A2F">
        <w:rPr>
          <w:rFonts w:ascii="Times New Roman" w:hAnsi="Times New Roman" w:eastAsia="Times New Roman" w:cs="Times New Roman"/>
          <w:sz w:val="24"/>
          <w:szCs w:val="24"/>
          <w:lang w:val="en-GB"/>
        </w:rPr>
        <w:t>%finer = 2.64*1000*(1.025+0,001-1.003)*99.821/</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((2.64-1)*39)</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w:t>
      </w:r>
      <w:r w:rsidR="00FD3D69">
        <w:rPr>
          <w:rFonts w:ascii="Times New Roman" w:hAnsi="Times New Roman" w:eastAsia="Times New Roman" w:cs="Times New Roman"/>
          <w:sz w:val="24"/>
          <w:szCs w:val="24"/>
          <w:lang w:val="en-GB"/>
        </w:rPr>
        <w:t xml:space="preserve"> </w:t>
      </w:r>
      <w:r w:rsidRPr="53E10A2F">
        <w:rPr>
          <w:rFonts w:ascii="Times New Roman" w:hAnsi="Times New Roman" w:eastAsia="Times New Roman" w:cs="Times New Roman"/>
          <w:sz w:val="24"/>
          <w:szCs w:val="24"/>
          <w:lang w:val="en-GB"/>
        </w:rPr>
        <w:t xml:space="preserve">94.778 </w:t>
      </w:r>
      <w:r w:rsidRPr="53E10A2F">
        <w:rPr>
          <w:rFonts w:ascii="Times New Roman" w:hAnsi="Times New Roman" w:eastAsia="Times New Roman" w:cs="Times New Roman"/>
          <w:b/>
          <w:bCs/>
          <w:sz w:val="24"/>
          <w:szCs w:val="24"/>
          <w:lang w:val="en-GB"/>
        </w:rPr>
        <w:t>(for the first line)</w:t>
      </w:r>
    </w:p>
    <w:p w:rsidR="1A720D97" w:rsidP="1A720D97" w:rsidRDefault="1A720D97" w14:paraId="3E055593" w14:textId="1810B283">
      <w:pPr>
        <w:ind w:left="360" w:hanging="360"/>
        <w:jc w:val="both"/>
      </w:pPr>
    </w:p>
    <w:p w:rsidR="2A62E7A4" w:rsidP="53E10A2F" w:rsidRDefault="53E10A2F" w14:paraId="770EC401" w14:textId="1BBF04C6">
      <w:pPr>
        <w:jc w:val="both"/>
      </w:pPr>
      <w:r>
        <w:t xml:space="preserve">  </w:t>
      </w:r>
      <w:r w:rsidRPr="53E10A2F">
        <w:rPr>
          <w:rFonts w:ascii="Times New Roman" w:hAnsi="Times New Roman" w:eastAsia="Times New Roman" w:cs="Times New Roman"/>
          <w:sz w:val="24"/>
          <w:szCs w:val="24"/>
        </w:rPr>
        <w:t>• In the third formula, we measured percentage of fine for our 39 g dry soil, but now we estimate it for 50 g soil. (At the beginning of the experiment, totally I had 50 g soil.)</w:t>
      </w:r>
    </w:p>
    <w:p w:rsidR="2A62E7A4" w:rsidP="2A62E7A4" w:rsidRDefault="2A62E7A4" w14:paraId="478DA5EB" w14:textId="4AA2632C">
      <w:pPr>
        <w:ind w:left="360" w:hanging="360"/>
        <w:jc w:val="both"/>
      </w:pPr>
      <w:r>
        <w:t xml:space="preserve">         </w:t>
      </w:r>
    </w:p>
    <w:p w:rsidR="53E10A2F" w:rsidP="53E10A2F" w:rsidRDefault="53E10A2F" w14:paraId="377BFB47" w14:textId="7E1451FE">
      <w:pPr>
        <w:jc w:val="both"/>
      </w:pPr>
      <w:r w:rsidRPr="53E10A2F">
        <w:rPr>
          <w:rFonts w:ascii="Times New Roman" w:hAnsi="Times New Roman" w:eastAsia="Times New Roman" w:cs="Times New Roman"/>
          <w:sz w:val="24"/>
          <w:szCs w:val="24"/>
        </w:rPr>
        <w:t xml:space="preserve">       % adjusted finer = 94.778*(39/50)</w:t>
      </w:r>
      <w:r w:rsidR="00FD3D69">
        <w:rPr>
          <w:rFonts w:ascii="Times New Roman" w:hAnsi="Times New Roman" w:eastAsia="Times New Roman" w:cs="Times New Roman"/>
          <w:sz w:val="24"/>
          <w:szCs w:val="24"/>
        </w:rPr>
        <w:t xml:space="preserve"> </w:t>
      </w:r>
      <w:r w:rsidRPr="53E10A2F">
        <w:rPr>
          <w:rFonts w:ascii="Times New Roman" w:hAnsi="Times New Roman" w:eastAsia="Times New Roman" w:cs="Times New Roman"/>
          <w:sz w:val="24"/>
          <w:szCs w:val="24"/>
        </w:rPr>
        <w:t>=</w:t>
      </w:r>
      <w:r w:rsidR="00FD3D69">
        <w:rPr>
          <w:rFonts w:ascii="Times New Roman" w:hAnsi="Times New Roman" w:eastAsia="Times New Roman" w:cs="Times New Roman"/>
          <w:sz w:val="24"/>
          <w:szCs w:val="24"/>
        </w:rPr>
        <w:t xml:space="preserve"> </w:t>
      </w:r>
      <w:r w:rsidRPr="53E10A2F">
        <w:rPr>
          <w:rFonts w:ascii="Times New Roman" w:hAnsi="Times New Roman" w:eastAsia="Times New Roman" w:cs="Times New Roman"/>
          <w:sz w:val="24"/>
          <w:szCs w:val="24"/>
        </w:rPr>
        <w:t xml:space="preserve">73.9268 % </w:t>
      </w:r>
      <w:r w:rsidRPr="53E10A2F">
        <w:rPr>
          <w:rFonts w:ascii="Times New Roman" w:hAnsi="Times New Roman" w:eastAsia="Times New Roman" w:cs="Times New Roman"/>
          <w:b/>
          <w:bCs/>
          <w:sz w:val="24"/>
          <w:szCs w:val="24"/>
        </w:rPr>
        <w:t>(for the first line)</w:t>
      </w:r>
    </w:p>
    <w:p w:rsidR="2A62E7A4" w:rsidP="2A62E7A4" w:rsidRDefault="53E10A2F" w14:paraId="477D961C" w14:textId="238D7185">
      <w:pPr>
        <w:ind w:left="360" w:hanging="360"/>
        <w:jc w:val="both"/>
      </w:pPr>
      <w:r w:rsidRPr="53E10A2F">
        <w:rPr>
          <w:rFonts w:ascii="Times New Roman" w:hAnsi="Times New Roman" w:eastAsia="Times New Roman" w:cs="Times New Roman"/>
          <w:sz w:val="24"/>
          <w:szCs w:val="24"/>
        </w:rPr>
        <w:t xml:space="preserve">  </w:t>
      </w:r>
    </w:p>
    <w:p w:rsidR="2A62E7A4" w:rsidP="2A62E7A4" w:rsidRDefault="53E10A2F" w14:paraId="1FEFE6AF" w14:textId="2F15D419">
      <w:pPr>
        <w:ind w:left="360" w:hanging="360"/>
        <w:jc w:val="both"/>
      </w:pPr>
      <w:r w:rsidRPr="53E10A2F">
        <w:rPr>
          <w:rFonts w:ascii="Times New Roman" w:hAnsi="Times New Roman" w:eastAsia="Times New Roman" w:cs="Times New Roman"/>
          <w:sz w:val="24"/>
          <w:szCs w:val="24"/>
        </w:rPr>
        <w:t xml:space="preserve"> •While in other case, if the temperature of suspension changed when the experimen</w:t>
      </w:r>
      <w:r w:rsidR="00FD3D69">
        <w:rPr>
          <w:rFonts w:ascii="Times New Roman" w:hAnsi="Times New Roman" w:eastAsia="Times New Roman" w:cs="Times New Roman"/>
          <w:sz w:val="24"/>
          <w:szCs w:val="24"/>
        </w:rPr>
        <w:t xml:space="preserve">t was continued, we will use </w:t>
      </w:r>
      <w:proofErr w:type="gramStart"/>
      <w:r w:rsidR="00FD3D69">
        <w:rPr>
          <w:rFonts w:ascii="Times New Roman" w:hAnsi="Times New Roman" w:eastAsia="Times New Roman" w:cs="Times New Roman"/>
          <w:sz w:val="24"/>
          <w:szCs w:val="24"/>
        </w:rPr>
        <w:t>the</w:t>
      </w:r>
      <w:r w:rsidR="002619DA">
        <w:rPr>
          <w:rFonts w:ascii="Times New Roman" w:hAnsi="Times New Roman" w:eastAsia="Times New Roman" w:cs="Times New Roman"/>
          <w:sz w:val="24"/>
          <w:szCs w:val="24"/>
        </w:rPr>
        <w:t xml:space="preserve"> t</w:t>
      </w:r>
      <w:r w:rsidRPr="53E10A2F">
        <w:rPr>
          <w:rFonts w:ascii="Times New Roman" w:hAnsi="Times New Roman" w:eastAsia="Times New Roman" w:cs="Times New Roman"/>
          <w:sz w:val="24"/>
          <w:szCs w:val="24"/>
        </w:rPr>
        <w:t>his</w:t>
      </w:r>
      <w:proofErr w:type="gramEnd"/>
      <w:r w:rsidRPr="53E10A2F">
        <w:rPr>
          <w:rFonts w:ascii="Times New Roman" w:hAnsi="Times New Roman" w:eastAsia="Times New Roman" w:cs="Times New Roman"/>
          <w:sz w:val="24"/>
          <w:szCs w:val="24"/>
        </w:rPr>
        <w:t xml:space="preserve"> formula:</w:t>
      </w:r>
    </w:p>
    <w:p w:rsidR="00AD1E66" w:rsidP="2A62E7A4" w:rsidRDefault="53E10A2F" w14:paraId="374F8BC8" w14:textId="77777777">
      <w:pPr>
        <w:ind w:left="360" w:hanging="360"/>
        <w:jc w:val="both"/>
        <w:rPr>
          <w:rFonts w:ascii="Times New Roman" w:hAnsi="Times New Roman" w:eastAsia="Times New Roman" w:cs="Times New Roman"/>
          <w:sz w:val="24"/>
          <w:szCs w:val="24"/>
        </w:rPr>
      </w:pPr>
      <w:r w:rsidRPr="53E10A2F">
        <w:rPr>
          <w:rFonts w:ascii="Times New Roman" w:hAnsi="Times New Roman" w:eastAsia="Times New Roman" w:cs="Times New Roman"/>
          <w:sz w:val="24"/>
          <w:szCs w:val="24"/>
        </w:rPr>
        <w:t xml:space="preserve">        </w:t>
      </w:r>
    </w:p>
    <w:p w:rsidR="002619DA" w:rsidP="002619DA" w:rsidRDefault="53E10A2F" w14:paraId="0937E29E" w14:textId="77777777">
      <w:pPr>
        <w:ind w:left="360" w:hanging="360"/>
        <w:jc w:val="both"/>
        <w:rPr>
          <w:rFonts w:ascii="Times New Roman" w:hAnsi="Times New Roman" w:eastAsia="Times New Roman" w:cs="Times New Roman"/>
          <w:sz w:val="24"/>
          <w:szCs w:val="24"/>
        </w:rPr>
      </w:pPr>
      <w:r w:rsidRPr="53E10A2F">
        <w:rPr>
          <w:rFonts w:ascii="Times New Roman" w:hAnsi="Times New Roman" w:eastAsia="Times New Roman" w:cs="Times New Roman"/>
          <w:sz w:val="24"/>
          <w:szCs w:val="24"/>
        </w:rPr>
        <w:t xml:space="preserve">    </w:t>
      </w:r>
      <w:r w:rsidR="2A62E7A4">
        <w:rPr>
          <w:noProof/>
          <w:lang w:val="tr-TR" w:eastAsia="tr-TR"/>
        </w:rPr>
        <w:drawing>
          <wp:inline distT="0" distB="0" distL="0" distR="0" wp14:anchorId="3791C0FC" wp14:editId="61B3502A">
            <wp:extent cx="4526280" cy="1056132"/>
            <wp:effectExtent l="0" t="0" r="0" b="0"/>
            <wp:docPr id="16269589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26280" cy="1056132"/>
                    </a:xfrm>
                    <a:prstGeom prst="rect">
                      <a:avLst/>
                    </a:prstGeom>
                  </pic:spPr>
                </pic:pic>
              </a:graphicData>
            </a:graphic>
          </wp:inline>
        </w:drawing>
      </w:r>
    </w:p>
    <w:p w:rsidR="002619DA" w:rsidP="002619DA" w:rsidRDefault="002619DA" w14:paraId="3BCF87F0" w14:textId="25699E3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w:t>
      </w:r>
      <w:r w:rsidRPr="53E10A2F">
        <w:rPr>
          <w:rFonts w:ascii="Times New Roman" w:hAnsi="Times New Roman" w:eastAsia="Times New Roman" w:cs="Times New Roman"/>
          <w:b/>
          <w:bCs/>
          <w:sz w:val="24"/>
          <w:szCs w:val="24"/>
        </w:rPr>
        <w:t xml:space="preserve">igure </w:t>
      </w:r>
      <w:r>
        <w:rPr>
          <w:rFonts w:ascii="Times New Roman" w:hAnsi="Times New Roman" w:eastAsia="Times New Roman" w:cs="Times New Roman"/>
          <w:b/>
          <w:bCs/>
          <w:sz w:val="24"/>
          <w:szCs w:val="24"/>
        </w:rPr>
        <w:t>2</w:t>
      </w:r>
      <w:r w:rsidRPr="53E10A2F">
        <w:rPr>
          <w:rFonts w:ascii="Times New Roman" w:hAnsi="Times New Roman" w:eastAsia="Times New Roman" w:cs="Times New Roman"/>
          <w:b/>
          <w:bCs/>
          <w:sz w:val="24"/>
          <w:szCs w:val="24"/>
        </w:rPr>
        <w:t>:</w:t>
      </w:r>
      <w:r w:rsidRPr="53E10A2F">
        <w:rPr>
          <w:rFonts w:ascii="Times New Roman" w:hAnsi="Times New Roman" w:eastAsia="Times New Roman" w:cs="Times New Roman"/>
          <w:b/>
          <w:bCs/>
        </w:rPr>
        <w:t xml:space="preserve"> </w:t>
      </w:r>
      <w:r w:rsidRPr="53E10A2F">
        <w:rPr>
          <w:rFonts w:ascii="Times New Roman" w:hAnsi="Times New Roman" w:eastAsia="Times New Roman" w:cs="Times New Roman"/>
          <w:sz w:val="24"/>
          <w:szCs w:val="24"/>
        </w:rPr>
        <w:t>Formula</w:t>
      </w:r>
      <w:r>
        <w:rPr>
          <w:rFonts w:ascii="Times New Roman" w:hAnsi="Times New Roman" w:eastAsia="Times New Roman" w:cs="Times New Roman"/>
          <w:sz w:val="24"/>
          <w:szCs w:val="24"/>
        </w:rPr>
        <w:t xml:space="preserve"> for the</w:t>
      </w:r>
      <w:bookmarkStart w:name="_GoBack" w:id="0"/>
      <w:bookmarkEnd w:id="0"/>
      <w:r>
        <w:rPr>
          <w:rFonts w:ascii="Times New Roman" w:hAnsi="Times New Roman" w:eastAsia="Times New Roman" w:cs="Times New Roman"/>
          <w:sz w:val="24"/>
          <w:szCs w:val="24"/>
        </w:rPr>
        <w:t xml:space="preserve"> density of fluid (</w:t>
      </w:r>
      <w:proofErr w:type="spellStart"/>
      <w:r w:rsidRPr="53E10A2F">
        <w:rPr>
          <w:rFonts w:ascii="Times New Roman" w:hAnsi="Times New Roman" w:eastAsia="Times New Roman" w:cs="Times New Roman"/>
          <w:sz w:val="24"/>
          <w:szCs w:val="24"/>
          <w:lang w:val="en-GB"/>
        </w:rPr>
        <w:t>ρf</w:t>
      </w:r>
      <w:proofErr w:type="spellEnd"/>
      <w:r>
        <w:rPr>
          <w:rFonts w:ascii="Times New Roman" w:hAnsi="Times New Roman" w:eastAsia="Times New Roman" w:cs="Times New Roman"/>
          <w:sz w:val="24"/>
          <w:szCs w:val="24"/>
          <w:lang w:val="en-GB"/>
        </w:rPr>
        <w:t>)</w:t>
      </w:r>
    </w:p>
    <w:p w:rsidR="002619DA" w:rsidP="2A62E7A4" w:rsidRDefault="002619DA" w14:paraId="239EE8EB" w14:textId="77777777">
      <w:pPr>
        <w:ind w:left="360" w:hanging="360"/>
        <w:jc w:val="both"/>
      </w:pPr>
    </w:p>
    <w:p w:rsidR="2A62E7A4" w:rsidP="53E10A2F" w:rsidRDefault="53E10A2F" w14:paraId="3C88055E" w14:textId="5D0FAC57">
      <w:pPr>
        <w:jc w:val="both"/>
      </w:pPr>
      <w:r w:rsidRPr="53E10A2F">
        <w:rPr>
          <w:rFonts w:ascii="Times New Roman" w:hAnsi="Times New Roman" w:eastAsia="Times New Roman" w:cs="Times New Roman"/>
          <w:b/>
          <w:bCs/>
          <w:lang w:val="en-GB"/>
        </w:rPr>
        <w:t>According to this formula;</w:t>
      </w:r>
    </w:p>
    <w:p w:rsidR="2A62E7A4" w:rsidP="53E10A2F" w:rsidRDefault="2A62E7A4" w14:paraId="1524E0AD" w14:textId="2239514E">
      <w:pPr>
        <w:jc w:val="both"/>
      </w:pPr>
    </w:p>
    <w:p w:rsidR="2A62E7A4" w:rsidP="53E10A2F" w:rsidRDefault="53E10A2F" w14:paraId="4487FFDA" w14:textId="21DBA6E6">
      <w:pPr>
        <w:jc w:val="both"/>
      </w:pPr>
      <w:r w:rsidRPr="53E10A2F">
        <w:rPr>
          <w:rFonts w:ascii="Times New Roman" w:hAnsi="Times New Roman" w:eastAsia="Times New Roman" w:cs="Times New Roman"/>
          <w:sz w:val="24"/>
          <w:szCs w:val="24"/>
          <w:lang w:val="en-GB"/>
        </w:rPr>
        <w:t xml:space="preserve">At T=22°C, </w:t>
      </w:r>
      <w:proofErr w:type="spellStart"/>
      <w:r w:rsidRPr="53E10A2F">
        <w:rPr>
          <w:rFonts w:ascii="Times New Roman" w:hAnsi="Times New Roman" w:eastAsia="Times New Roman" w:cs="Times New Roman"/>
          <w:sz w:val="24"/>
          <w:szCs w:val="24"/>
          <w:lang w:val="en-GB"/>
        </w:rPr>
        <w:t>ρf</w:t>
      </w:r>
      <w:proofErr w:type="spellEnd"/>
      <w:r w:rsidRPr="53E10A2F">
        <w:rPr>
          <w:rFonts w:ascii="Times New Roman" w:hAnsi="Times New Roman" w:eastAsia="Times New Roman" w:cs="Times New Roman"/>
          <w:sz w:val="24"/>
          <w:szCs w:val="24"/>
          <w:lang w:val="en-GB"/>
        </w:rPr>
        <w:t xml:space="preserve"> = 1.003 g/</w:t>
      </w:r>
      <w:r w:rsidRPr="53E10A2F">
        <w:rPr>
          <w:rFonts w:ascii="Times New Roman" w:hAnsi="Times New Roman" w:eastAsia="Times New Roman" w:cs="Times New Roman"/>
          <w:sz w:val="24"/>
          <w:szCs w:val="24"/>
        </w:rPr>
        <w:t>cm^3</w:t>
      </w:r>
    </w:p>
    <w:p w:rsidR="2A62E7A4" w:rsidP="2A62E7A4" w:rsidRDefault="53E10A2F" w14:paraId="164E6ADB" w14:textId="2546B7BA">
      <w:pPr>
        <w:ind w:left="360" w:hanging="360"/>
        <w:jc w:val="both"/>
      </w:pPr>
      <w:r w:rsidRPr="53E10A2F">
        <w:rPr>
          <w:rFonts w:ascii="Times New Roman" w:hAnsi="Times New Roman" w:eastAsia="Times New Roman" w:cs="Times New Roman"/>
          <w:sz w:val="24"/>
          <w:szCs w:val="24"/>
        </w:rPr>
        <w:t xml:space="preserve">                   </w:t>
      </w:r>
      <w:proofErr w:type="spellStart"/>
      <w:r w:rsidRPr="53E10A2F">
        <w:rPr>
          <w:rFonts w:ascii="Times New Roman" w:hAnsi="Times New Roman" w:eastAsia="Times New Roman" w:cs="Times New Roman"/>
          <w:sz w:val="24"/>
          <w:szCs w:val="24"/>
        </w:rPr>
        <w:t>ρ</w:t>
      </w:r>
      <w:r w:rsidRPr="53E10A2F">
        <w:rPr>
          <w:rFonts w:ascii="Times New Roman" w:hAnsi="Times New Roman" w:eastAsia="Times New Roman" w:cs="Times New Roman"/>
          <w:sz w:val="16"/>
          <w:szCs w:val="16"/>
        </w:rPr>
        <w:t>w@T</w:t>
      </w:r>
      <w:proofErr w:type="spellEnd"/>
      <w:r w:rsidRPr="53E10A2F">
        <w:rPr>
          <w:rFonts w:ascii="Times New Roman" w:hAnsi="Times New Roman" w:eastAsia="Times New Roman" w:cs="Times New Roman"/>
          <w:sz w:val="16"/>
          <w:szCs w:val="16"/>
        </w:rPr>
        <w:t xml:space="preserve"> </w:t>
      </w:r>
      <w:r w:rsidRPr="53E10A2F">
        <w:rPr>
          <w:rFonts w:ascii="Times New Roman" w:hAnsi="Times New Roman" w:eastAsia="Times New Roman" w:cs="Times New Roman"/>
          <w:sz w:val="24"/>
          <w:szCs w:val="24"/>
        </w:rPr>
        <w:t>= 1.025</w:t>
      </w:r>
      <w:r w:rsidRPr="53E10A2F">
        <w:rPr>
          <w:rFonts w:ascii="Times New Roman" w:hAnsi="Times New Roman" w:eastAsia="Times New Roman" w:cs="Times New Roman"/>
          <w:sz w:val="24"/>
          <w:szCs w:val="24"/>
          <w:lang w:val="en-GB"/>
        </w:rPr>
        <w:t xml:space="preserve"> g/</w:t>
      </w:r>
      <w:r w:rsidRPr="53E10A2F">
        <w:rPr>
          <w:rFonts w:ascii="Times New Roman" w:hAnsi="Times New Roman" w:eastAsia="Times New Roman" w:cs="Times New Roman"/>
          <w:sz w:val="24"/>
          <w:szCs w:val="24"/>
        </w:rPr>
        <w:t xml:space="preserve">cm^3 </w:t>
      </w:r>
      <w:r w:rsidRPr="53E10A2F">
        <w:rPr>
          <w:rFonts w:ascii="Times New Roman" w:hAnsi="Times New Roman" w:eastAsia="Times New Roman" w:cs="Times New Roman"/>
          <w:b/>
          <w:bCs/>
          <w:sz w:val="24"/>
          <w:szCs w:val="24"/>
        </w:rPr>
        <w:t>(for the first line)</w:t>
      </w:r>
    </w:p>
    <w:p w:rsidR="2A62E7A4" w:rsidP="2A62E7A4" w:rsidRDefault="53E10A2F" w14:paraId="26AFB2F6" w14:textId="0F69A589">
      <w:pPr>
        <w:ind w:left="360" w:hanging="360"/>
        <w:jc w:val="both"/>
      </w:pPr>
      <w:proofErr w:type="spellStart"/>
      <w:r w:rsidRPr="53E10A2F">
        <w:rPr>
          <w:rFonts w:ascii="Times New Roman" w:hAnsi="Times New Roman" w:eastAsia="Times New Roman" w:cs="Times New Roman"/>
          <w:b/>
          <w:bCs/>
          <w:sz w:val="24"/>
          <w:szCs w:val="24"/>
        </w:rPr>
        <w:t>Δ</w:t>
      </w:r>
      <w:r w:rsidRPr="53E10A2F">
        <w:rPr>
          <w:rFonts w:ascii="Times New Roman" w:hAnsi="Times New Roman" w:eastAsia="Times New Roman" w:cs="Times New Roman"/>
          <w:sz w:val="24"/>
          <w:szCs w:val="24"/>
        </w:rPr>
        <w:t>ρ</w:t>
      </w:r>
      <w:r w:rsidRPr="53E10A2F">
        <w:rPr>
          <w:rFonts w:ascii="Times New Roman" w:hAnsi="Times New Roman" w:eastAsia="Times New Roman" w:cs="Times New Roman"/>
          <w:sz w:val="18"/>
          <w:szCs w:val="18"/>
        </w:rPr>
        <w:t>agent</w:t>
      </w:r>
      <w:proofErr w:type="spellEnd"/>
      <w:r w:rsidRPr="53E10A2F">
        <w:rPr>
          <w:rFonts w:ascii="Times New Roman" w:hAnsi="Times New Roman" w:eastAsia="Times New Roman" w:cs="Times New Roman"/>
          <w:sz w:val="18"/>
          <w:szCs w:val="18"/>
        </w:rPr>
        <w:t xml:space="preserve"> = </w:t>
      </w:r>
      <w:proofErr w:type="spellStart"/>
      <w:r w:rsidRPr="53E10A2F">
        <w:rPr>
          <w:rFonts w:ascii="Times New Roman" w:hAnsi="Times New Roman" w:eastAsia="Times New Roman" w:cs="Times New Roman"/>
          <w:sz w:val="24"/>
          <w:szCs w:val="24"/>
        </w:rPr>
        <w:t>ρf</w:t>
      </w:r>
      <w:proofErr w:type="spellEnd"/>
      <w:r w:rsidRPr="53E10A2F">
        <w:rPr>
          <w:rFonts w:ascii="Times New Roman" w:hAnsi="Times New Roman" w:eastAsia="Times New Roman" w:cs="Times New Roman"/>
          <w:sz w:val="24"/>
          <w:szCs w:val="24"/>
        </w:rPr>
        <w:t xml:space="preserve"> </w:t>
      </w:r>
      <w:r w:rsidRPr="53E10A2F">
        <w:rPr>
          <w:rFonts w:ascii="Times New Roman" w:hAnsi="Times New Roman" w:eastAsia="Times New Roman" w:cs="Times New Roman"/>
          <w:sz w:val="18"/>
          <w:szCs w:val="18"/>
        </w:rPr>
        <w:t xml:space="preserve">- </w:t>
      </w:r>
      <w:proofErr w:type="spellStart"/>
      <w:r w:rsidRPr="53E10A2F">
        <w:rPr>
          <w:rFonts w:ascii="Times New Roman" w:hAnsi="Times New Roman" w:eastAsia="Times New Roman" w:cs="Times New Roman"/>
          <w:sz w:val="24"/>
          <w:szCs w:val="24"/>
        </w:rPr>
        <w:t>ρ</w:t>
      </w:r>
      <w:r w:rsidRPr="53E10A2F">
        <w:rPr>
          <w:rFonts w:ascii="Times New Roman" w:hAnsi="Times New Roman" w:eastAsia="Times New Roman" w:cs="Times New Roman"/>
          <w:sz w:val="16"/>
          <w:szCs w:val="16"/>
        </w:rPr>
        <w:t>w@T</w:t>
      </w:r>
      <w:proofErr w:type="spellEnd"/>
      <w:r w:rsidRPr="53E10A2F">
        <w:rPr>
          <w:rFonts w:ascii="Times New Roman" w:hAnsi="Times New Roman" w:eastAsia="Times New Roman" w:cs="Times New Roman"/>
          <w:sz w:val="24"/>
          <w:szCs w:val="24"/>
        </w:rPr>
        <w:t xml:space="preserve"> = 1.025-1.003 = 0.022 </w:t>
      </w:r>
      <w:r w:rsidRPr="53E10A2F">
        <w:rPr>
          <w:rFonts w:ascii="Times New Roman" w:hAnsi="Times New Roman" w:eastAsia="Times New Roman" w:cs="Times New Roman"/>
          <w:sz w:val="24"/>
          <w:szCs w:val="24"/>
          <w:lang w:val="en-GB"/>
        </w:rPr>
        <w:t>g/</w:t>
      </w:r>
      <w:r w:rsidRPr="53E10A2F">
        <w:rPr>
          <w:rFonts w:ascii="Times New Roman" w:hAnsi="Times New Roman" w:eastAsia="Times New Roman" w:cs="Times New Roman"/>
          <w:sz w:val="24"/>
          <w:szCs w:val="24"/>
        </w:rPr>
        <w:t xml:space="preserve">cm^3 (the effect of the sodium </w:t>
      </w:r>
      <w:proofErr w:type="spellStart"/>
      <w:r w:rsidRPr="53E10A2F">
        <w:rPr>
          <w:rFonts w:ascii="Times New Roman" w:hAnsi="Times New Roman" w:eastAsia="Times New Roman" w:cs="Times New Roman"/>
          <w:sz w:val="24"/>
          <w:szCs w:val="24"/>
        </w:rPr>
        <w:t>hexametaphosphate</w:t>
      </w:r>
      <w:proofErr w:type="spellEnd"/>
      <w:r w:rsidRPr="53E10A2F">
        <w:rPr>
          <w:rFonts w:ascii="Times New Roman" w:hAnsi="Times New Roman" w:eastAsia="Times New Roman" w:cs="Times New Roman"/>
          <w:sz w:val="24"/>
          <w:szCs w:val="24"/>
        </w:rPr>
        <w:t>)</w:t>
      </w:r>
    </w:p>
    <w:p w:rsidR="2A62E7A4" w:rsidP="2A62E7A4" w:rsidRDefault="53E10A2F" w14:paraId="2225BFB0" w14:textId="71D15AB7">
      <w:pPr>
        <w:ind w:left="360" w:hanging="360"/>
        <w:jc w:val="both"/>
      </w:pPr>
      <w:r w:rsidRPr="53E10A2F">
        <w:rPr>
          <w:rFonts w:ascii="Times New Roman" w:hAnsi="Times New Roman" w:eastAsia="Times New Roman" w:cs="Times New Roman"/>
          <w:sz w:val="24"/>
          <w:szCs w:val="24"/>
        </w:rPr>
        <w:t xml:space="preserve">        </w:t>
      </w:r>
    </w:p>
    <w:p w:rsidR="1A720D97" w:rsidP="1A720D97" w:rsidRDefault="53E10A2F" w14:paraId="0CBA7531" w14:textId="7F600F50">
      <w:pPr>
        <w:ind w:left="360" w:hanging="360"/>
        <w:jc w:val="both"/>
      </w:pPr>
      <w:r w:rsidRPr="53E10A2F">
        <w:rPr>
          <w:rFonts w:ascii="Times New Roman" w:hAnsi="Times New Roman" w:eastAsia="Times New Roman" w:cs="Times New Roman"/>
          <w:lang w:val="en-GB"/>
        </w:rPr>
        <w:t xml:space="preserve">  </w:t>
      </w:r>
      <w:r w:rsidRPr="53E10A2F">
        <w:rPr>
          <w:rFonts w:ascii="Times New Roman" w:hAnsi="Times New Roman" w:eastAsia="Times New Roman" w:cs="Times New Roman"/>
          <w:sz w:val="24"/>
          <w:szCs w:val="24"/>
          <w:lang w:val="en-GB"/>
        </w:rPr>
        <w:t>Calculations that are shown above were done only first row of the table given below.</w:t>
      </w:r>
    </w:p>
    <w:p w:rsidR="0243908A" w:rsidP="0243908A" w:rsidRDefault="0243908A" w14:paraId="193B8099" w14:textId="31619520">
      <w:pPr>
        <w:ind w:left="360" w:hanging="360"/>
        <w:jc w:val="both"/>
      </w:pPr>
    </w:p>
    <w:p w:rsidR="0243908A" w:rsidP="0243908A" w:rsidRDefault="53E10A2F" w14:paraId="7603B54A" w14:textId="59D74B25">
      <w:pPr>
        <w:jc w:val="center"/>
      </w:pPr>
      <w:r w:rsidRPr="53E10A2F">
        <w:rPr>
          <w:rFonts w:ascii="Times New Roman" w:hAnsi="Times New Roman" w:eastAsia="Times New Roman" w:cs="Times New Roman"/>
          <w:b/>
          <w:bCs/>
          <w:sz w:val="24"/>
          <w:szCs w:val="24"/>
        </w:rPr>
        <w:t xml:space="preserve">Table 1: </w:t>
      </w:r>
      <w:r w:rsidRPr="53E10A2F">
        <w:rPr>
          <w:rFonts w:ascii="Times New Roman" w:hAnsi="Times New Roman" w:eastAsia="Times New Roman" w:cs="Times New Roman"/>
          <w:sz w:val="24"/>
          <w:szCs w:val="24"/>
        </w:rPr>
        <w:t>Data Sheet for the Hydrometer Test</w:t>
      </w:r>
    </w:p>
    <w:p w:rsidR="0EDFB317" w:rsidP="0EDFB317" w:rsidRDefault="0EDFB317" w14:paraId="13FA4B47" w14:textId="5121F871">
      <w:pPr>
        <w:ind w:left="360" w:hanging="360"/>
        <w:jc w:val="both"/>
      </w:pPr>
    </w:p>
    <w:tbl>
      <w:tblPr>
        <w:tblStyle w:val="GridTable1Light-Accent1"/>
        <w:tblW w:w="0" w:type="auto"/>
        <w:tblLook w:val="04A0" w:firstRow="1" w:lastRow="0" w:firstColumn="1" w:lastColumn="0" w:noHBand="0" w:noVBand="1"/>
      </w:tblPr>
      <w:tblGrid>
        <w:gridCol w:w="1155"/>
        <w:gridCol w:w="1166"/>
        <w:gridCol w:w="1116"/>
        <w:gridCol w:w="1219"/>
        <w:gridCol w:w="1336"/>
        <w:gridCol w:w="1170"/>
        <w:gridCol w:w="1182"/>
        <w:gridCol w:w="1182"/>
      </w:tblGrid>
      <w:tr w:rsidR="2A62E7A4" w:rsidTr="53E10A2F" w14:paraId="47F25F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shd w:val="clear" w:color="auto" w:fill="EEECE1" w:themeFill="background2"/>
          </w:tcPr>
          <w:p w:rsidR="2A62E7A4" w:rsidP="53E10A2F" w:rsidRDefault="53E10A2F" w14:paraId="4B7E27FF" w14:textId="5E393091">
            <w:pPr>
              <w:jc w:val="center"/>
            </w:pPr>
            <w:r w:rsidRPr="53E10A2F">
              <w:rPr>
                <w:rFonts w:ascii="Times New Roman" w:hAnsi="Times New Roman" w:eastAsia="Times New Roman" w:cs="Times New Roman"/>
                <w:sz w:val="16"/>
                <w:szCs w:val="16"/>
                <w:lang w:val="en-GB"/>
              </w:rPr>
              <w:t>DATA TO BE RECORDED</w:t>
            </w:r>
            <w:r w:rsidR="2A62E7A4">
              <w:br/>
            </w:r>
          </w:p>
        </w:tc>
        <w:tc>
          <w:tcPr>
            <w:tcW w:w="1164" w:type="dxa"/>
            <w:shd w:val="clear" w:color="auto" w:fill="EEECE1" w:themeFill="background2"/>
          </w:tcPr>
          <w:p w:rsidR="2A62E7A4" w:rsidRDefault="2A62E7A4" w14:paraId="23B95D25" w14:textId="5114C8B0">
            <w:pPr>
              <w:cnfStyle w:val="100000000000" w:firstRow="1" w:lastRow="0" w:firstColumn="0" w:lastColumn="0" w:oddVBand="0" w:evenVBand="0" w:oddHBand="0" w:evenHBand="0" w:firstRowFirstColumn="0" w:firstRowLastColumn="0" w:lastRowFirstColumn="0" w:lastRowLastColumn="0"/>
            </w:pPr>
            <w:r>
              <w:br/>
            </w:r>
          </w:p>
        </w:tc>
        <w:tc>
          <w:tcPr>
            <w:tcW w:w="1164" w:type="dxa"/>
            <w:shd w:val="clear" w:color="auto" w:fill="EEECE1" w:themeFill="background2"/>
          </w:tcPr>
          <w:p w:rsidR="2A62E7A4" w:rsidRDefault="2A62E7A4" w14:paraId="4CA87BCC" w14:textId="249D255D">
            <w:pPr>
              <w:cnfStyle w:val="100000000000" w:firstRow="1" w:lastRow="0" w:firstColumn="0" w:lastColumn="0" w:oddVBand="0" w:evenVBand="0" w:oddHBand="0" w:evenHBand="0" w:firstRowFirstColumn="0" w:firstRowLastColumn="0" w:lastRowFirstColumn="0" w:lastRowLastColumn="0"/>
            </w:pPr>
            <w:r>
              <w:br/>
            </w:r>
          </w:p>
        </w:tc>
        <w:tc>
          <w:tcPr>
            <w:tcW w:w="1155" w:type="dxa"/>
            <w:shd w:val="clear" w:color="auto" w:fill="EEECE1" w:themeFill="background2"/>
          </w:tcPr>
          <w:p w:rsidR="2A62E7A4" w:rsidRDefault="2A62E7A4" w14:paraId="425B3778" w14:textId="77FEE3CA">
            <w:pPr>
              <w:cnfStyle w:val="100000000000" w:firstRow="1" w:lastRow="0" w:firstColumn="0" w:lastColumn="0" w:oddVBand="0" w:evenVBand="0" w:oddHBand="0" w:evenHBand="0" w:firstRowFirstColumn="0" w:firstRowLastColumn="0" w:lastRowFirstColumn="0" w:lastRowLastColumn="0"/>
            </w:pPr>
            <w:r>
              <w:br/>
            </w:r>
          </w:p>
        </w:tc>
        <w:tc>
          <w:tcPr>
            <w:tcW w:w="1200" w:type="dxa"/>
            <w:shd w:val="clear" w:color="auto" w:fill="D99594" w:themeFill="accent2" w:themeFillTint="99"/>
          </w:tcPr>
          <w:p w:rsidR="2A62E7A4" w:rsidRDefault="2A62E7A4" w14:paraId="548FA1E3" w14:textId="67F7235A">
            <w:pPr>
              <w:cnfStyle w:val="100000000000" w:firstRow="1" w:lastRow="0" w:firstColumn="0" w:lastColumn="0" w:oddVBand="0" w:evenVBand="0" w:oddHBand="0" w:evenHBand="0" w:firstRowFirstColumn="0" w:firstRowLastColumn="0" w:lastRowFirstColumn="0" w:lastRowLastColumn="0"/>
            </w:pPr>
            <w:r w:rsidRPr="2A62E7A4">
              <w:rPr>
                <w:rFonts w:ascii="Times New Roman" w:hAnsi="Times New Roman" w:eastAsia="Times New Roman" w:cs="Times New Roman"/>
                <w:sz w:val="16"/>
                <w:szCs w:val="16"/>
                <w:lang w:val="en-GB"/>
              </w:rPr>
              <w:t>DATA TO BE CALCULATED</w:t>
            </w:r>
          </w:p>
        </w:tc>
        <w:tc>
          <w:tcPr>
            <w:tcW w:w="1140" w:type="dxa"/>
            <w:shd w:val="clear" w:color="auto" w:fill="D99594" w:themeFill="accent2" w:themeFillTint="99"/>
          </w:tcPr>
          <w:p w:rsidR="2A62E7A4" w:rsidRDefault="2A62E7A4" w14:paraId="661D52D9" w14:textId="55E1C79D">
            <w:pPr>
              <w:cnfStyle w:val="100000000000" w:firstRow="1" w:lastRow="0" w:firstColumn="0" w:lastColumn="0" w:oddVBand="0" w:evenVBand="0" w:oddHBand="0" w:evenHBand="0" w:firstRowFirstColumn="0" w:firstRowLastColumn="0" w:lastRowFirstColumn="0" w:lastRowLastColumn="0"/>
            </w:pPr>
            <w:r>
              <w:br/>
            </w:r>
          </w:p>
        </w:tc>
        <w:tc>
          <w:tcPr>
            <w:tcW w:w="1125" w:type="dxa"/>
            <w:shd w:val="clear" w:color="auto" w:fill="D99594" w:themeFill="accent2" w:themeFillTint="99"/>
          </w:tcPr>
          <w:p w:rsidR="2A62E7A4" w:rsidRDefault="2A62E7A4" w14:paraId="39055844" w14:textId="3032D94B">
            <w:pPr>
              <w:cnfStyle w:val="100000000000" w:firstRow="1" w:lastRow="0" w:firstColumn="0" w:lastColumn="0" w:oddVBand="0" w:evenVBand="0" w:oddHBand="0" w:evenHBand="0" w:firstRowFirstColumn="0" w:firstRowLastColumn="0" w:lastRowFirstColumn="0" w:lastRowLastColumn="0"/>
            </w:pPr>
            <w:r>
              <w:br/>
            </w:r>
          </w:p>
        </w:tc>
        <w:tc>
          <w:tcPr>
            <w:tcW w:w="1164" w:type="dxa"/>
            <w:shd w:val="clear" w:color="auto" w:fill="D99594" w:themeFill="accent2" w:themeFillTint="99"/>
          </w:tcPr>
          <w:p w:rsidR="2A62E7A4" w:rsidRDefault="2A62E7A4" w14:paraId="1BF7EEE3" w14:textId="19F98AB1">
            <w:pPr>
              <w:cnfStyle w:val="100000000000" w:firstRow="1" w:lastRow="0" w:firstColumn="0" w:lastColumn="0" w:oddVBand="0" w:evenVBand="0" w:oddHBand="0" w:evenHBand="0" w:firstRowFirstColumn="0" w:firstRowLastColumn="0" w:lastRowFirstColumn="0" w:lastRowLastColumn="0"/>
            </w:pPr>
            <w:r>
              <w:br/>
            </w:r>
          </w:p>
        </w:tc>
      </w:tr>
      <w:tr w:rsidR="2A62E7A4" w:rsidTr="53E10A2F" w14:paraId="256BB758"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P="2A62E7A4" w:rsidRDefault="2A62E7A4" w14:paraId="20A08B7F" w14:textId="7A303E74">
            <w:pPr>
              <w:ind w:left="93"/>
              <w:jc w:val="center"/>
            </w:pPr>
            <w:r w:rsidRPr="2A62E7A4">
              <w:rPr>
                <w:rFonts w:ascii="Times New Roman" w:hAnsi="Times New Roman" w:eastAsia="Times New Roman" w:cs="Times New Roman"/>
                <w:lang w:val="en-GB"/>
              </w:rPr>
              <w:t>Time (s)</w:t>
            </w:r>
          </w:p>
          <w:p w:rsidR="2A62E7A4" w:rsidP="2A62E7A4" w:rsidRDefault="2A62E7A4" w14:paraId="37410225" w14:textId="7EACBAED"/>
        </w:tc>
        <w:tc>
          <w:tcPr>
            <w:tcW w:w="1164" w:type="dxa"/>
          </w:tcPr>
          <w:p w:rsidR="2A62E7A4" w:rsidP="2A62E7A4" w:rsidRDefault="2A62E7A4" w14:paraId="0A8EC619" w14:textId="40EABB7C">
            <w:pPr>
              <w:jc w:val="center"/>
              <w:cnfStyle w:val="000000000000" w:firstRow="0" w:lastRow="0" w:firstColumn="0" w:lastColumn="0" w:oddVBand="0" w:evenVBand="0" w:oddHBand="0" w:evenHBand="0" w:firstRowFirstColumn="0" w:firstRowLastColumn="0" w:lastRowFirstColumn="0" w:lastRowLastColumn="0"/>
            </w:pPr>
            <w:r w:rsidRPr="2A62E7A4">
              <w:rPr>
                <w:rFonts w:ascii="Times New Roman" w:hAnsi="Times New Roman" w:eastAsia="Times New Roman" w:cs="Times New Roman"/>
                <w:lang w:val="en-GB"/>
              </w:rPr>
              <w:t>Temp.(°C)</w:t>
            </w:r>
          </w:p>
          <w:p w:rsidR="2A62E7A4" w:rsidP="2A62E7A4" w:rsidRDefault="2A62E7A4" w14:paraId="242C749C" w14:textId="69096DC7">
            <w:pPr>
              <w:cnfStyle w:val="000000000000" w:firstRow="0" w:lastRow="0" w:firstColumn="0" w:lastColumn="0" w:oddVBand="0" w:evenVBand="0" w:oddHBand="0" w:evenHBand="0" w:firstRowFirstColumn="0" w:firstRowLastColumn="0" w:lastRowFirstColumn="0" w:lastRowLastColumn="0"/>
            </w:pPr>
          </w:p>
        </w:tc>
        <w:tc>
          <w:tcPr>
            <w:tcW w:w="1164" w:type="dxa"/>
          </w:tcPr>
          <w:p w:rsidR="2A62E7A4" w:rsidP="2A62E7A4" w:rsidRDefault="53E10A2F" w14:paraId="470EDDB9" w14:textId="26D51E23">
            <w:pPr>
              <w:ind w:left="93"/>
              <w:jc w:val="center"/>
              <w:cnfStyle w:val="000000000000" w:firstRow="0" w:lastRow="0" w:firstColumn="0" w:lastColumn="0" w:oddVBand="0" w:evenVBand="0" w:oddHBand="0" w:evenHBand="0" w:firstRowFirstColumn="0" w:firstRowLastColumn="0" w:lastRowFirstColumn="0" w:lastRowLastColumn="0"/>
            </w:pPr>
            <w:r w:rsidRPr="53E10A2F">
              <w:rPr>
                <w:rFonts w:ascii="Times New Roman" w:hAnsi="Times New Roman" w:eastAsia="Times New Roman" w:cs="Times New Roman"/>
                <w:lang w:val="en-GB"/>
              </w:rPr>
              <w:t>Density of Fluid (</w:t>
            </w:r>
            <w:proofErr w:type="spellStart"/>
            <w:r w:rsidRPr="53E10A2F">
              <w:rPr>
                <w:rFonts w:ascii="Times New Roman" w:hAnsi="Times New Roman" w:eastAsia="Times New Roman" w:cs="Times New Roman"/>
                <w:lang w:val="en-GB"/>
              </w:rPr>
              <w:t>ρf</w:t>
            </w:r>
            <w:proofErr w:type="spellEnd"/>
            <w:r w:rsidRPr="53E10A2F">
              <w:rPr>
                <w:rFonts w:ascii="Times New Roman" w:hAnsi="Times New Roman" w:eastAsia="Times New Roman" w:cs="Times New Roman"/>
                <w:lang w:val="en-GB"/>
              </w:rPr>
              <w:t>)</w:t>
            </w:r>
          </w:p>
          <w:p w:rsidR="2A62E7A4" w:rsidP="2A62E7A4" w:rsidRDefault="2A62E7A4" w14:paraId="6B132FEA" w14:textId="3E9B9882">
            <w:pPr>
              <w:cnfStyle w:val="000000000000" w:firstRow="0" w:lastRow="0" w:firstColumn="0" w:lastColumn="0" w:oddVBand="0" w:evenVBand="0" w:oddHBand="0" w:evenHBand="0" w:firstRowFirstColumn="0" w:firstRowLastColumn="0" w:lastRowFirstColumn="0" w:lastRowLastColumn="0"/>
            </w:pPr>
          </w:p>
        </w:tc>
        <w:tc>
          <w:tcPr>
            <w:tcW w:w="1155" w:type="dxa"/>
          </w:tcPr>
          <w:p w:rsidR="2A62E7A4" w:rsidP="2A62E7A4" w:rsidRDefault="53E10A2F" w14:paraId="1805AB40" w14:textId="0500446C">
            <w:pPr>
              <w:jc w:val="center"/>
              <w:cnfStyle w:val="000000000000" w:firstRow="0" w:lastRow="0" w:firstColumn="0" w:lastColumn="0" w:oddVBand="0" w:evenVBand="0" w:oddHBand="0" w:evenHBand="0" w:firstRowFirstColumn="0" w:firstRowLastColumn="0" w:lastRowFirstColumn="0" w:lastRowLastColumn="0"/>
            </w:pPr>
            <w:r w:rsidRPr="53E10A2F">
              <w:rPr>
                <w:rFonts w:ascii="Times New Roman" w:hAnsi="Times New Roman" w:eastAsia="Times New Roman" w:cs="Times New Roman"/>
                <w:lang w:val="en-GB"/>
              </w:rPr>
              <w:t>Density of Suspension (</w:t>
            </w:r>
            <w:proofErr w:type="spellStart"/>
            <w:r w:rsidRPr="53E10A2F">
              <w:rPr>
                <w:rFonts w:ascii="Times New Roman" w:hAnsi="Times New Roman" w:eastAsia="Times New Roman" w:cs="Times New Roman"/>
                <w:lang w:val="en-GB"/>
              </w:rPr>
              <w:t>ρm</w:t>
            </w:r>
            <w:proofErr w:type="spellEnd"/>
            <w:r w:rsidRPr="53E10A2F">
              <w:rPr>
                <w:rFonts w:ascii="Times New Roman" w:hAnsi="Times New Roman" w:eastAsia="Times New Roman" w:cs="Times New Roman"/>
                <w:lang w:val="en-GB"/>
              </w:rPr>
              <w:t>) (g/cm^3)</w:t>
            </w:r>
          </w:p>
          <w:p w:rsidR="2A62E7A4" w:rsidP="2A62E7A4" w:rsidRDefault="2A62E7A4" w14:paraId="7961FDBD" w14:textId="7C18829C">
            <w:pPr>
              <w:cnfStyle w:val="000000000000" w:firstRow="0" w:lastRow="0" w:firstColumn="0" w:lastColumn="0" w:oddVBand="0" w:evenVBand="0" w:oddHBand="0" w:evenHBand="0" w:firstRowFirstColumn="0" w:firstRowLastColumn="0" w:lastRowFirstColumn="0" w:lastRowLastColumn="0"/>
            </w:pPr>
          </w:p>
        </w:tc>
        <w:tc>
          <w:tcPr>
            <w:tcW w:w="1200" w:type="dxa"/>
          </w:tcPr>
          <w:p w:rsidR="2A62E7A4" w:rsidP="2A62E7A4" w:rsidRDefault="2A62E7A4" w14:paraId="170E2F32" w14:textId="353AC153">
            <w:pPr>
              <w:ind w:left="93"/>
              <w:jc w:val="center"/>
              <w:cnfStyle w:val="000000000000" w:firstRow="0" w:lastRow="0" w:firstColumn="0" w:lastColumn="0" w:oddVBand="0" w:evenVBand="0" w:oddHBand="0" w:evenHBand="0" w:firstRowFirstColumn="0" w:firstRowLastColumn="0" w:lastRowFirstColumn="0" w:lastRowLastColumn="0"/>
            </w:pPr>
            <w:r w:rsidRPr="2A62E7A4">
              <w:rPr>
                <w:rFonts w:ascii="Times New Roman" w:hAnsi="Times New Roman" w:eastAsia="Times New Roman" w:cs="Times New Roman"/>
                <w:lang w:val="en-GB"/>
              </w:rPr>
              <w:t>Height of Fall (H) (cm)</w:t>
            </w:r>
          </w:p>
          <w:p w:rsidR="2A62E7A4" w:rsidP="2A62E7A4" w:rsidRDefault="2A62E7A4" w14:paraId="1A0B270E" w14:textId="5A294A3B">
            <w:pPr>
              <w:cnfStyle w:val="000000000000" w:firstRow="0" w:lastRow="0" w:firstColumn="0" w:lastColumn="0" w:oddVBand="0" w:evenVBand="0" w:oddHBand="0" w:evenHBand="0" w:firstRowFirstColumn="0" w:firstRowLastColumn="0" w:lastRowFirstColumn="0" w:lastRowLastColumn="0"/>
            </w:pPr>
          </w:p>
        </w:tc>
        <w:tc>
          <w:tcPr>
            <w:tcW w:w="1140" w:type="dxa"/>
          </w:tcPr>
          <w:p w:rsidR="2A62E7A4" w:rsidP="2A62E7A4" w:rsidRDefault="2A62E7A4" w14:paraId="66F5B966" w14:textId="7AE5F8F1">
            <w:pPr>
              <w:jc w:val="center"/>
              <w:cnfStyle w:val="000000000000" w:firstRow="0" w:lastRow="0" w:firstColumn="0" w:lastColumn="0" w:oddVBand="0" w:evenVBand="0" w:oddHBand="0" w:evenHBand="0" w:firstRowFirstColumn="0" w:firstRowLastColumn="0" w:lastRowFirstColumn="0" w:lastRowLastColumn="0"/>
            </w:pPr>
            <w:r w:rsidRPr="2A62E7A4">
              <w:rPr>
                <w:rFonts w:ascii="Times New Roman" w:hAnsi="Times New Roman" w:eastAsia="Times New Roman" w:cs="Times New Roman"/>
                <w:lang w:val="en-GB"/>
              </w:rPr>
              <w:t>Equivalent Diameter (D) (cm)</w:t>
            </w:r>
          </w:p>
          <w:p w:rsidR="2A62E7A4" w:rsidP="2A62E7A4" w:rsidRDefault="2A62E7A4" w14:paraId="77F3DD3D" w14:textId="2DF0FEA1">
            <w:pPr>
              <w:cnfStyle w:val="000000000000" w:firstRow="0" w:lastRow="0" w:firstColumn="0" w:lastColumn="0" w:oddVBand="0" w:evenVBand="0" w:oddHBand="0" w:evenHBand="0" w:firstRowFirstColumn="0" w:firstRowLastColumn="0" w:lastRowFirstColumn="0" w:lastRowLastColumn="0"/>
            </w:pPr>
          </w:p>
        </w:tc>
        <w:tc>
          <w:tcPr>
            <w:tcW w:w="1125" w:type="dxa"/>
          </w:tcPr>
          <w:p w:rsidR="2A62E7A4" w:rsidP="2A62E7A4" w:rsidRDefault="2A62E7A4" w14:paraId="65451737" w14:textId="6E095E9C">
            <w:pPr>
              <w:jc w:val="center"/>
              <w:cnfStyle w:val="000000000000" w:firstRow="0" w:lastRow="0" w:firstColumn="0" w:lastColumn="0" w:oddVBand="0" w:evenVBand="0" w:oddHBand="0" w:evenHBand="0" w:firstRowFirstColumn="0" w:firstRowLastColumn="0" w:lastRowFirstColumn="0" w:lastRowLastColumn="0"/>
            </w:pPr>
            <w:r w:rsidRPr="2A62E7A4">
              <w:rPr>
                <w:rFonts w:ascii="Times New Roman" w:hAnsi="Times New Roman" w:eastAsia="Times New Roman" w:cs="Times New Roman"/>
                <w:lang w:val="en-GB"/>
              </w:rPr>
              <w:t>Percentage Finer Than D (%)</w:t>
            </w:r>
          </w:p>
          <w:p w:rsidR="2A62E7A4" w:rsidP="2A62E7A4" w:rsidRDefault="2A62E7A4" w14:paraId="330E69D6" w14:textId="1DA3F055">
            <w:pPr>
              <w:cnfStyle w:val="000000000000" w:firstRow="0" w:lastRow="0" w:firstColumn="0" w:lastColumn="0" w:oddVBand="0" w:evenVBand="0" w:oddHBand="0" w:evenHBand="0" w:firstRowFirstColumn="0" w:firstRowLastColumn="0" w:lastRowFirstColumn="0" w:lastRowLastColumn="0"/>
            </w:pPr>
          </w:p>
        </w:tc>
        <w:tc>
          <w:tcPr>
            <w:tcW w:w="1164" w:type="dxa"/>
          </w:tcPr>
          <w:p w:rsidR="2A62E7A4" w:rsidP="2A62E7A4" w:rsidRDefault="2A62E7A4" w14:paraId="3686CEF7" w14:textId="011C8A8F">
            <w:pPr>
              <w:jc w:val="center"/>
              <w:cnfStyle w:val="000000000000" w:firstRow="0" w:lastRow="0" w:firstColumn="0" w:lastColumn="0" w:oddVBand="0" w:evenVBand="0" w:oddHBand="0" w:evenHBand="0" w:firstRowFirstColumn="0" w:firstRowLastColumn="0" w:lastRowFirstColumn="0" w:lastRowLastColumn="0"/>
            </w:pPr>
            <w:r w:rsidRPr="2A62E7A4">
              <w:rPr>
                <w:rFonts w:ascii="Times New Roman" w:hAnsi="Times New Roman" w:eastAsia="Times New Roman" w:cs="Times New Roman"/>
                <w:lang w:val="en-GB"/>
              </w:rPr>
              <w:t>Adjusted Percentage Finer Than D (%)</w:t>
            </w:r>
          </w:p>
          <w:p w:rsidR="2A62E7A4" w:rsidP="2A62E7A4" w:rsidRDefault="2A62E7A4" w14:paraId="15F22738" w14:textId="7FDC38F5">
            <w:pPr>
              <w:cnfStyle w:val="000000000000" w:firstRow="0" w:lastRow="0" w:firstColumn="0" w:lastColumn="0" w:oddVBand="0" w:evenVBand="0" w:oddHBand="0" w:evenHBand="0" w:firstRowFirstColumn="0" w:firstRowLastColumn="0" w:lastRowFirstColumn="0" w:lastRowLastColumn="0"/>
            </w:pPr>
          </w:p>
        </w:tc>
      </w:tr>
      <w:tr w:rsidR="2A62E7A4" w:rsidTr="53E10A2F" w14:paraId="33F70BB2" w14:textId="77777777">
        <w:tc>
          <w:tcPr>
            <w:cnfStyle w:val="001000000000" w:firstRow="0" w:lastRow="0" w:firstColumn="1" w:lastColumn="0" w:oddVBand="0" w:evenVBand="0" w:oddHBand="0" w:evenHBand="0" w:firstRowFirstColumn="0" w:firstRowLastColumn="0" w:lastRowFirstColumn="0" w:lastRowLastColumn="0"/>
            <w:tcW w:w="1164" w:type="dxa"/>
            <w:shd w:val="clear" w:color="auto" w:fill="FFFF00"/>
          </w:tcPr>
          <w:p w:rsidR="2A62E7A4" w:rsidRDefault="53E10A2F" w14:paraId="02E24027" w14:textId="3C80C7EF">
            <w:r>
              <w:t>30</w:t>
            </w:r>
          </w:p>
        </w:tc>
        <w:tc>
          <w:tcPr>
            <w:tcW w:w="1164" w:type="dxa"/>
            <w:shd w:val="clear" w:color="auto" w:fill="FFFF00"/>
          </w:tcPr>
          <w:p w:rsidR="2A62E7A4" w:rsidRDefault="53E10A2F" w14:paraId="3C543901" w14:textId="2CAD90E0">
            <w:pPr>
              <w:cnfStyle w:val="000000000000" w:firstRow="0" w:lastRow="0" w:firstColumn="0" w:lastColumn="0" w:oddVBand="0" w:evenVBand="0" w:oddHBand="0" w:evenHBand="0" w:firstRowFirstColumn="0" w:firstRowLastColumn="0" w:lastRowFirstColumn="0" w:lastRowLastColumn="0"/>
            </w:pPr>
            <w:r>
              <w:t>22</w:t>
            </w:r>
          </w:p>
        </w:tc>
        <w:tc>
          <w:tcPr>
            <w:tcW w:w="1164" w:type="dxa"/>
            <w:shd w:val="clear" w:color="auto" w:fill="FFFF00"/>
          </w:tcPr>
          <w:p w:rsidR="2A62E7A4" w:rsidRDefault="53E10A2F" w14:paraId="3E273EEC" w14:textId="3251A0E1">
            <w:pPr>
              <w:cnfStyle w:val="000000000000" w:firstRow="0" w:lastRow="0" w:firstColumn="0" w:lastColumn="0" w:oddVBand="0" w:evenVBand="0" w:oddHBand="0" w:evenHBand="0" w:firstRowFirstColumn="0" w:firstRowLastColumn="0" w:lastRowFirstColumn="0" w:lastRowLastColumn="0"/>
            </w:pPr>
            <w:r>
              <w:t>1,003</w:t>
            </w:r>
          </w:p>
        </w:tc>
        <w:tc>
          <w:tcPr>
            <w:tcW w:w="1155" w:type="dxa"/>
            <w:shd w:val="clear" w:color="auto" w:fill="FFFF00"/>
          </w:tcPr>
          <w:p w:rsidR="2A62E7A4" w:rsidRDefault="2A62E7A4" w14:paraId="71DD4106" w14:textId="589521EB">
            <w:pPr>
              <w:cnfStyle w:val="000000000000" w:firstRow="0" w:lastRow="0" w:firstColumn="0" w:lastColumn="0" w:oddVBand="0" w:evenVBand="0" w:oddHBand="0" w:evenHBand="0" w:firstRowFirstColumn="0" w:firstRowLastColumn="0" w:lastRowFirstColumn="0" w:lastRowLastColumn="0"/>
            </w:pPr>
            <w:r>
              <w:t>1.025</w:t>
            </w:r>
          </w:p>
        </w:tc>
        <w:tc>
          <w:tcPr>
            <w:tcW w:w="1200" w:type="dxa"/>
            <w:shd w:val="clear" w:color="auto" w:fill="FFFF00"/>
          </w:tcPr>
          <w:p w:rsidR="2A62E7A4" w:rsidRDefault="2A62E7A4" w14:paraId="2146CFF0" w14:textId="658DA0DE">
            <w:pPr>
              <w:cnfStyle w:val="000000000000" w:firstRow="0" w:lastRow="0" w:firstColumn="0" w:lastColumn="0" w:oddVBand="0" w:evenVBand="0" w:oddHBand="0" w:evenHBand="0" w:firstRowFirstColumn="0" w:firstRowLastColumn="0" w:lastRowFirstColumn="0" w:lastRowLastColumn="0"/>
            </w:pPr>
            <w:r>
              <w:t>12.9537</w:t>
            </w:r>
          </w:p>
        </w:tc>
        <w:tc>
          <w:tcPr>
            <w:tcW w:w="1140" w:type="dxa"/>
            <w:shd w:val="clear" w:color="auto" w:fill="FFFF00"/>
          </w:tcPr>
          <w:p w:rsidR="2A62E7A4" w:rsidRDefault="2A62E7A4" w14:paraId="2832C6A5" w14:textId="7F1A743C">
            <w:pPr>
              <w:cnfStyle w:val="000000000000" w:firstRow="0" w:lastRow="0" w:firstColumn="0" w:lastColumn="0" w:oddVBand="0" w:evenVBand="0" w:oddHBand="0" w:evenHBand="0" w:firstRowFirstColumn="0" w:firstRowLastColumn="0" w:lastRowFirstColumn="0" w:lastRowLastColumn="0"/>
            </w:pPr>
            <w:r>
              <w:t>0.068</w:t>
            </w:r>
          </w:p>
        </w:tc>
        <w:tc>
          <w:tcPr>
            <w:tcW w:w="1125" w:type="dxa"/>
            <w:shd w:val="clear" w:color="auto" w:fill="FFFF00"/>
          </w:tcPr>
          <w:p w:rsidR="2A62E7A4" w:rsidRDefault="2A62E7A4" w14:paraId="06D2BA49" w14:textId="560FAA37">
            <w:pPr>
              <w:cnfStyle w:val="000000000000" w:firstRow="0" w:lastRow="0" w:firstColumn="0" w:lastColumn="0" w:oddVBand="0" w:evenVBand="0" w:oddHBand="0" w:evenHBand="0" w:firstRowFirstColumn="0" w:firstRowLastColumn="0" w:lastRowFirstColumn="0" w:lastRowLastColumn="0"/>
            </w:pPr>
            <w:r>
              <w:t>94.778</w:t>
            </w:r>
          </w:p>
        </w:tc>
        <w:tc>
          <w:tcPr>
            <w:tcW w:w="1164" w:type="dxa"/>
            <w:shd w:val="clear" w:color="auto" w:fill="FFFF00"/>
          </w:tcPr>
          <w:p w:rsidR="2A62E7A4" w:rsidRDefault="2A62E7A4" w14:paraId="1BA5329F" w14:textId="0FF87F36">
            <w:pPr>
              <w:cnfStyle w:val="000000000000" w:firstRow="0" w:lastRow="0" w:firstColumn="0" w:lastColumn="0" w:oddVBand="0" w:evenVBand="0" w:oddHBand="0" w:evenHBand="0" w:firstRowFirstColumn="0" w:firstRowLastColumn="0" w:lastRowFirstColumn="0" w:lastRowLastColumn="0"/>
            </w:pPr>
            <w:r>
              <w:t>73.9268</w:t>
            </w:r>
          </w:p>
        </w:tc>
      </w:tr>
      <w:tr w:rsidR="2A62E7A4" w:rsidTr="53E10A2F" w14:paraId="7CA88766"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74D6AA2C" w14:textId="07DA5BA8">
            <w:r>
              <w:t>60</w:t>
            </w:r>
          </w:p>
        </w:tc>
        <w:tc>
          <w:tcPr>
            <w:tcW w:w="1164" w:type="dxa"/>
          </w:tcPr>
          <w:p w:rsidR="2A62E7A4" w:rsidRDefault="53E10A2F" w14:paraId="562A568D" w14:textId="42815AA0">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419BB8C1" w14:textId="1AFF580A">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0609F573" w14:textId="3826868F">
            <w:pPr>
              <w:cnfStyle w:val="000000000000" w:firstRow="0" w:lastRow="0" w:firstColumn="0" w:lastColumn="0" w:oddVBand="0" w:evenVBand="0" w:oddHBand="0" w:evenHBand="0" w:firstRowFirstColumn="0" w:firstRowLastColumn="0" w:lastRowFirstColumn="0" w:lastRowLastColumn="0"/>
            </w:pPr>
            <w:r>
              <w:t>1.0248</w:t>
            </w:r>
          </w:p>
        </w:tc>
        <w:tc>
          <w:tcPr>
            <w:tcW w:w="1200" w:type="dxa"/>
          </w:tcPr>
          <w:p w:rsidR="2A62E7A4" w:rsidRDefault="2A62E7A4" w14:paraId="78BC4B5E" w14:textId="71A332AF">
            <w:pPr>
              <w:cnfStyle w:val="000000000000" w:firstRow="0" w:lastRow="0" w:firstColumn="0" w:lastColumn="0" w:oddVBand="0" w:evenVBand="0" w:oddHBand="0" w:evenHBand="0" w:firstRowFirstColumn="0" w:firstRowLastColumn="0" w:lastRowFirstColumn="0" w:lastRowLastColumn="0"/>
            </w:pPr>
            <w:r>
              <w:t>12.9977</w:t>
            </w:r>
          </w:p>
        </w:tc>
        <w:tc>
          <w:tcPr>
            <w:tcW w:w="1140" w:type="dxa"/>
          </w:tcPr>
          <w:p w:rsidR="2A62E7A4" w:rsidRDefault="2A62E7A4" w14:paraId="0673E9C0" w14:textId="38838149">
            <w:pPr>
              <w:cnfStyle w:val="000000000000" w:firstRow="0" w:lastRow="0" w:firstColumn="0" w:lastColumn="0" w:oddVBand="0" w:evenVBand="0" w:oddHBand="0" w:evenHBand="0" w:firstRowFirstColumn="0" w:firstRowLastColumn="0" w:lastRowFirstColumn="0" w:lastRowLastColumn="0"/>
            </w:pPr>
            <w:r>
              <w:t>0.0481</w:t>
            </w:r>
          </w:p>
        </w:tc>
        <w:tc>
          <w:tcPr>
            <w:tcW w:w="1125" w:type="dxa"/>
          </w:tcPr>
          <w:p w:rsidR="2A62E7A4" w:rsidRDefault="2A62E7A4" w14:paraId="2A7A9528" w14:textId="03488752">
            <w:pPr>
              <w:cnfStyle w:val="000000000000" w:firstRow="0" w:lastRow="0" w:firstColumn="0" w:lastColumn="0" w:oddVBand="0" w:evenVBand="0" w:oddHBand="0" w:evenHBand="0" w:firstRowFirstColumn="0" w:firstRowLastColumn="0" w:lastRowFirstColumn="0" w:lastRowLastColumn="0"/>
            </w:pPr>
            <w:r>
              <w:t>93.954</w:t>
            </w:r>
          </w:p>
        </w:tc>
        <w:tc>
          <w:tcPr>
            <w:tcW w:w="1164" w:type="dxa"/>
          </w:tcPr>
          <w:p w:rsidR="2A62E7A4" w:rsidRDefault="2A62E7A4" w14:paraId="39682819" w14:textId="66CE9070">
            <w:pPr>
              <w:cnfStyle w:val="000000000000" w:firstRow="0" w:lastRow="0" w:firstColumn="0" w:lastColumn="0" w:oddVBand="0" w:evenVBand="0" w:oddHBand="0" w:evenHBand="0" w:firstRowFirstColumn="0" w:firstRowLastColumn="0" w:lastRowFirstColumn="0" w:lastRowLastColumn="0"/>
            </w:pPr>
            <w:r>
              <w:t>73.2841</w:t>
            </w:r>
          </w:p>
        </w:tc>
      </w:tr>
      <w:tr w:rsidR="2A62E7A4" w:rsidTr="53E10A2F" w14:paraId="4DE90F40"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7B019972" w14:textId="14EBECA5">
            <w:r>
              <w:t>120</w:t>
            </w:r>
          </w:p>
        </w:tc>
        <w:tc>
          <w:tcPr>
            <w:tcW w:w="1164" w:type="dxa"/>
          </w:tcPr>
          <w:p w:rsidR="2A62E7A4" w:rsidRDefault="53E10A2F" w14:paraId="7684CDD8" w14:textId="29483ED3">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38062F51" w14:textId="59F752E0">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24510DC7" w14:textId="1DC07C03">
            <w:pPr>
              <w:cnfStyle w:val="000000000000" w:firstRow="0" w:lastRow="0" w:firstColumn="0" w:lastColumn="0" w:oddVBand="0" w:evenVBand="0" w:oddHBand="0" w:evenHBand="0" w:firstRowFirstColumn="0" w:firstRowLastColumn="0" w:lastRowFirstColumn="0" w:lastRowLastColumn="0"/>
            </w:pPr>
            <w:r>
              <w:t>1.0243</w:t>
            </w:r>
          </w:p>
        </w:tc>
        <w:tc>
          <w:tcPr>
            <w:tcW w:w="1200" w:type="dxa"/>
          </w:tcPr>
          <w:p w:rsidR="2A62E7A4" w:rsidRDefault="2A62E7A4" w14:paraId="4DDBC752" w14:textId="4E1B7ADE">
            <w:pPr>
              <w:cnfStyle w:val="000000000000" w:firstRow="0" w:lastRow="0" w:firstColumn="0" w:lastColumn="0" w:oddVBand="0" w:evenVBand="0" w:oddHBand="0" w:evenHBand="0" w:firstRowFirstColumn="0" w:firstRowLastColumn="0" w:lastRowFirstColumn="0" w:lastRowLastColumn="0"/>
            </w:pPr>
            <w:r>
              <w:t>13.1077</w:t>
            </w:r>
          </w:p>
        </w:tc>
        <w:tc>
          <w:tcPr>
            <w:tcW w:w="1140" w:type="dxa"/>
          </w:tcPr>
          <w:p w:rsidR="2A62E7A4" w:rsidRDefault="2A62E7A4" w14:paraId="1E80B832" w14:textId="230BEBA4">
            <w:pPr>
              <w:cnfStyle w:val="000000000000" w:firstRow="0" w:lastRow="0" w:firstColumn="0" w:lastColumn="0" w:oddVBand="0" w:evenVBand="0" w:oddHBand="0" w:evenHBand="0" w:firstRowFirstColumn="0" w:firstRowLastColumn="0" w:lastRowFirstColumn="0" w:lastRowLastColumn="0"/>
            </w:pPr>
            <w:r>
              <w:t>0.0342</w:t>
            </w:r>
          </w:p>
        </w:tc>
        <w:tc>
          <w:tcPr>
            <w:tcW w:w="1125" w:type="dxa"/>
          </w:tcPr>
          <w:p w:rsidR="2A62E7A4" w:rsidRDefault="2A62E7A4" w14:paraId="0ECCF334" w14:textId="23243CCD">
            <w:pPr>
              <w:cnfStyle w:val="000000000000" w:firstRow="0" w:lastRow="0" w:firstColumn="0" w:lastColumn="0" w:oddVBand="0" w:evenVBand="0" w:oddHBand="0" w:evenHBand="0" w:firstRowFirstColumn="0" w:firstRowLastColumn="0" w:lastRowFirstColumn="0" w:lastRowLastColumn="0"/>
            </w:pPr>
            <w:r>
              <w:t>91.894</w:t>
            </w:r>
          </w:p>
        </w:tc>
        <w:tc>
          <w:tcPr>
            <w:tcW w:w="1164" w:type="dxa"/>
          </w:tcPr>
          <w:p w:rsidR="2A62E7A4" w:rsidRDefault="2A62E7A4" w14:paraId="0CD5C20C" w14:textId="42192D33">
            <w:pPr>
              <w:cnfStyle w:val="000000000000" w:firstRow="0" w:lastRow="0" w:firstColumn="0" w:lastColumn="0" w:oddVBand="0" w:evenVBand="0" w:oddHBand="0" w:evenHBand="0" w:firstRowFirstColumn="0" w:firstRowLastColumn="0" w:lastRowFirstColumn="0" w:lastRowLastColumn="0"/>
            </w:pPr>
            <w:r>
              <w:t>71.6773</w:t>
            </w:r>
          </w:p>
        </w:tc>
      </w:tr>
      <w:tr w:rsidR="2A62E7A4" w:rsidTr="53E10A2F" w14:paraId="12600FB1"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21A5EDBE" w14:textId="6C6ED1DD">
            <w:r>
              <w:t>240</w:t>
            </w:r>
          </w:p>
        </w:tc>
        <w:tc>
          <w:tcPr>
            <w:tcW w:w="1164" w:type="dxa"/>
          </w:tcPr>
          <w:p w:rsidR="2A62E7A4" w:rsidRDefault="53E10A2F" w14:paraId="5573CDF1" w14:textId="26E82490">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47F12288" w14:textId="34821A7C">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6B25B2F3" w14:textId="65E34180">
            <w:pPr>
              <w:cnfStyle w:val="000000000000" w:firstRow="0" w:lastRow="0" w:firstColumn="0" w:lastColumn="0" w:oddVBand="0" w:evenVBand="0" w:oddHBand="0" w:evenHBand="0" w:firstRowFirstColumn="0" w:firstRowLastColumn="0" w:lastRowFirstColumn="0" w:lastRowLastColumn="0"/>
            </w:pPr>
            <w:r>
              <w:t>1.0239</w:t>
            </w:r>
          </w:p>
        </w:tc>
        <w:tc>
          <w:tcPr>
            <w:tcW w:w="1200" w:type="dxa"/>
          </w:tcPr>
          <w:p w:rsidR="2A62E7A4" w:rsidRDefault="2A62E7A4" w14:paraId="4C65B6CE" w14:textId="4948E7B9">
            <w:pPr>
              <w:cnfStyle w:val="000000000000" w:firstRow="0" w:lastRow="0" w:firstColumn="0" w:lastColumn="0" w:oddVBand="0" w:evenVBand="0" w:oddHBand="0" w:evenHBand="0" w:firstRowFirstColumn="0" w:firstRowLastColumn="0" w:lastRowFirstColumn="0" w:lastRowLastColumn="0"/>
            </w:pPr>
            <w:r>
              <w:t>13.1957</w:t>
            </w:r>
          </w:p>
        </w:tc>
        <w:tc>
          <w:tcPr>
            <w:tcW w:w="1140" w:type="dxa"/>
          </w:tcPr>
          <w:p w:rsidR="2A62E7A4" w:rsidRDefault="2A62E7A4" w14:paraId="581505F0" w14:textId="6A1AC855">
            <w:pPr>
              <w:cnfStyle w:val="000000000000" w:firstRow="0" w:lastRow="0" w:firstColumn="0" w:lastColumn="0" w:oddVBand="0" w:evenVBand="0" w:oddHBand="0" w:evenHBand="0" w:firstRowFirstColumn="0" w:firstRowLastColumn="0" w:lastRowFirstColumn="0" w:lastRowLastColumn="0"/>
            </w:pPr>
            <w:r>
              <w:t>0.0243</w:t>
            </w:r>
          </w:p>
        </w:tc>
        <w:tc>
          <w:tcPr>
            <w:tcW w:w="1125" w:type="dxa"/>
          </w:tcPr>
          <w:p w:rsidR="2A62E7A4" w:rsidRDefault="2A62E7A4" w14:paraId="0A0810B2" w14:textId="2B6E42F8">
            <w:pPr>
              <w:cnfStyle w:val="000000000000" w:firstRow="0" w:lastRow="0" w:firstColumn="0" w:lastColumn="0" w:oddVBand="0" w:evenVBand="0" w:oddHBand="0" w:evenHBand="0" w:firstRowFirstColumn="0" w:firstRowLastColumn="0" w:lastRowFirstColumn="0" w:lastRowLastColumn="0"/>
            </w:pPr>
            <w:r>
              <w:t>90.246</w:t>
            </w:r>
          </w:p>
        </w:tc>
        <w:tc>
          <w:tcPr>
            <w:tcW w:w="1164" w:type="dxa"/>
          </w:tcPr>
          <w:p w:rsidR="2A62E7A4" w:rsidRDefault="2A62E7A4" w14:paraId="0573A07C" w14:textId="08E2190F">
            <w:pPr>
              <w:cnfStyle w:val="000000000000" w:firstRow="0" w:lastRow="0" w:firstColumn="0" w:lastColumn="0" w:oddVBand="0" w:evenVBand="0" w:oddHBand="0" w:evenHBand="0" w:firstRowFirstColumn="0" w:firstRowLastColumn="0" w:lastRowFirstColumn="0" w:lastRowLastColumn="0"/>
            </w:pPr>
            <w:r>
              <w:t>70.3919</w:t>
            </w:r>
          </w:p>
        </w:tc>
      </w:tr>
      <w:tr w:rsidR="2A62E7A4" w:rsidTr="53E10A2F" w14:paraId="788BCC2D"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1C7C5F63" w14:textId="2D5BB532">
            <w:r>
              <w:t>480</w:t>
            </w:r>
          </w:p>
        </w:tc>
        <w:tc>
          <w:tcPr>
            <w:tcW w:w="1164" w:type="dxa"/>
          </w:tcPr>
          <w:p w:rsidR="2A62E7A4" w:rsidRDefault="53E10A2F" w14:paraId="6097295C" w14:textId="574EF800">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6A0B2351" w14:textId="6E598FC8">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1E069C6F" w14:textId="7E1AD5B7">
            <w:pPr>
              <w:cnfStyle w:val="000000000000" w:firstRow="0" w:lastRow="0" w:firstColumn="0" w:lastColumn="0" w:oddVBand="0" w:evenVBand="0" w:oddHBand="0" w:evenHBand="0" w:firstRowFirstColumn="0" w:firstRowLastColumn="0" w:lastRowFirstColumn="0" w:lastRowLastColumn="0"/>
            </w:pPr>
            <w:r>
              <w:t>1.0236</w:t>
            </w:r>
          </w:p>
        </w:tc>
        <w:tc>
          <w:tcPr>
            <w:tcW w:w="1200" w:type="dxa"/>
          </w:tcPr>
          <w:p w:rsidR="2A62E7A4" w:rsidRDefault="2A62E7A4" w14:paraId="57D7B5ED" w14:textId="7E51346D">
            <w:pPr>
              <w:cnfStyle w:val="000000000000" w:firstRow="0" w:lastRow="0" w:firstColumn="0" w:lastColumn="0" w:oddVBand="0" w:evenVBand="0" w:oddHBand="0" w:evenHBand="0" w:firstRowFirstColumn="0" w:firstRowLastColumn="0" w:lastRowFirstColumn="0" w:lastRowLastColumn="0"/>
            </w:pPr>
            <w:r>
              <w:t>13.2617</w:t>
            </w:r>
          </w:p>
        </w:tc>
        <w:tc>
          <w:tcPr>
            <w:tcW w:w="1140" w:type="dxa"/>
          </w:tcPr>
          <w:p w:rsidR="2A62E7A4" w:rsidRDefault="2A62E7A4" w14:paraId="7AF9D31C" w14:textId="68661682">
            <w:pPr>
              <w:cnfStyle w:val="000000000000" w:firstRow="0" w:lastRow="0" w:firstColumn="0" w:lastColumn="0" w:oddVBand="0" w:evenVBand="0" w:oddHBand="0" w:evenHBand="0" w:firstRowFirstColumn="0" w:firstRowLastColumn="0" w:lastRowFirstColumn="0" w:lastRowLastColumn="0"/>
            </w:pPr>
            <w:r>
              <w:t>0.0172</w:t>
            </w:r>
          </w:p>
        </w:tc>
        <w:tc>
          <w:tcPr>
            <w:tcW w:w="1125" w:type="dxa"/>
          </w:tcPr>
          <w:p w:rsidR="2A62E7A4" w:rsidRDefault="2A62E7A4" w14:paraId="18C8D1C4" w14:textId="16B15C92">
            <w:pPr>
              <w:cnfStyle w:val="000000000000" w:firstRow="0" w:lastRow="0" w:firstColumn="0" w:lastColumn="0" w:oddVBand="0" w:evenVBand="0" w:oddHBand="0" w:evenHBand="0" w:firstRowFirstColumn="0" w:firstRowLastColumn="0" w:lastRowFirstColumn="0" w:lastRowLastColumn="0"/>
            </w:pPr>
            <w:r>
              <w:t>89.01</w:t>
            </w:r>
          </w:p>
        </w:tc>
        <w:tc>
          <w:tcPr>
            <w:tcW w:w="1164" w:type="dxa"/>
          </w:tcPr>
          <w:p w:rsidR="2A62E7A4" w:rsidRDefault="2A62E7A4" w14:paraId="7DCB0B32" w14:textId="49DD5B56">
            <w:pPr>
              <w:cnfStyle w:val="000000000000" w:firstRow="0" w:lastRow="0" w:firstColumn="0" w:lastColumn="0" w:oddVBand="0" w:evenVBand="0" w:oddHBand="0" w:evenHBand="0" w:firstRowFirstColumn="0" w:firstRowLastColumn="0" w:lastRowFirstColumn="0" w:lastRowLastColumn="0"/>
            </w:pPr>
            <w:r>
              <w:t>69.4278</w:t>
            </w:r>
          </w:p>
        </w:tc>
      </w:tr>
      <w:tr w:rsidR="2A62E7A4" w:rsidTr="53E10A2F" w14:paraId="7A059BEA"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27A31ACA" w14:textId="74F46206">
            <w:r>
              <w:t>900</w:t>
            </w:r>
          </w:p>
        </w:tc>
        <w:tc>
          <w:tcPr>
            <w:tcW w:w="1164" w:type="dxa"/>
          </w:tcPr>
          <w:p w:rsidR="2A62E7A4" w:rsidRDefault="53E10A2F" w14:paraId="55DA7022" w14:textId="18C0C8A2">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1CD5A5C8" w14:textId="0348869B">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1B63A264" w14:textId="384D4FD2">
            <w:pPr>
              <w:cnfStyle w:val="000000000000" w:firstRow="0" w:lastRow="0" w:firstColumn="0" w:lastColumn="0" w:oddVBand="0" w:evenVBand="0" w:oddHBand="0" w:evenHBand="0" w:firstRowFirstColumn="0" w:firstRowLastColumn="0" w:lastRowFirstColumn="0" w:lastRowLastColumn="0"/>
            </w:pPr>
            <w:r>
              <w:t>1.0233</w:t>
            </w:r>
          </w:p>
        </w:tc>
        <w:tc>
          <w:tcPr>
            <w:tcW w:w="1200" w:type="dxa"/>
          </w:tcPr>
          <w:p w:rsidR="2A62E7A4" w:rsidRDefault="2A62E7A4" w14:paraId="307880B5" w14:textId="1BDA3C25">
            <w:pPr>
              <w:cnfStyle w:val="000000000000" w:firstRow="0" w:lastRow="0" w:firstColumn="0" w:lastColumn="0" w:oddVBand="0" w:evenVBand="0" w:oddHBand="0" w:evenHBand="0" w:firstRowFirstColumn="0" w:firstRowLastColumn="0" w:lastRowFirstColumn="0" w:lastRowLastColumn="0"/>
            </w:pPr>
            <w:r>
              <w:t>13.3277</w:t>
            </w:r>
          </w:p>
        </w:tc>
        <w:tc>
          <w:tcPr>
            <w:tcW w:w="1140" w:type="dxa"/>
          </w:tcPr>
          <w:p w:rsidR="2A62E7A4" w:rsidRDefault="2A62E7A4" w14:paraId="4FC53F81" w14:textId="3007F573">
            <w:pPr>
              <w:cnfStyle w:val="000000000000" w:firstRow="0" w:lastRow="0" w:firstColumn="0" w:lastColumn="0" w:oddVBand="0" w:evenVBand="0" w:oddHBand="0" w:evenHBand="0" w:firstRowFirstColumn="0" w:firstRowLastColumn="0" w:lastRowFirstColumn="0" w:lastRowLastColumn="0"/>
            </w:pPr>
            <w:r>
              <w:t>0.0126</w:t>
            </w:r>
          </w:p>
        </w:tc>
        <w:tc>
          <w:tcPr>
            <w:tcW w:w="1125" w:type="dxa"/>
          </w:tcPr>
          <w:p w:rsidR="2A62E7A4" w:rsidRDefault="2A62E7A4" w14:paraId="58FD3AB4" w14:textId="53406D1D">
            <w:pPr>
              <w:cnfStyle w:val="000000000000" w:firstRow="0" w:lastRow="0" w:firstColumn="0" w:lastColumn="0" w:oddVBand="0" w:evenVBand="0" w:oddHBand="0" w:evenHBand="0" w:firstRowFirstColumn="0" w:firstRowLastColumn="0" w:lastRowFirstColumn="0" w:lastRowLastColumn="0"/>
            </w:pPr>
            <w:r>
              <w:t>87.773</w:t>
            </w:r>
          </w:p>
        </w:tc>
        <w:tc>
          <w:tcPr>
            <w:tcW w:w="1164" w:type="dxa"/>
          </w:tcPr>
          <w:p w:rsidR="2A62E7A4" w:rsidRDefault="2A62E7A4" w14:paraId="1EBA6A4C" w14:textId="6C6B1AFA">
            <w:pPr>
              <w:cnfStyle w:val="000000000000" w:firstRow="0" w:lastRow="0" w:firstColumn="0" w:lastColumn="0" w:oddVBand="0" w:evenVBand="0" w:oddHBand="0" w:evenHBand="0" w:firstRowFirstColumn="0" w:firstRowLastColumn="0" w:lastRowFirstColumn="0" w:lastRowLastColumn="0"/>
            </w:pPr>
            <w:r>
              <w:t>68.4629</w:t>
            </w:r>
          </w:p>
        </w:tc>
      </w:tr>
      <w:tr w:rsidR="2A62E7A4" w:rsidTr="53E10A2F" w14:paraId="0343804D"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17116C0A" w14:textId="568AC370">
            <w:r>
              <w:t>1800</w:t>
            </w:r>
          </w:p>
        </w:tc>
        <w:tc>
          <w:tcPr>
            <w:tcW w:w="1164" w:type="dxa"/>
          </w:tcPr>
          <w:p w:rsidR="2A62E7A4" w:rsidRDefault="53E10A2F" w14:paraId="0106526F" w14:textId="2575C593">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1F333E18" w14:textId="0971F19F">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0111BCF6" w14:textId="279CE6CE">
            <w:pPr>
              <w:cnfStyle w:val="000000000000" w:firstRow="0" w:lastRow="0" w:firstColumn="0" w:lastColumn="0" w:oddVBand="0" w:evenVBand="0" w:oddHBand="0" w:evenHBand="0" w:firstRowFirstColumn="0" w:firstRowLastColumn="0" w:lastRowFirstColumn="0" w:lastRowLastColumn="0"/>
            </w:pPr>
            <w:r>
              <w:t>1.023</w:t>
            </w:r>
          </w:p>
        </w:tc>
        <w:tc>
          <w:tcPr>
            <w:tcW w:w="1200" w:type="dxa"/>
          </w:tcPr>
          <w:p w:rsidR="2A62E7A4" w:rsidRDefault="2A62E7A4" w14:paraId="3177F345" w14:textId="3129FA06">
            <w:pPr>
              <w:cnfStyle w:val="000000000000" w:firstRow="0" w:lastRow="0" w:firstColumn="0" w:lastColumn="0" w:oddVBand="0" w:evenVBand="0" w:oddHBand="0" w:evenHBand="0" w:firstRowFirstColumn="0" w:firstRowLastColumn="0" w:lastRowFirstColumn="0" w:lastRowLastColumn="0"/>
            </w:pPr>
            <w:r>
              <w:t>13.3937</w:t>
            </w:r>
          </w:p>
        </w:tc>
        <w:tc>
          <w:tcPr>
            <w:tcW w:w="1140" w:type="dxa"/>
          </w:tcPr>
          <w:p w:rsidR="2A62E7A4" w:rsidRDefault="2A62E7A4" w14:paraId="01FA8BD1" w14:textId="5B9EA404">
            <w:pPr>
              <w:cnfStyle w:val="000000000000" w:firstRow="0" w:lastRow="0" w:firstColumn="0" w:lastColumn="0" w:oddVBand="0" w:evenVBand="0" w:oddHBand="0" w:evenHBand="0" w:firstRowFirstColumn="0" w:firstRowLastColumn="0" w:lastRowFirstColumn="0" w:lastRowLastColumn="0"/>
            </w:pPr>
            <w:r>
              <w:t>0.0089</w:t>
            </w:r>
          </w:p>
        </w:tc>
        <w:tc>
          <w:tcPr>
            <w:tcW w:w="1125" w:type="dxa"/>
          </w:tcPr>
          <w:p w:rsidR="2A62E7A4" w:rsidRDefault="2A62E7A4" w14:paraId="10046F68" w14:textId="18567767">
            <w:pPr>
              <w:cnfStyle w:val="000000000000" w:firstRow="0" w:lastRow="0" w:firstColumn="0" w:lastColumn="0" w:oddVBand="0" w:evenVBand="0" w:oddHBand="0" w:evenHBand="0" w:firstRowFirstColumn="0" w:firstRowLastColumn="0" w:lastRowFirstColumn="0" w:lastRowLastColumn="0"/>
            </w:pPr>
            <w:r>
              <w:t>86.537</w:t>
            </w:r>
          </w:p>
        </w:tc>
        <w:tc>
          <w:tcPr>
            <w:tcW w:w="1164" w:type="dxa"/>
          </w:tcPr>
          <w:p w:rsidR="2A62E7A4" w:rsidRDefault="2A62E7A4" w14:paraId="09954627" w14:textId="09B79F0E">
            <w:pPr>
              <w:cnfStyle w:val="000000000000" w:firstRow="0" w:lastRow="0" w:firstColumn="0" w:lastColumn="0" w:oddVBand="0" w:evenVBand="0" w:oddHBand="0" w:evenHBand="0" w:firstRowFirstColumn="0" w:firstRowLastColumn="0" w:lastRowFirstColumn="0" w:lastRowLastColumn="0"/>
            </w:pPr>
            <w:r>
              <w:t>67.4989</w:t>
            </w:r>
          </w:p>
        </w:tc>
      </w:tr>
      <w:tr w:rsidR="2A62E7A4" w:rsidTr="53E10A2F" w14:paraId="766AA794"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24B7BF2A" w14:textId="38A0E46E">
            <w:r>
              <w:t>3600</w:t>
            </w:r>
          </w:p>
        </w:tc>
        <w:tc>
          <w:tcPr>
            <w:tcW w:w="1164" w:type="dxa"/>
          </w:tcPr>
          <w:p w:rsidR="2A62E7A4" w:rsidRDefault="53E10A2F" w14:paraId="2DE0A088" w14:textId="74BA3DD4">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0687A05E" w14:textId="1670E40F">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666B043B" w14:textId="0987F1FB">
            <w:pPr>
              <w:cnfStyle w:val="000000000000" w:firstRow="0" w:lastRow="0" w:firstColumn="0" w:lastColumn="0" w:oddVBand="0" w:evenVBand="0" w:oddHBand="0" w:evenHBand="0" w:firstRowFirstColumn="0" w:firstRowLastColumn="0" w:lastRowFirstColumn="0" w:lastRowLastColumn="0"/>
            </w:pPr>
            <w:r>
              <w:t>1.0226</w:t>
            </w:r>
          </w:p>
        </w:tc>
        <w:tc>
          <w:tcPr>
            <w:tcW w:w="1200" w:type="dxa"/>
          </w:tcPr>
          <w:p w:rsidR="2A62E7A4" w:rsidRDefault="2A62E7A4" w14:paraId="2F0F09ED" w14:textId="1B468929">
            <w:pPr>
              <w:cnfStyle w:val="000000000000" w:firstRow="0" w:lastRow="0" w:firstColumn="0" w:lastColumn="0" w:oddVBand="0" w:evenVBand="0" w:oddHBand="0" w:evenHBand="0" w:firstRowFirstColumn="0" w:firstRowLastColumn="0" w:lastRowFirstColumn="0" w:lastRowLastColumn="0"/>
            </w:pPr>
            <w:r>
              <w:t>13.4817</w:t>
            </w:r>
          </w:p>
        </w:tc>
        <w:tc>
          <w:tcPr>
            <w:tcW w:w="1140" w:type="dxa"/>
          </w:tcPr>
          <w:p w:rsidR="2A62E7A4" w:rsidRDefault="2A62E7A4" w14:paraId="222A17B4" w14:textId="7F6C8181">
            <w:pPr>
              <w:cnfStyle w:val="000000000000" w:firstRow="0" w:lastRow="0" w:firstColumn="0" w:lastColumn="0" w:oddVBand="0" w:evenVBand="0" w:oddHBand="0" w:evenHBand="0" w:firstRowFirstColumn="0" w:firstRowLastColumn="0" w:lastRowFirstColumn="0" w:lastRowLastColumn="0"/>
            </w:pPr>
            <w:r>
              <w:t>0.0063</w:t>
            </w:r>
          </w:p>
        </w:tc>
        <w:tc>
          <w:tcPr>
            <w:tcW w:w="1125" w:type="dxa"/>
          </w:tcPr>
          <w:p w:rsidR="2A62E7A4" w:rsidRDefault="2A62E7A4" w14:paraId="50CEB43C" w14:textId="5B369EC6">
            <w:pPr>
              <w:cnfStyle w:val="000000000000" w:firstRow="0" w:lastRow="0" w:firstColumn="0" w:lastColumn="0" w:oddVBand="0" w:evenVBand="0" w:oddHBand="0" w:evenHBand="0" w:firstRowFirstColumn="0" w:firstRowLastColumn="0" w:lastRowFirstColumn="0" w:lastRowLastColumn="0"/>
            </w:pPr>
            <w:r>
              <w:t>84.889</w:t>
            </w:r>
          </w:p>
        </w:tc>
        <w:tc>
          <w:tcPr>
            <w:tcW w:w="1164" w:type="dxa"/>
          </w:tcPr>
          <w:p w:rsidR="2A62E7A4" w:rsidRDefault="2A62E7A4" w14:paraId="224446D8" w14:textId="65DB4F00">
            <w:pPr>
              <w:cnfStyle w:val="000000000000" w:firstRow="0" w:lastRow="0" w:firstColumn="0" w:lastColumn="0" w:oddVBand="0" w:evenVBand="0" w:oddHBand="0" w:evenHBand="0" w:firstRowFirstColumn="0" w:firstRowLastColumn="0" w:lastRowFirstColumn="0" w:lastRowLastColumn="0"/>
            </w:pPr>
            <w:r>
              <w:t>66.2134</w:t>
            </w:r>
          </w:p>
        </w:tc>
      </w:tr>
      <w:tr w:rsidR="2A62E7A4" w:rsidTr="53E10A2F" w14:paraId="16FA4275"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5E9FA047" w14:textId="5208F06A">
            <w:r>
              <w:t>7200</w:t>
            </w:r>
          </w:p>
        </w:tc>
        <w:tc>
          <w:tcPr>
            <w:tcW w:w="1164" w:type="dxa"/>
          </w:tcPr>
          <w:p w:rsidR="2A62E7A4" w:rsidRDefault="53E10A2F" w14:paraId="3A4C4A4D" w14:textId="3C0EA040">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74D7A083" w14:textId="4478912E">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366EB02B" w14:textId="4F08E826">
            <w:pPr>
              <w:cnfStyle w:val="000000000000" w:firstRow="0" w:lastRow="0" w:firstColumn="0" w:lastColumn="0" w:oddVBand="0" w:evenVBand="0" w:oddHBand="0" w:evenHBand="0" w:firstRowFirstColumn="0" w:firstRowLastColumn="0" w:lastRowFirstColumn="0" w:lastRowLastColumn="0"/>
            </w:pPr>
            <w:r>
              <w:t>1.0223</w:t>
            </w:r>
          </w:p>
        </w:tc>
        <w:tc>
          <w:tcPr>
            <w:tcW w:w="1200" w:type="dxa"/>
          </w:tcPr>
          <w:p w:rsidR="2A62E7A4" w:rsidRDefault="2A62E7A4" w14:paraId="749FE087" w14:textId="12162487">
            <w:pPr>
              <w:cnfStyle w:val="000000000000" w:firstRow="0" w:lastRow="0" w:firstColumn="0" w:lastColumn="0" w:oddVBand="0" w:evenVBand="0" w:oddHBand="0" w:evenHBand="0" w:firstRowFirstColumn="0" w:firstRowLastColumn="0" w:lastRowFirstColumn="0" w:lastRowLastColumn="0"/>
            </w:pPr>
            <w:r>
              <w:t>13.5477</w:t>
            </w:r>
          </w:p>
        </w:tc>
        <w:tc>
          <w:tcPr>
            <w:tcW w:w="1140" w:type="dxa"/>
          </w:tcPr>
          <w:p w:rsidR="2A62E7A4" w:rsidRDefault="2A62E7A4" w14:paraId="48116379" w14:textId="3A780D0C">
            <w:pPr>
              <w:cnfStyle w:val="000000000000" w:firstRow="0" w:lastRow="0" w:firstColumn="0" w:lastColumn="0" w:oddVBand="0" w:evenVBand="0" w:oddHBand="0" w:evenHBand="0" w:firstRowFirstColumn="0" w:firstRowLastColumn="0" w:lastRowFirstColumn="0" w:lastRowLastColumn="0"/>
            </w:pPr>
            <w:r>
              <w:t>0.0045</w:t>
            </w:r>
          </w:p>
        </w:tc>
        <w:tc>
          <w:tcPr>
            <w:tcW w:w="1125" w:type="dxa"/>
          </w:tcPr>
          <w:p w:rsidR="2A62E7A4" w:rsidRDefault="2A62E7A4" w14:paraId="41FD6D12" w14:textId="644C2670">
            <w:pPr>
              <w:cnfStyle w:val="000000000000" w:firstRow="0" w:lastRow="0" w:firstColumn="0" w:lastColumn="0" w:oddVBand="0" w:evenVBand="0" w:oddHBand="0" w:evenHBand="0" w:firstRowFirstColumn="0" w:firstRowLastColumn="0" w:lastRowFirstColumn="0" w:lastRowLastColumn="0"/>
            </w:pPr>
            <w:r>
              <w:t>83.652</w:t>
            </w:r>
          </w:p>
        </w:tc>
        <w:tc>
          <w:tcPr>
            <w:tcW w:w="1164" w:type="dxa"/>
          </w:tcPr>
          <w:p w:rsidR="2A62E7A4" w:rsidRDefault="2A62E7A4" w14:paraId="79653442" w14:textId="08FAB198">
            <w:pPr>
              <w:cnfStyle w:val="000000000000" w:firstRow="0" w:lastRow="0" w:firstColumn="0" w:lastColumn="0" w:oddVBand="0" w:evenVBand="0" w:oddHBand="0" w:evenHBand="0" w:firstRowFirstColumn="0" w:firstRowLastColumn="0" w:lastRowFirstColumn="0" w:lastRowLastColumn="0"/>
            </w:pPr>
            <w:r>
              <w:t>65.2486</w:t>
            </w:r>
          </w:p>
        </w:tc>
      </w:tr>
      <w:tr w:rsidR="2A62E7A4" w:rsidTr="53E10A2F" w14:paraId="7EABC187"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350BBB8D" w14:textId="47053226">
            <w:r>
              <w:t>14400</w:t>
            </w:r>
          </w:p>
        </w:tc>
        <w:tc>
          <w:tcPr>
            <w:tcW w:w="1164" w:type="dxa"/>
          </w:tcPr>
          <w:p w:rsidR="2A62E7A4" w:rsidRDefault="53E10A2F" w14:paraId="4869601A" w14:textId="10477C97">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6EE93313" w14:textId="57744BEA">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29E1192A" w14:textId="45B660EA">
            <w:pPr>
              <w:cnfStyle w:val="000000000000" w:firstRow="0" w:lastRow="0" w:firstColumn="0" w:lastColumn="0" w:oddVBand="0" w:evenVBand="0" w:oddHBand="0" w:evenHBand="0" w:firstRowFirstColumn="0" w:firstRowLastColumn="0" w:lastRowFirstColumn="0" w:lastRowLastColumn="0"/>
            </w:pPr>
            <w:r>
              <w:t>1.022</w:t>
            </w:r>
          </w:p>
        </w:tc>
        <w:tc>
          <w:tcPr>
            <w:tcW w:w="1200" w:type="dxa"/>
          </w:tcPr>
          <w:p w:rsidR="2A62E7A4" w:rsidRDefault="2A62E7A4" w14:paraId="62D5B381" w14:textId="557F279A">
            <w:pPr>
              <w:cnfStyle w:val="000000000000" w:firstRow="0" w:lastRow="0" w:firstColumn="0" w:lastColumn="0" w:oddVBand="0" w:evenVBand="0" w:oddHBand="0" w:evenHBand="0" w:firstRowFirstColumn="0" w:firstRowLastColumn="0" w:lastRowFirstColumn="0" w:lastRowLastColumn="0"/>
            </w:pPr>
            <w:r>
              <w:t>13.6137</w:t>
            </w:r>
          </w:p>
        </w:tc>
        <w:tc>
          <w:tcPr>
            <w:tcW w:w="1140" w:type="dxa"/>
          </w:tcPr>
          <w:p w:rsidR="2A62E7A4" w:rsidRDefault="2A62E7A4" w14:paraId="54BB0F30" w14:textId="67ABE5BF">
            <w:pPr>
              <w:cnfStyle w:val="000000000000" w:firstRow="0" w:lastRow="0" w:firstColumn="0" w:lastColumn="0" w:oddVBand="0" w:evenVBand="0" w:oddHBand="0" w:evenHBand="0" w:firstRowFirstColumn="0" w:firstRowLastColumn="0" w:lastRowFirstColumn="0" w:lastRowLastColumn="0"/>
            </w:pPr>
            <w:r>
              <w:t>0.0032</w:t>
            </w:r>
          </w:p>
        </w:tc>
        <w:tc>
          <w:tcPr>
            <w:tcW w:w="1125" w:type="dxa"/>
          </w:tcPr>
          <w:p w:rsidR="2A62E7A4" w:rsidRDefault="2A62E7A4" w14:paraId="04031E1A" w14:textId="044A7131">
            <w:pPr>
              <w:cnfStyle w:val="000000000000" w:firstRow="0" w:lastRow="0" w:firstColumn="0" w:lastColumn="0" w:oddVBand="0" w:evenVBand="0" w:oddHBand="0" w:evenHBand="0" w:firstRowFirstColumn="0" w:firstRowLastColumn="0" w:lastRowFirstColumn="0" w:lastRowLastColumn="0"/>
            </w:pPr>
            <w:r>
              <w:t>82.416</w:t>
            </w:r>
          </w:p>
        </w:tc>
        <w:tc>
          <w:tcPr>
            <w:tcW w:w="1164" w:type="dxa"/>
          </w:tcPr>
          <w:p w:rsidR="2A62E7A4" w:rsidRDefault="2A62E7A4" w14:paraId="566AF6C1" w14:textId="78666E17">
            <w:pPr>
              <w:cnfStyle w:val="000000000000" w:firstRow="0" w:lastRow="0" w:firstColumn="0" w:lastColumn="0" w:oddVBand="0" w:evenVBand="0" w:oddHBand="0" w:evenHBand="0" w:firstRowFirstColumn="0" w:firstRowLastColumn="0" w:lastRowFirstColumn="0" w:lastRowLastColumn="0"/>
            </w:pPr>
            <w:r>
              <w:t>64.2845</w:t>
            </w:r>
          </w:p>
        </w:tc>
      </w:tr>
      <w:tr w:rsidR="2A62E7A4" w:rsidTr="53E10A2F" w14:paraId="7FED932A"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2897DD02" w14:textId="66681509">
            <w:r>
              <w:t>28800</w:t>
            </w:r>
          </w:p>
        </w:tc>
        <w:tc>
          <w:tcPr>
            <w:tcW w:w="1164" w:type="dxa"/>
          </w:tcPr>
          <w:p w:rsidR="2A62E7A4" w:rsidRDefault="53E10A2F" w14:paraId="10B511F9" w14:textId="26AD8164">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52636BC2" w14:textId="0227878A">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616BB740" w14:textId="60E31304">
            <w:pPr>
              <w:cnfStyle w:val="000000000000" w:firstRow="0" w:lastRow="0" w:firstColumn="0" w:lastColumn="0" w:oddVBand="0" w:evenVBand="0" w:oddHBand="0" w:evenHBand="0" w:firstRowFirstColumn="0" w:firstRowLastColumn="0" w:lastRowFirstColumn="0" w:lastRowLastColumn="0"/>
            </w:pPr>
            <w:r>
              <w:t>1.0218</w:t>
            </w:r>
          </w:p>
        </w:tc>
        <w:tc>
          <w:tcPr>
            <w:tcW w:w="1200" w:type="dxa"/>
          </w:tcPr>
          <w:p w:rsidR="2A62E7A4" w:rsidRDefault="2A62E7A4" w14:paraId="2DC4DEC2" w14:textId="7A880D25">
            <w:pPr>
              <w:cnfStyle w:val="000000000000" w:firstRow="0" w:lastRow="0" w:firstColumn="0" w:lastColumn="0" w:oddVBand="0" w:evenVBand="0" w:oddHBand="0" w:evenHBand="0" w:firstRowFirstColumn="0" w:firstRowLastColumn="0" w:lastRowFirstColumn="0" w:lastRowLastColumn="0"/>
            </w:pPr>
            <w:r>
              <w:t>13.6577</w:t>
            </w:r>
          </w:p>
        </w:tc>
        <w:tc>
          <w:tcPr>
            <w:tcW w:w="1140" w:type="dxa"/>
          </w:tcPr>
          <w:p w:rsidR="2A62E7A4" w:rsidRDefault="2A62E7A4" w14:paraId="549EDB08" w14:textId="6EF6CA87">
            <w:pPr>
              <w:cnfStyle w:val="000000000000" w:firstRow="0" w:lastRow="0" w:firstColumn="0" w:lastColumn="0" w:oddVBand="0" w:evenVBand="0" w:oddHBand="0" w:evenHBand="0" w:firstRowFirstColumn="0" w:firstRowLastColumn="0" w:lastRowFirstColumn="0" w:lastRowLastColumn="0"/>
            </w:pPr>
            <w:r>
              <w:t>0.0023</w:t>
            </w:r>
          </w:p>
        </w:tc>
        <w:tc>
          <w:tcPr>
            <w:tcW w:w="1125" w:type="dxa"/>
          </w:tcPr>
          <w:p w:rsidR="2A62E7A4" w:rsidRDefault="2A62E7A4" w14:paraId="37436B8A" w14:textId="694D0263">
            <w:pPr>
              <w:cnfStyle w:val="000000000000" w:firstRow="0" w:lastRow="0" w:firstColumn="0" w:lastColumn="0" w:oddVBand="0" w:evenVBand="0" w:oddHBand="0" w:evenHBand="0" w:firstRowFirstColumn="0" w:firstRowLastColumn="0" w:lastRowFirstColumn="0" w:lastRowLastColumn="0"/>
            </w:pPr>
            <w:r>
              <w:t>81.592</w:t>
            </w:r>
          </w:p>
        </w:tc>
        <w:tc>
          <w:tcPr>
            <w:tcW w:w="1164" w:type="dxa"/>
          </w:tcPr>
          <w:p w:rsidR="2A62E7A4" w:rsidRDefault="2A62E7A4" w14:paraId="61BD966D" w14:textId="0FBB4BAC">
            <w:pPr>
              <w:cnfStyle w:val="000000000000" w:firstRow="0" w:lastRow="0" w:firstColumn="0" w:lastColumn="0" w:oddVBand="0" w:evenVBand="0" w:oddHBand="0" w:evenHBand="0" w:firstRowFirstColumn="0" w:firstRowLastColumn="0" w:lastRowFirstColumn="0" w:lastRowLastColumn="0"/>
            </w:pPr>
            <w:r>
              <w:t>63.6418</w:t>
            </w:r>
          </w:p>
        </w:tc>
      </w:tr>
      <w:tr w:rsidR="2A62E7A4" w:rsidTr="53E10A2F" w14:paraId="3DEFA6CD" w14:textId="77777777">
        <w:tc>
          <w:tcPr>
            <w:cnfStyle w:val="001000000000" w:firstRow="0" w:lastRow="0" w:firstColumn="1" w:lastColumn="0" w:oddVBand="0" w:evenVBand="0" w:oddHBand="0" w:evenHBand="0" w:firstRowFirstColumn="0" w:firstRowLastColumn="0" w:lastRowFirstColumn="0" w:lastRowLastColumn="0"/>
            <w:tcW w:w="1164" w:type="dxa"/>
          </w:tcPr>
          <w:p w:rsidR="2A62E7A4" w:rsidRDefault="53E10A2F" w14:paraId="1858F116" w14:textId="06B4241C">
            <w:r>
              <w:t>86400</w:t>
            </w:r>
          </w:p>
        </w:tc>
        <w:tc>
          <w:tcPr>
            <w:tcW w:w="1164" w:type="dxa"/>
          </w:tcPr>
          <w:p w:rsidR="2A62E7A4" w:rsidRDefault="53E10A2F" w14:paraId="5429AFD4" w14:textId="361D7E25">
            <w:pPr>
              <w:cnfStyle w:val="000000000000" w:firstRow="0" w:lastRow="0" w:firstColumn="0" w:lastColumn="0" w:oddVBand="0" w:evenVBand="0" w:oddHBand="0" w:evenHBand="0" w:firstRowFirstColumn="0" w:firstRowLastColumn="0" w:lastRowFirstColumn="0" w:lastRowLastColumn="0"/>
            </w:pPr>
            <w:r>
              <w:t>22</w:t>
            </w:r>
          </w:p>
        </w:tc>
        <w:tc>
          <w:tcPr>
            <w:tcW w:w="1164" w:type="dxa"/>
          </w:tcPr>
          <w:p w:rsidR="2A62E7A4" w:rsidRDefault="53E10A2F" w14:paraId="6BEE7F11" w14:textId="4B4DD73D">
            <w:pPr>
              <w:cnfStyle w:val="000000000000" w:firstRow="0" w:lastRow="0" w:firstColumn="0" w:lastColumn="0" w:oddVBand="0" w:evenVBand="0" w:oddHBand="0" w:evenHBand="0" w:firstRowFirstColumn="0" w:firstRowLastColumn="0" w:lastRowFirstColumn="0" w:lastRowLastColumn="0"/>
            </w:pPr>
            <w:r>
              <w:t>1,003</w:t>
            </w:r>
          </w:p>
        </w:tc>
        <w:tc>
          <w:tcPr>
            <w:tcW w:w="1155" w:type="dxa"/>
          </w:tcPr>
          <w:p w:rsidR="2A62E7A4" w:rsidRDefault="2A62E7A4" w14:paraId="1FBD229F" w14:textId="22BDD5DB">
            <w:pPr>
              <w:cnfStyle w:val="000000000000" w:firstRow="0" w:lastRow="0" w:firstColumn="0" w:lastColumn="0" w:oddVBand="0" w:evenVBand="0" w:oddHBand="0" w:evenHBand="0" w:firstRowFirstColumn="0" w:firstRowLastColumn="0" w:lastRowFirstColumn="0" w:lastRowLastColumn="0"/>
            </w:pPr>
            <w:r>
              <w:t>1.0211</w:t>
            </w:r>
          </w:p>
        </w:tc>
        <w:tc>
          <w:tcPr>
            <w:tcW w:w="1200" w:type="dxa"/>
          </w:tcPr>
          <w:p w:rsidR="2A62E7A4" w:rsidRDefault="2A62E7A4" w14:paraId="3B0ADE66" w14:textId="58777080">
            <w:pPr>
              <w:cnfStyle w:val="000000000000" w:firstRow="0" w:lastRow="0" w:firstColumn="0" w:lastColumn="0" w:oddVBand="0" w:evenVBand="0" w:oddHBand="0" w:evenHBand="0" w:firstRowFirstColumn="0" w:firstRowLastColumn="0" w:lastRowFirstColumn="0" w:lastRowLastColumn="0"/>
            </w:pPr>
            <w:r>
              <w:t>13.8117</w:t>
            </w:r>
          </w:p>
        </w:tc>
        <w:tc>
          <w:tcPr>
            <w:tcW w:w="1140" w:type="dxa"/>
          </w:tcPr>
          <w:p w:rsidR="2A62E7A4" w:rsidRDefault="2A62E7A4" w14:paraId="01C1A740" w14:textId="366B9AFC">
            <w:pPr>
              <w:cnfStyle w:val="000000000000" w:firstRow="0" w:lastRow="0" w:firstColumn="0" w:lastColumn="0" w:oddVBand="0" w:evenVBand="0" w:oddHBand="0" w:evenHBand="0" w:firstRowFirstColumn="0" w:firstRowLastColumn="0" w:lastRowFirstColumn="0" w:lastRowLastColumn="0"/>
            </w:pPr>
            <w:r>
              <w:t>0.0013</w:t>
            </w:r>
          </w:p>
        </w:tc>
        <w:tc>
          <w:tcPr>
            <w:tcW w:w="1125" w:type="dxa"/>
          </w:tcPr>
          <w:p w:rsidR="2A62E7A4" w:rsidRDefault="2A62E7A4" w14:paraId="22331981" w14:textId="13F77D26">
            <w:pPr>
              <w:cnfStyle w:val="000000000000" w:firstRow="0" w:lastRow="0" w:firstColumn="0" w:lastColumn="0" w:oddVBand="0" w:evenVBand="0" w:oddHBand="0" w:evenHBand="0" w:firstRowFirstColumn="0" w:firstRowLastColumn="0" w:lastRowFirstColumn="0" w:lastRowLastColumn="0"/>
            </w:pPr>
            <w:r>
              <w:t>78.708</w:t>
            </w:r>
          </w:p>
        </w:tc>
        <w:tc>
          <w:tcPr>
            <w:tcW w:w="1164" w:type="dxa"/>
          </w:tcPr>
          <w:p w:rsidR="2A62E7A4" w:rsidRDefault="2A62E7A4" w14:paraId="6EDA3B76" w14:textId="7A02317B">
            <w:pPr>
              <w:cnfStyle w:val="000000000000" w:firstRow="0" w:lastRow="0" w:firstColumn="0" w:lastColumn="0" w:oddVBand="0" w:evenVBand="0" w:oddHBand="0" w:evenHBand="0" w:firstRowFirstColumn="0" w:firstRowLastColumn="0" w:lastRowFirstColumn="0" w:lastRowLastColumn="0"/>
            </w:pPr>
            <w:r>
              <w:t>61.3922</w:t>
            </w:r>
          </w:p>
        </w:tc>
      </w:tr>
    </w:tbl>
    <w:p w:rsidR="2A62E7A4" w:rsidP="2A62E7A4" w:rsidRDefault="2A62E7A4" w14:paraId="35B19ED4" w14:textId="70192567">
      <w:pPr>
        <w:spacing w:before="7"/>
      </w:pPr>
    </w:p>
    <w:p w:rsidR="00AD1E66" w:rsidP="00FD3D69" w:rsidRDefault="00AD1E66" w14:paraId="0F8266E6" w14:textId="77777777">
      <w:pPr>
        <w:pStyle w:val="Heading1"/>
        <w:ind w:left="0" w:firstLine="0"/>
        <w:rPr>
          <w:rFonts w:cs="Times New Roman"/>
          <w:sz w:val="24"/>
          <w:szCs w:val="24"/>
          <w:lang w:val="en-GB"/>
        </w:rPr>
      </w:pPr>
    </w:p>
    <w:p w:rsidR="1A720D97" w:rsidP="00FD3D69" w:rsidRDefault="1A720D97" w14:paraId="798FE65E" w14:textId="16B37821">
      <w:pPr>
        <w:pStyle w:val="Heading1"/>
        <w:ind w:left="0" w:firstLine="0"/>
      </w:pPr>
      <w:r w:rsidRPr="1A720D97">
        <w:rPr>
          <w:rFonts w:cs="Times New Roman"/>
          <w:sz w:val="24"/>
          <w:szCs w:val="24"/>
          <w:lang w:val="en-GB"/>
        </w:rPr>
        <w:t>8. Discussion of Results</w:t>
      </w:r>
    </w:p>
    <w:p w:rsidR="1A720D97" w:rsidP="22398EF1" w:rsidRDefault="53E10A2F" w14:paraId="15FE54AB" w14:textId="2090753D">
      <w:pPr>
        <w:jc w:val="both"/>
      </w:pPr>
      <w:r w:rsidRPr="53E10A2F">
        <w:rPr>
          <w:rFonts w:ascii="Times New Roman" w:hAnsi="Times New Roman" w:eastAsia="Times New Roman" w:cs="Times New Roman"/>
          <w:sz w:val="24"/>
          <w:szCs w:val="24"/>
          <w:lang w:val="en-GB"/>
        </w:rPr>
        <w:t xml:space="preserve">In this informative experiment, how to determine particle size distribution by Hydrometer experiment was learned with the guidance of </w:t>
      </w:r>
      <w:proofErr w:type="spellStart"/>
      <w:r w:rsidRPr="53E10A2F">
        <w:rPr>
          <w:rFonts w:ascii="Times New Roman" w:hAnsi="Times New Roman" w:eastAsia="Times New Roman" w:cs="Times New Roman"/>
          <w:sz w:val="24"/>
          <w:szCs w:val="24"/>
          <w:lang w:val="en-GB"/>
        </w:rPr>
        <w:t>Berkan</w:t>
      </w:r>
      <w:proofErr w:type="spellEnd"/>
      <w:r w:rsidRPr="53E10A2F">
        <w:rPr>
          <w:rFonts w:ascii="Times New Roman" w:hAnsi="Times New Roman" w:eastAsia="Times New Roman" w:cs="Times New Roman"/>
          <w:sz w:val="24"/>
          <w:szCs w:val="24"/>
          <w:lang w:val="en-GB"/>
        </w:rPr>
        <w:t xml:space="preserve"> </w:t>
      </w:r>
      <w:proofErr w:type="spellStart"/>
      <w:r w:rsidRPr="53E10A2F">
        <w:rPr>
          <w:rFonts w:ascii="Times New Roman" w:hAnsi="Times New Roman" w:eastAsia="Times New Roman" w:cs="Times New Roman"/>
          <w:sz w:val="24"/>
          <w:szCs w:val="24"/>
          <w:lang w:val="en-GB"/>
        </w:rPr>
        <w:t>Söylemez</w:t>
      </w:r>
      <w:proofErr w:type="spellEnd"/>
      <w:r w:rsidRPr="53E10A2F">
        <w:rPr>
          <w:rFonts w:ascii="Times New Roman" w:hAnsi="Times New Roman" w:eastAsia="Times New Roman" w:cs="Times New Roman"/>
          <w:sz w:val="24"/>
          <w:szCs w:val="24"/>
          <w:lang w:val="en-GB"/>
        </w:rPr>
        <w:t>. In the light of data obtained from hydrometer, particle size of the materials those are smaller than 0.074 mm were determined. However, because of the time constraints, some of the experiment steps were skipped, and it, of course, affected the accuracy of the experiment. For example, in the real hydrometer experiment, there is a pool which enables the tester to keep the temperature of the hydrometer and environment constant. Moreover, the temperature of the hydrometer should have been measured in each step, but it was not taken into account because of the time limitation, as stated before. Another important point is that surface of the hydrometer should have been cleaned so that the materials accumulated around the hydrometer could not influence the results, yet it was only done once. This experiment was made to measure the particle size distribution of the materials those are below the sieve of number of 200 (0.074 mm). Owing to the reasons mentioned above, the results may not be accurate, but the purpose of this experiment was comprehended. Graph of adjusted percentage finer than D is given below:</w:t>
      </w:r>
    </w:p>
    <w:p w:rsidR="53E10A2F" w:rsidP="53E10A2F" w:rsidRDefault="53E10A2F" w14:paraId="31F59115" w14:textId="1C8B9555">
      <w:pPr>
        <w:jc w:val="both"/>
      </w:pPr>
    </w:p>
    <w:p w:rsidR="00FD3D69" w:rsidRDefault="00FD3D69" w14:paraId="75E4CBEB" w14:textId="34A69BB1"/>
    <w:p w:rsidR="53E10A2F" w:rsidRDefault="00FD3D69" w14:paraId="5EE7344B" w14:textId="7D435B87">
      <w:r>
        <w:rPr>
          <w:noProof/>
          <w:lang w:val="tr-TR" w:eastAsia="tr-TR"/>
        </w:rPr>
        <w:drawing>
          <wp:inline distT="0" distB="0" distL="0" distR="0" wp14:anchorId="41362C78" wp14:editId="37ADCBDF">
            <wp:extent cx="5768688" cy="3772767"/>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D3D69" w:rsidRDefault="00FD3D69" w14:paraId="01C9CF8E" w14:textId="6BA61676"/>
    <w:p w:rsidR="00CD007A" w:rsidRDefault="53E10A2F" w14:paraId="10FA1BDA" w14:textId="453AB816">
      <w:pPr>
        <w:rPr>
          <w:rFonts w:ascii="Times New Roman" w:hAnsi="Times New Roman" w:eastAsia="Times New Roman" w:cs="Times New Roman"/>
          <w:sz w:val="19"/>
          <w:szCs w:val="19"/>
        </w:rPr>
        <w:sectPr w:rsidR="00CD007A">
          <w:pgSz w:w="11910" w:h="16840" w:orient="portrait"/>
          <w:pgMar w:top="1340" w:right="1300" w:bottom="1160" w:left="1300" w:header="0" w:footer="971" w:gutter="0"/>
          <w:cols w:space="708"/>
        </w:sectPr>
      </w:pPr>
      <w:r w:rsidRPr="53E10A2F">
        <w:rPr>
          <w:rFonts w:ascii="Times New Roman" w:hAnsi="Times New Roman" w:eastAsia="Times New Roman" w:cs="Times New Roman"/>
          <w:b/>
          <w:bCs/>
          <w:sz w:val="24"/>
          <w:szCs w:val="24"/>
        </w:rPr>
        <w:t xml:space="preserve">               </w:t>
      </w:r>
      <w:r w:rsidR="00FD3D69">
        <w:rPr>
          <w:rFonts w:ascii="Times New Roman" w:hAnsi="Times New Roman" w:eastAsia="Times New Roman" w:cs="Times New Roman"/>
          <w:b/>
          <w:bCs/>
          <w:sz w:val="24"/>
          <w:szCs w:val="24"/>
        </w:rPr>
        <w:t xml:space="preserve">     </w:t>
      </w:r>
      <w:r w:rsidRPr="53E10A2F">
        <w:rPr>
          <w:rFonts w:ascii="Times New Roman" w:hAnsi="Times New Roman" w:eastAsia="Times New Roman" w:cs="Times New Roman"/>
          <w:b/>
          <w:bCs/>
          <w:sz w:val="24"/>
          <w:szCs w:val="24"/>
        </w:rPr>
        <w:t xml:space="preserve">    Graph. 1: </w:t>
      </w:r>
      <w:r w:rsidRPr="00AD1E66" w:rsidR="00AD1E66">
        <w:rPr>
          <w:rFonts w:ascii="Times New Roman" w:hAnsi="Times New Roman" w:eastAsia="Times New Roman" w:cs="Times New Roman"/>
          <w:bCs/>
          <w:sz w:val="24"/>
          <w:szCs w:val="24"/>
        </w:rPr>
        <w:t>Adjusted p</w:t>
      </w:r>
      <w:r w:rsidRPr="53E10A2F">
        <w:rPr>
          <w:rFonts w:ascii="Times New Roman" w:hAnsi="Times New Roman" w:eastAsia="Times New Roman" w:cs="Times New Roman"/>
          <w:sz w:val="24"/>
          <w:szCs w:val="24"/>
        </w:rPr>
        <w:t xml:space="preserve">ercentage finer than % - Equivalent diameter (mm) </w:t>
      </w:r>
    </w:p>
    <w:p w:rsidR="00CD007A" w:rsidP="1A720D97" w:rsidRDefault="00CD007A" w14:paraId="4F6CD8E6" w14:textId="5967CD72">
      <w:pPr>
        <w:tabs>
          <w:tab w:val="left" w:pos="537"/>
        </w:tabs>
        <w:spacing w:before="9"/>
        <w:rPr>
          <w:rFonts w:ascii="Times New Roman" w:hAnsi="Times New Roman" w:eastAsia="Times New Roman" w:cs="Times New Roman"/>
          <w:sz w:val="24"/>
          <w:szCs w:val="24"/>
        </w:rPr>
      </w:pPr>
    </w:p>
    <w:p w:rsidR="00CD007A" w:rsidRDefault="00CD007A" w14:paraId="5119B799" w14:textId="77777777">
      <w:pPr>
        <w:pStyle w:val="BodyText"/>
        <w:spacing w:line="168" w:lineRule="exact"/>
        <w:ind w:left="116" w:firstLine="0"/>
      </w:pPr>
    </w:p>
    <w:p w:rsidR="00CD007A" w:rsidRDefault="00CD007A" w14:paraId="0B6EA168" w14:textId="77777777">
      <w:pPr>
        <w:spacing w:line="168" w:lineRule="exact"/>
        <w:sectPr w:rsidR="00CD007A">
          <w:type w:val="continuous"/>
          <w:pgSz w:w="11910" w:h="16840" w:orient="portrait"/>
          <w:pgMar w:top="1340" w:right="1300" w:bottom="1160" w:left="1300" w:header="708" w:footer="708" w:gutter="0"/>
          <w:cols w:equalWidth="0" w:space="708" w:num="6">
            <w:col w:w="2690" w:space="288"/>
            <w:col w:w="769" w:space="40"/>
            <w:col w:w="1448" w:space="66"/>
            <w:col w:w="1221" w:space="46"/>
            <w:col w:w="463" w:space="744"/>
            <w:col w:w="1535"/>
          </w:cols>
        </w:sectPr>
      </w:pPr>
    </w:p>
    <w:p w:rsidR="1A720D97" w:rsidP="1A720D97" w:rsidRDefault="1A720D97" w14:paraId="2A57447A" w14:textId="5B65639D">
      <w:pPr>
        <w:sectPr w:rsidR="1A720D97">
          <w:type w:val="continuous"/>
          <w:pgSz w:w="11910" w:h="16840" w:orient="portrait"/>
          <w:pgMar w:top="1340" w:right="1300" w:bottom="1160" w:left="1300" w:header="708" w:footer="708" w:gutter="0"/>
          <w:cols w:equalWidth="0" w:space="708" w:num="3">
            <w:col w:w="4809" w:space="40"/>
            <w:col w:w="1413" w:space="40"/>
            <w:col w:w="3008"/>
          </w:cols>
        </w:sectPr>
      </w:pPr>
    </w:p>
    <w:p w:rsidR="00CD007A" w:rsidRDefault="00CD007A" w14:paraId="1152E686" w14:textId="77777777">
      <w:pPr>
        <w:spacing w:line="279" w:lineRule="exact"/>
        <w:sectPr w:rsidR="00CD007A">
          <w:pgSz w:w="11910" w:h="16840" w:orient="portrait"/>
          <w:pgMar w:top="1460" w:right="1300" w:bottom="1160" w:left="1300" w:header="0" w:footer="971" w:gutter="0"/>
          <w:cols w:space="708"/>
        </w:sectPr>
      </w:pPr>
    </w:p>
    <w:p w:rsidR="00CD007A" w:rsidP="1A720D97" w:rsidRDefault="00CD007A" w14:paraId="72D770C7" w14:textId="77777777">
      <w:pPr>
        <w:pStyle w:val="BodyText"/>
        <w:spacing w:before="199" w:line="169" w:lineRule="exact"/>
        <w:ind w:left="0" w:firstLine="0"/>
      </w:pPr>
    </w:p>
    <w:p w:rsidR="00CD007A" w:rsidRDefault="00CD007A" w14:paraId="770AD3BA" w14:textId="77777777">
      <w:pPr>
        <w:spacing w:line="169" w:lineRule="exact"/>
      </w:pPr>
    </w:p>
    <w:p w:rsidR="00CD007A" w:rsidP="1A720D97" w:rsidRDefault="00561805" w14:paraId="46190E62" w14:textId="3A8A3642">
      <w:pPr>
        <w:spacing w:before="9"/>
        <w:rPr>
          <w:rFonts w:ascii="Times New Roman" w:hAnsi="Times New Roman" w:eastAsia="Times New Roman" w:cs="Times New Roman"/>
          <w:sz w:val="14"/>
          <w:szCs w:val="14"/>
        </w:rPr>
        <w:sectPr w:rsidR="00CD007A">
          <w:type w:val="continuous"/>
          <w:pgSz w:w="11910" w:h="16840" w:orient="portrait"/>
          <w:pgMar w:top="1340" w:right="1300" w:bottom="1160" w:left="1300" w:header="708" w:footer="708" w:gutter="0"/>
          <w:cols w:equalWidth="0" w:space="708" w:num="3">
            <w:col w:w="3919" w:space="661"/>
            <w:col w:w="691" w:space="40"/>
            <w:col w:w="3999"/>
          </w:cols>
        </w:sectPr>
      </w:pPr>
      <w:r>
        <w:pict w14:anchorId="6D454E48">
          <v:shapetype id="_x0000_t202" coordsize="21600,21600" o:spt="202" path="m,l,21600r21600,l21600,xe">
            <v:stroke joinstyle="miter"/>
            <v:path gradientshapeok="t" o:connecttype="rect"/>
          </v:shapetype>
          <v:shape id="_x0000_s1026" style="position:absolute;margin-left:336.35pt;margin-top:-16.75pt;width:7.35pt;height:11.95pt;z-index:-251658752;mso-position-horizontal-relative:page" filled="f" stroked="f" type="#_x0000_t202">
            <v:textbox inset="0,0,0,0">
              <w:txbxContent>
                <w:p w:rsidR="00CD007A" w:rsidRDefault="00CD007A" w14:paraId="6B084045" w14:textId="074BCB7B">
                  <w:pPr>
                    <w:spacing w:line="238" w:lineRule="exact"/>
                    <w:rPr>
                      <w:rFonts w:ascii="Times New Roman" w:hAnsi="Times New Roman" w:eastAsia="Times New Roman" w:cs="Times New Roman"/>
                      <w:sz w:val="24"/>
                      <w:szCs w:val="24"/>
                    </w:rPr>
                  </w:pPr>
                </w:p>
              </w:txbxContent>
            </v:textbox>
            <w10:wrap anchorx="page"/>
          </v:shape>
        </w:pict>
      </w:r>
    </w:p>
    <w:p w:rsidR="1A720D97" w:rsidRDefault="1A720D97" w14:paraId="173B7DA5" w14:textId="3EFA8409"/>
    <w:p w:rsidR="1A720D97" w:rsidP="1A720D97" w:rsidRDefault="1A720D97" w14:paraId="194B3834" w14:textId="7B020B34"/>
    <w:p w:rsidR="1A720D97" w:rsidP="1A720D97" w:rsidRDefault="1A720D97" w14:paraId="261ECBB2" w14:textId="4499196A"/>
    <w:p w:rsidR="1A720D97" w:rsidP="1A720D97" w:rsidRDefault="1A720D97" w14:paraId="16550AA0" w14:textId="60DB8411"/>
    <w:p w:rsidR="1A720D97" w:rsidP="1A720D97" w:rsidRDefault="1A720D97" w14:paraId="719619D3" w14:textId="64F1214C"/>
    <w:p w:rsidR="1A720D97" w:rsidP="1A720D97" w:rsidRDefault="1A720D97" w14:paraId="4C1DE2F5" w14:textId="5C570665"/>
    <w:p w:rsidR="1A720D97" w:rsidP="1A720D97" w:rsidRDefault="1A720D97" w14:paraId="5AD6FBAE" w14:textId="36A38021"/>
    <w:p w:rsidR="1A720D97" w:rsidP="1A720D97" w:rsidRDefault="1A720D97" w14:paraId="039EE84F" w14:textId="7760EE80"/>
    <w:p w:rsidR="1A720D97" w:rsidP="1A720D97" w:rsidRDefault="1A720D97" w14:paraId="52015112" w14:textId="0841E0C1"/>
    <w:p w:rsidR="1A720D97" w:rsidP="1A720D97" w:rsidRDefault="1A720D97" w14:paraId="55B090C2" w14:textId="26CE0CA0"/>
    <w:p w:rsidR="1A720D97" w:rsidP="1A720D97" w:rsidRDefault="1A720D97" w14:paraId="131B79AA" w14:textId="395E2488"/>
    <w:p w:rsidR="1A720D97" w:rsidP="1A720D97" w:rsidRDefault="1A720D97" w14:paraId="6E70AC01" w14:textId="4BD9A7B2"/>
    <w:p w:rsidR="1A720D97" w:rsidP="1A720D97" w:rsidRDefault="1A720D97" w14:paraId="6B8CB014" w14:textId="2AE2EA02"/>
    <w:p w:rsidR="1A720D97" w:rsidP="1A720D97" w:rsidRDefault="1A720D97" w14:paraId="02C68517" w14:textId="7E457DCA"/>
    <w:sectPr w:rsidR="1A720D97">
      <w:type w:val="continuous"/>
      <w:pgSz w:w="11910" w:h="16840" w:orient="portrait"/>
      <w:pgMar w:top="1340" w:right="1300" w:bottom="1160" w:left="13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805" w:rsidRDefault="00561805" w14:paraId="5E9801E4" w14:textId="77777777">
      <w:r>
        <w:separator/>
      </w:r>
    </w:p>
  </w:endnote>
  <w:endnote w:type="continuationSeparator" w:id="0">
    <w:p w:rsidR="00561805" w:rsidRDefault="00561805" w14:paraId="32AC51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07A" w:rsidRDefault="00CD007A" w14:paraId="23D007FA" w14:textId="25F09BF9">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805" w:rsidRDefault="00561805" w14:paraId="238DDD63" w14:textId="77777777">
      <w:r>
        <w:separator/>
      </w:r>
    </w:p>
  </w:footnote>
  <w:footnote w:type="continuationSeparator" w:id="0">
    <w:p w:rsidR="00561805" w:rsidRDefault="00561805" w14:paraId="16C60AC8"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B415F"/>
    <w:multiLevelType w:val="hybridMultilevel"/>
    <w:tmpl w:val="23EA3C5A"/>
    <w:lvl w:ilvl="0" w:tplc="DC9ABC22">
      <w:start w:val="1"/>
      <w:numFmt w:val="decimal"/>
      <w:lvlText w:val="%1."/>
      <w:lvlJc w:val="left"/>
      <w:pPr>
        <w:ind w:left="720" w:hanging="360"/>
      </w:pPr>
    </w:lvl>
    <w:lvl w:ilvl="1" w:tplc="095C868A">
      <w:start w:val="1"/>
      <w:numFmt w:val="lowerLetter"/>
      <w:lvlText w:val="%2."/>
      <w:lvlJc w:val="left"/>
      <w:pPr>
        <w:ind w:left="1440" w:hanging="360"/>
      </w:pPr>
    </w:lvl>
    <w:lvl w:ilvl="2" w:tplc="FD7E8092">
      <w:start w:val="1"/>
      <w:numFmt w:val="lowerRoman"/>
      <w:lvlText w:val="%3."/>
      <w:lvlJc w:val="right"/>
      <w:pPr>
        <w:ind w:left="2160" w:hanging="180"/>
      </w:pPr>
    </w:lvl>
    <w:lvl w:ilvl="3" w:tplc="D48CB85E">
      <w:start w:val="1"/>
      <w:numFmt w:val="decimal"/>
      <w:lvlText w:val="%4."/>
      <w:lvlJc w:val="left"/>
      <w:pPr>
        <w:ind w:left="2880" w:hanging="360"/>
      </w:pPr>
    </w:lvl>
    <w:lvl w:ilvl="4" w:tplc="8A8ED504">
      <w:start w:val="1"/>
      <w:numFmt w:val="lowerLetter"/>
      <w:lvlText w:val="%5."/>
      <w:lvlJc w:val="left"/>
      <w:pPr>
        <w:ind w:left="3600" w:hanging="360"/>
      </w:pPr>
    </w:lvl>
    <w:lvl w:ilvl="5" w:tplc="90CA25EE">
      <w:start w:val="1"/>
      <w:numFmt w:val="lowerRoman"/>
      <w:lvlText w:val="%6."/>
      <w:lvlJc w:val="right"/>
      <w:pPr>
        <w:ind w:left="4320" w:hanging="180"/>
      </w:pPr>
    </w:lvl>
    <w:lvl w:ilvl="6" w:tplc="661EE3CE">
      <w:start w:val="1"/>
      <w:numFmt w:val="decimal"/>
      <w:lvlText w:val="%7."/>
      <w:lvlJc w:val="left"/>
      <w:pPr>
        <w:ind w:left="5040" w:hanging="360"/>
      </w:pPr>
    </w:lvl>
    <w:lvl w:ilvl="7" w:tplc="DB0AA4F0">
      <w:start w:val="1"/>
      <w:numFmt w:val="lowerLetter"/>
      <w:lvlText w:val="%8."/>
      <w:lvlJc w:val="left"/>
      <w:pPr>
        <w:ind w:left="5760" w:hanging="360"/>
      </w:pPr>
    </w:lvl>
    <w:lvl w:ilvl="8" w:tplc="FA8A4970">
      <w:start w:val="1"/>
      <w:numFmt w:val="lowerRoman"/>
      <w:lvlText w:val="%9."/>
      <w:lvlJc w:val="right"/>
      <w:pPr>
        <w:ind w:left="6480" w:hanging="180"/>
      </w:pPr>
    </w:lvl>
  </w:abstractNum>
  <w:abstractNum w:abstractNumId="1" w15:restartNumberingAfterBreak="0">
    <w:nsid w:val="46D92DE1"/>
    <w:multiLevelType w:val="hybridMultilevel"/>
    <w:tmpl w:val="9FAE8810"/>
    <w:lvl w:ilvl="0">
      <w:start w:val="1"/>
      <w:numFmt w:val="decimal"/>
      <w:lvlText w:val="%1."/>
      <w:lvlJc w:val="left"/>
      <w:pPr>
        <w:ind w:left="356" w:hanging="240"/>
        <w:jc w:val="left"/>
      </w:pPr>
      <w:rPr>
        <w:b/>
        <w:bCs/>
        <w:spacing w:val="-3"/>
        <w:w w:val="99"/>
      </w:rPr>
    </w:lvl>
    <w:lvl w:ilvl="1" w:tplc="5326679C">
      <w:start w:val="1"/>
      <w:numFmt w:val="decimal"/>
      <w:lvlText w:val="%2."/>
      <w:lvlJc w:val="left"/>
      <w:pPr>
        <w:ind w:left="536" w:hanging="420"/>
        <w:jc w:val="left"/>
      </w:pPr>
      <w:rPr>
        <w:spacing w:val="-20"/>
        <w:w w:val="96"/>
        <w:u w:val="single" w:color="000000"/>
      </w:rPr>
    </w:lvl>
    <w:lvl w:ilvl="2" w:tplc="34368088">
      <w:start w:val="1"/>
      <w:numFmt w:val="bullet"/>
      <w:lvlText w:val="•"/>
      <w:lvlJc w:val="left"/>
      <w:pPr>
        <w:ind w:left="1514" w:hanging="420"/>
      </w:pPr>
      <w:rPr>
        <w:rFonts w:hint="default"/>
      </w:rPr>
    </w:lvl>
    <w:lvl w:ilvl="3" w:tplc="5F8E1F7A">
      <w:start w:val="1"/>
      <w:numFmt w:val="bullet"/>
      <w:lvlText w:val="•"/>
      <w:lvlJc w:val="left"/>
      <w:pPr>
        <w:ind w:left="2488" w:hanging="420"/>
      </w:pPr>
      <w:rPr>
        <w:rFonts w:hint="default"/>
      </w:rPr>
    </w:lvl>
    <w:lvl w:ilvl="4" w:tplc="F48AED22">
      <w:start w:val="1"/>
      <w:numFmt w:val="bullet"/>
      <w:lvlText w:val="•"/>
      <w:lvlJc w:val="left"/>
      <w:pPr>
        <w:ind w:left="3462" w:hanging="420"/>
      </w:pPr>
      <w:rPr>
        <w:rFonts w:hint="default"/>
      </w:rPr>
    </w:lvl>
    <w:lvl w:ilvl="5" w:tplc="F00ED08E">
      <w:start w:val="1"/>
      <w:numFmt w:val="bullet"/>
      <w:lvlText w:val="•"/>
      <w:lvlJc w:val="left"/>
      <w:pPr>
        <w:ind w:left="4436" w:hanging="420"/>
      </w:pPr>
      <w:rPr>
        <w:rFonts w:hint="default"/>
      </w:rPr>
    </w:lvl>
    <w:lvl w:ilvl="6" w:tplc="5AC2185C">
      <w:start w:val="1"/>
      <w:numFmt w:val="bullet"/>
      <w:lvlText w:val="•"/>
      <w:lvlJc w:val="left"/>
      <w:pPr>
        <w:ind w:left="5410" w:hanging="420"/>
      </w:pPr>
      <w:rPr>
        <w:rFonts w:hint="default"/>
      </w:rPr>
    </w:lvl>
    <w:lvl w:ilvl="7" w:tplc="CAA00A34">
      <w:start w:val="1"/>
      <w:numFmt w:val="bullet"/>
      <w:lvlText w:val="•"/>
      <w:lvlJc w:val="left"/>
      <w:pPr>
        <w:ind w:left="6384" w:hanging="420"/>
      </w:pPr>
      <w:rPr>
        <w:rFonts w:hint="default"/>
      </w:rPr>
    </w:lvl>
    <w:lvl w:ilvl="8" w:tplc="E49A9CC2">
      <w:start w:val="1"/>
      <w:numFmt w:val="bullet"/>
      <w:lvlText w:val="•"/>
      <w:lvlJc w:val="left"/>
      <w:pPr>
        <w:ind w:left="7358" w:hanging="420"/>
      </w:pPr>
      <w:rPr>
        <w:rFonts w:hint="default"/>
      </w:rPr>
    </w:lvl>
  </w:abstractNum>
  <w:abstractNum w:abstractNumId="2" w15:restartNumberingAfterBreak="0">
    <w:nsid w:val="58C54A30"/>
    <w:multiLevelType w:val="hybridMultilevel"/>
    <w:tmpl w:val="CC903A94"/>
    <w:lvl w:ilvl="0">
      <w:start w:val="1"/>
      <w:numFmt w:val="bullet"/>
      <w:lvlText w:val=""/>
      <w:lvlJc w:val="left"/>
      <w:pPr>
        <w:ind w:left="399" w:hanging="140"/>
      </w:pPr>
      <w:rPr>
        <w:rFonts w:hint="default" w:ascii="Symbol" w:hAnsi="Symbol"/>
        <w:w w:val="99"/>
        <w:sz w:val="24"/>
        <w:szCs w:val="24"/>
      </w:rPr>
    </w:lvl>
    <w:lvl w:ilvl="1" w:tplc="B9E89D2E">
      <w:start w:val="1"/>
      <w:numFmt w:val="bullet"/>
      <w:lvlText w:val="•"/>
      <w:lvlJc w:val="left"/>
      <w:pPr>
        <w:ind w:left="1290" w:hanging="140"/>
      </w:pPr>
      <w:rPr>
        <w:rFonts w:hint="default"/>
      </w:rPr>
    </w:lvl>
    <w:lvl w:ilvl="2" w:tplc="801290DC">
      <w:start w:val="1"/>
      <w:numFmt w:val="bullet"/>
      <w:lvlText w:val="•"/>
      <w:lvlJc w:val="left"/>
      <w:pPr>
        <w:ind w:left="2181" w:hanging="140"/>
      </w:pPr>
      <w:rPr>
        <w:rFonts w:hint="default"/>
      </w:rPr>
    </w:lvl>
    <w:lvl w:ilvl="3" w:tplc="B2248992">
      <w:start w:val="1"/>
      <w:numFmt w:val="bullet"/>
      <w:lvlText w:val="•"/>
      <w:lvlJc w:val="left"/>
      <w:pPr>
        <w:ind w:left="3071" w:hanging="140"/>
      </w:pPr>
      <w:rPr>
        <w:rFonts w:hint="default"/>
      </w:rPr>
    </w:lvl>
    <w:lvl w:ilvl="4" w:tplc="25C2CA5C">
      <w:start w:val="1"/>
      <w:numFmt w:val="bullet"/>
      <w:lvlText w:val="•"/>
      <w:lvlJc w:val="left"/>
      <w:pPr>
        <w:ind w:left="3962" w:hanging="140"/>
      </w:pPr>
      <w:rPr>
        <w:rFonts w:hint="default"/>
      </w:rPr>
    </w:lvl>
    <w:lvl w:ilvl="5" w:tplc="A8FAFD38">
      <w:start w:val="1"/>
      <w:numFmt w:val="bullet"/>
      <w:lvlText w:val="•"/>
      <w:lvlJc w:val="left"/>
      <w:pPr>
        <w:ind w:left="4853" w:hanging="140"/>
      </w:pPr>
      <w:rPr>
        <w:rFonts w:hint="default"/>
      </w:rPr>
    </w:lvl>
    <w:lvl w:ilvl="6" w:tplc="F91095BA">
      <w:start w:val="1"/>
      <w:numFmt w:val="bullet"/>
      <w:lvlText w:val="•"/>
      <w:lvlJc w:val="left"/>
      <w:pPr>
        <w:ind w:left="5743" w:hanging="140"/>
      </w:pPr>
      <w:rPr>
        <w:rFonts w:hint="default"/>
      </w:rPr>
    </w:lvl>
    <w:lvl w:ilvl="7" w:tplc="849CBFAA">
      <w:start w:val="1"/>
      <w:numFmt w:val="bullet"/>
      <w:lvlText w:val="•"/>
      <w:lvlJc w:val="left"/>
      <w:pPr>
        <w:ind w:left="6634" w:hanging="140"/>
      </w:pPr>
      <w:rPr>
        <w:rFonts w:hint="default"/>
      </w:rPr>
    </w:lvl>
    <w:lvl w:ilvl="8" w:tplc="6A9AF460">
      <w:start w:val="1"/>
      <w:numFmt w:val="bullet"/>
      <w:lvlText w:val="•"/>
      <w:lvlJc w:val="left"/>
      <w:pPr>
        <w:ind w:left="7525" w:hanging="140"/>
      </w:pPr>
      <w:rPr>
        <w:rFonts w:hint="default"/>
      </w:rPr>
    </w:lvl>
  </w:abstractNum>
  <w:abstractNum w:abstractNumId="3" w15:restartNumberingAfterBreak="0">
    <w:nsid w:val="703853DA"/>
    <w:multiLevelType w:val="hybridMultilevel"/>
    <w:tmpl w:val="1F16E9FE"/>
    <w:lvl w:ilvl="0" w:tplc="61D0D42E">
      <w:start w:val="1"/>
      <w:numFmt w:val="decimal"/>
      <w:lvlText w:val="%1."/>
      <w:lvlJc w:val="left"/>
      <w:pPr>
        <w:ind w:left="720" w:hanging="360"/>
      </w:pPr>
    </w:lvl>
    <w:lvl w:ilvl="1" w:tplc="70EA3FD6">
      <w:start w:val="1"/>
      <w:numFmt w:val="lowerLetter"/>
      <w:lvlText w:val="%2."/>
      <w:lvlJc w:val="left"/>
      <w:pPr>
        <w:ind w:left="1440" w:hanging="360"/>
      </w:pPr>
    </w:lvl>
    <w:lvl w:ilvl="2" w:tplc="470035F6">
      <w:start w:val="1"/>
      <w:numFmt w:val="lowerRoman"/>
      <w:lvlText w:val="%3."/>
      <w:lvlJc w:val="right"/>
      <w:pPr>
        <w:ind w:left="2160" w:hanging="180"/>
      </w:pPr>
    </w:lvl>
    <w:lvl w:ilvl="3" w:tplc="7F8CB868">
      <w:start w:val="1"/>
      <w:numFmt w:val="decimal"/>
      <w:lvlText w:val="%4."/>
      <w:lvlJc w:val="left"/>
      <w:pPr>
        <w:ind w:left="2880" w:hanging="360"/>
      </w:pPr>
    </w:lvl>
    <w:lvl w:ilvl="4" w:tplc="1DDE16B2">
      <w:start w:val="1"/>
      <w:numFmt w:val="lowerLetter"/>
      <w:lvlText w:val="%5."/>
      <w:lvlJc w:val="left"/>
      <w:pPr>
        <w:ind w:left="3600" w:hanging="360"/>
      </w:pPr>
    </w:lvl>
    <w:lvl w:ilvl="5" w:tplc="106415D4">
      <w:start w:val="1"/>
      <w:numFmt w:val="lowerRoman"/>
      <w:lvlText w:val="%6."/>
      <w:lvlJc w:val="right"/>
      <w:pPr>
        <w:ind w:left="4320" w:hanging="180"/>
      </w:pPr>
    </w:lvl>
    <w:lvl w:ilvl="6" w:tplc="B992B02A">
      <w:start w:val="1"/>
      <w:numFmt w:val="decimal"/>
      <w:lvlText w:val="%7."/>
      <w:lvlJc w:val="left"/>
      <w:pPr>
        <w:ind w:left="5040" w:hanging="360"/>
      </w:pPr>
    </w:lvl>
    <w:lvl w:ilvl="7" w:tplc="BCF44BD6">
      <w:start w:val="1"/>
      <w:numFmt w:val="lowerLetter"/>
      <w:lvlText w:val="%8."/>
      <w:lvlJc w:val="left"/>
      <w:pPr>
        <w:ind w:left="5760" w:hanging="360"/>
      </w:pPr>
    </w:lvl>
    <w:lvl w:ilvl="8" w:tplc="D17860B2">
      <w:start w:val="1"/>
      <w:numFmt w:val="lowerRoman"/>
      <w:lvlText w:val="%9."/>
      <w:lvlJc w:val="right"/>
      <w:pPr>
        <w:ind w:left="6480" w:hanging="180"/>
      </w:pPr>
    </w:lvl>
  </w:abstractNum>
  <w:abstractNum w:abstractNumId="4" w15:restartNumberingAfterBreak="0">
    <w:nsid w:val="76515E2A"/>
    <w:multiLevelType w:val="hybridMultilevel"/>
    <w:tmpl w:val="5F78E902"/>
    <w:lvl w:ilvl="0" w:tplc="B864681C">
      <w:start w:val="4"/>
      <w:numFmt w:val="decimal"/>
      <w:lvlText w:val="%1"/>
      <w:lvlJc w:val="left"/>
      <w:pPr>
        <w:ind w:left="116" w:hanging="473"/>
        <w:jc w:val="left"/>
      </w:pPr>
      <w:rPr>
        <w:rFonts w:hint="default"/>
      </w:rPr>
    </w:lvl>
    <w:lvl w:ilvl="1">
      <w:start w:val="1"/>
      <w:numFmt w:val="decimal"/>
      <w:lvlText w:val="%2."/>
      <w:lvlJc w:val="left"/>
      <w:pPr>
        <w:ind w:left="116" w:hanging="473"/>
        <w:jc w:val="left"/>
      </w:pPr>
      <w:rPr>
        <w:spacing w:val="-8"/>
        <w:w w:val="99"/>
        <w:u w:val="single" w:color="000000"/>
      </w:rPr>
    </w:lvl>
    <w:lvl w:ilvl="2" w:tplc="067653FE">
      <w:start w:val="1"/>
      <w:numFmt w:val="bullet"/>
      <w:lvlText w:val="•"/>
      <w:lvlJc w:val="left"/>
      <w:pPr>
        <w:ind w:left="1957" w:hanging="473"/>
      </w:pPr>
      <w:rPr>
        <w:rFonts w:hint="default"/>
      </w:rPr>
    </w:lvl>
    <w:lvl w:ilvl="3" w:tplc="8C5C11BE">
      <w:start w:val="1"/>
      <w:numFmt w:val="bullet"/>
      <w:lvlText w:val="•"/>
      <w:lvlJc w:val="left"/>
      <w:pPr>
        <w:ind w:left="2875" w:hanging="473"/>
      </w:pPr>
      <w:rPr>
        <w:rFonts w:hint="default"/>
      </w:rPr>
    </w:lvl>
    <w:lvl w:ilvl="4" w:tplc="2D7C70DE">
      <w:start w:val="1"/>
      <w:numFmt w:val="bullet"/>
      <w:lvlText w:val="•"/>
      <w:lvlJc w:val="left"/>
      <w:pPr>
        <w:ind w:left="3794" w:hanging="473"/>
      </w:pPr>
      <w:rPr>
        <w:rFonts w:hint="default"/>
      </w:rPr>
    </w:lvl>
    <w:lvl w:ilvl="5" w:tplc="80CED09E">
      <w:start w:val="1"/>
      <w:numFmt w:val="bullet"/>
      <w:lvlText w:val="•"/>
      <w:lvlJc w:val="left"/>
      <w:pPr>
        <w:ind w:left="4713" w:hanging="473"/>
      </w:pPr>
      <w:rPr>
        <w:rFonts w:hint="default"/>
      </w:rPr>
    </w:lvl>
    <w:lvl w:ilvl="6" w:tplc="BAFCEBA6">
      <w:start w:val="1"/>
      <w:numFmt w:val="bullet"/>
      <w:lvlText w:val="•"/>
      <w:lvlJc w:val="left"/>
      <w:pPr>
        <w:ind w:left="5631" w:hanging="473"/>
      </w:pPr>
      <w:rPr>
        <w:rFonts w:hint="default"/>
      </w:rPr>
    </w:lvl>
    <w:lvl w:ilvl="7" w:tplc="030894D4">
      <w:start w:val="1"/>
      <w:numFmt w:val="bullet"/>
      <w:lvlText w:val="•"/>
      <w:lvlJc w:val="left"/>
      <w:pPr>
        <w:ind w:left="6550" w:hanging="473"/>
      </w:pPr>
      <w:rPr>
        <w:rFonts w:hint="default"/>
      </w:rPr>
    </w:lvl>
    <w:lvl w:ilvl="8" w:tplc="22F80DBE">
      <w:start w:val="1"/>
      <w:numFmt w:val="bullet"/>
      <w:lvlText w:val="•"/>
      <w:lvlJc w:val="left"/>
      <w:pPr>
        <w:ind w:left="7469" w:hanging="473"/>
      </w:pPr>
      <w:rPr>
        <w:rFonts w:hint="default"/>
      </w:rPr>
    </w:lvl>
  </w:abstractNum>
  <w:abstractNum w:abstractNumId="5" w15:restartNumberingAfterBreak="0">
    <w:nsid w:val="7D84052C"/>
    <w:multiLevelType w:val="hybridMultilevel"/>
    <w:tmpl w:val="3FA8966A"/>
    <w:lvl w:ilvl="0">
      <w:start w:val="1"/>
      <w:numFmt w:val="bullet"/>
      <w:lvlText w:val="o"/>
      <w:lvlJc w:val="left"/>
      <w:pPr>
        <w:ind w:left="720" w:hanging="360"/>
      </w:pPr>
      <w:rPr>
        <w:rFonts w:hint="default" w:ascii="Courier New" w:hAnsi="Courier New"/>
      </w:rPr>
    </w:lvl>
    <w:lvl w:ilvl="1" w:tplc="A19A1E9E">
      <w:start w:val="1"/>
      <w:numFmt w:val="bullet"/>
      <w:lvlText w:val="o"/>
      <w:lvlJc w:val="left"/>
      <w:pPr>
        <w:ind w:left="1440" w:hanging="360"/>
      </w:pPr>
      <w:rPr>
        <w:rFonts w:hint="default" w:ascii="Courier New" w:hAnsi="Courier New"/>
      </w:rPr>
    </w:lvl>
    <w:lvl w:ilvl="2" w:tplc="D45EB4E2">
      <w:start w:val="1"/>
      <w:numFmt w:val="bullet"/>
      <w:lvlText w:val=""/>
      <w:lvlJc w:val="left"/>
      <w:pPr>
        <w:ind w:left="2160" w:hanging="360"/>
      </w:pPr>
      <w:rPr>
        <w:rFonts w:hint="default" w:ascii="Wingdings" w:hAnsi="Wingdings"/>
      </w:rPr>
    </w:lvl>
    <w:lvl w:ilvl="3" w:tplc="D74ACBF2">
      <w:start w:val="1"/>
      <w:numFmt w:val="bullet"/>
      <w:lvlText w:val=""/>
      <w:lvlJc w:val="left"/>
      <w:pPr>
        <w:ind w:left="2880" w:hanging="360"/>
      </w:pPr>
      <w:rPr>
        <w:rFonts w:hint="default" w:ascii="Symbol" w:hAnsi="Symbol"/>
      </w:rPr>
    </w:lvl>
    <w:lvl w:ilvl="4" w:tplc="C130FC98">
      <w:start w:val="1"/>
      <w:numFmt w:val="bullet"/>
      <w:lvlText w:val="o"/>
      <w:lvlJc w:val="left"/>
      <w:pPr>
        <w:ind w:left="3600" w:hanging="360"/>
      </w:pPr>
      <w:rPr>
        <w:rFonts w:hint="default" w:ascii="Courier New" w:hAnsi="Courier New"/>
      </w:rPr>
    </w:lvl>
    <w:lvl w:ilvl="5" w:tplc="14766190">
      <w:start w:val="1"/>
      <w:numFmt w:val="bullet"/>
      <w:lvlText w:val=""/>
      <w:lvlJc w:val="left"/>
      <w:pPr>
        <w:ind w:left="4320" w:hanging="360"/>
      </w:pPr>
      <w:rPr>
        <w:rFonts w:hint="default" w:ascii="Wingdings" w:hAnsi="Wingdings"/>
      </w:rPr>
    </w:lvl>
    <w:lvl w:ilvl="6" w:tplc="5CD4A6E4">
      <w:start w:val="1"/>
      <w:numFmt w:val="bullet"/>
      <w:lvlText w:val=""/>
      <w:lvlJc w:val="left"/>
      <w:pPr>
        <w:ind w:left="5040" w:hanging="360"/>
      </w:pPr>
      <w:rPr>
        <w:rFonts w:hint="default" w:ascii="Symbol" w:hAnsi="Symbol"/>
      </w:rPr>
    </w:lvl>
    <w:lvl w:ilvl="7" w:tplc="E830FE2A">
      <w:start w:val="1"/>
      <w:numFmt w:val="bullet"/>
      <w:lvlText w:val="o"/>
      <w:lvlJc w:val="left"/>
      <w:pPr>
        <w:ind w:left="5760" w:hanging="360"/>
      </w:pPr>
      <w:rPr>
        <w:rFonts w:hint="default" w:ascii="Courier New" w:hAnsi="Courier New"/>
      </w:rPr>
    </w:lvl>
    <w:lvl w:ilvl="8" w:tplc="45E4C64C">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1A720D97"/>
    <w:rsid w:val="002619DA"/>
    <w:rsid w:val="00561805"/>
    <w:rsid w:val="009E1E9C"/>
    <w:rsid w:val="00A23E25"/>
    <w:rsid w:val="00AD1E66"/>
    <w:rsid w:val="00CD007A"/>
    <w:rsid w:val="00FD3D69"/>
    <w:rsid w:val="0243908A"/>
    <w:rsid w:val="0EDFB317"/>
    <w:rsid w:val="1A720D97"/>
    <w:rsid w:val="22398EF1"/>
    <w:rsid w:val="2A62E7A4"/>
    <w:rsid w:val="3501A3D3"/>
    <w:rsid w:val="53E10A2F"/>
    <w:rsid w:val="5CE132D7"/>
    <w:rsid w:val="6ECAA5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37968"/>
  <w15:docId w15:val="{0901A3A3-DB7B-4E0F-AA71-243F48E3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style>
  <w:style w:type="paragraph" w:styleId="Heading1">
    <w:name w:val="heading 1"/>
    <w:basedOn w:val="Normal"/>
    <w:uiPriority w:val="1"/>
    <w:qFormat/>
    <w:pPr>
      <w:ind w:left="375" w:hanging="259"/>
      <w:outlineLvl w:val="0"/>
    </w:pPr>
    <w:rPr>
      <w:rFonts w:ascii="Times New Roman" w:hAnsi="Times New Roman" w:eastAsia="Times New Roman"/>
      <w:b/>
      <w:bCs/>
      <w:sz w:val="26"/>
      <w:szCs w:val="26"/>
    </w:rPr>
  </w:style>
  <w:style w:type="paragraph" w:styleId="Heading2">
    <w:name w:val="heading 2"/>
    <w:basedOn w:val="Normal"/>
    <w:uiPriority w:val="1"/>
    <w:qFormat/>
    <w:pPr>
      <w:ind w:left="356" w:hanging="240"/>
      <w:outlineLvl w:val="1"/>
    </w:pPr>
    <w:rPr>
      <w:rFonts w:ascii="Times New Roman" w:hAnsi="Times New Roman" w:eastAsia="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399" w:hanging="283"/>
    </w:pPr>
    <w:rPr>
      <w:rFonts w:ascii="Times New Roman" w:hAnsi="Times New Roman" w:eastAsia="Times New Roman"/>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D3D69"/>
    <w:pPr>
      <w:tabs>
        <w:tab w:val="center" w:pos="4536"/>
        <w:tab w:val="right" w:pos="9072"/>
      </w:tabs>
    </w:pPr>
  </w:style>
  <w:style w:type="character" w:styleId="HeaderChar" w:customStyle="1">
    <w:name w:val="Header Char"/>
    <w:basedOn w:val="DefaultParagraphFont"/>
    <w:link w:val="Header"/>
    <w:uiPriority w:val="99"/>
    <w:rsid w:val="00FD3D69"/>
  </w:style>
  <w:style w:type="paragraph" w:styleId="Footer">
    <w:name w:val="footer"/>
    <w:basedOn w:val="Normal"/>
    <w:link w:val="FooterChar"/>
    <w:uiPriority w:val="99"/>
    <w:unhideWhenUsed/>
    <w:rsid w:val="00FD3D69"/>
    <w:pPr>
      <w:tabs>
        <w:tab w:val="center" w:pos="4536"/>
        <w:tab w:val="right" w:pos="9072"/>
      </w:tabs>
    </w:pPr>
  </w:style>
  <w:style w:type="character" w:styleId="FooterChar" w:customStyle="1">
    <w:name w:val="Footer Char"/>
    <w:basedOn w:val="DefaultParagraphFont"/>
    <w:link w:val="Footer"/>
    <w:uiPriority w:val="99"/>
    <w:rsid w:val="00FD3D69"/>
  </w:style>
  <w:style w:type="paragraph" w:styleId="NoSpacing">
    <w:name w:val="No Spacing"/>
    <w:link w:val="NoSpacingChar"/>
    <w:uiPriority w:val="1"/>
    <w:qFormat/>
    <w:rsid w:val="009E1E9C"/>
    <w:pPr>
      <w:widowControl/>
    </w:pPr>
    <w:rPr>
      <w:rFonts w:eastAsiaTheme="minorEastAsia"/>
    </w:rPr>
  </w:style>
  <w:style w:type="character" w:styleId="NoSpacingChar" w:customStyle="1">
    <w:name w:val="No Spacing Char"/>
    <w:basedOn w:val="DefaultParagraphFont"/>
    <w:link w:val="NoSpacing"/>
    <w:uiPriority w:val="1"/>
    <w:rsid w:val="009E1E9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yperlink" Target="file:///C:/Users/OZAN/AppData/Local/Temp/Rar$DIa0.599/Determination%20of%20Particle%20Size%20Distribution%20of%20Fine.docx" TargetMode="External" Id="rId8" /><Relationship Type="http://schemas.openxmlformats.org/officeDocument/2006/relationships/hyperlink" Target="file:///C:/Users/OZAN/AppData/Local/Temp/Rar$DIa0.599/Determination%20of%20Particle%20Size%20Distribution%20of%20Fine.docx" TargetMode="External" Id="rId13" /><Relationship Type="http://schemas.openxmlformats.org/officeDocument/2006/relationships/image" Target="media/image1.jp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file:///C:/Users/OZAN/AppData/Local/Temp/Rar$DIa0.599/Determination%20of%20Particle%20Size%20Distribution%20of%20Fine.docx" TargetMode="External" Id="rId7" /><Relationship Type="http://schemas.openxmlformats.org/officeDocument/2006/relationships/hyperlink" Target="file:///C:/Users/OZAN/AppData/Local/Temp/Rar$DIa0.599/Determination%20of%20Particle%20Size%20Distribution%20of%20Fine.docx"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yperlink" Target="file:///C:/Users/OZAN/AppData/Local/Temp/Rar$DIa0.599/Determination%20of%20Particle%20Size%20Distribution%20of%20Fine.docx" TargetMode="External" Id="rId16" /><Relationship Type="http://schemas.openxmlformats.org/officeDocument/2006/relationships/chart" Target="charts/chart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file:///C:/Users/OZAN/AppData/Local/Temp/Rar$DIa0.599/Determination%20of%20Particle%20Size%20Distribution%20of%20Fine.docx" TargetMode="External" Id="rId11" /><Relationship Type="http://schemas.openxmlformats.org/officeDocument/2006/relationships/footnotes" Target="footnotes.xml" Id="rId5" /><Relationship Type="http://schemas.openxmlformats.org/officeDocument/2006/relationships/hyperlink" Target="file:///C:/Users/OZAN/AppData/Local/Temp/Rar$DIa0.599/Determination%20of%20Particle%20Size%20Distribution%20of%20Fine.docx" TargetMode="External" Id="rId15" /><Relationship Type="http://schemas.openxmlformats.org/officeDocument/2006/relationships/hyperlink" Target="file:///C:/Users/OZAN/AppData/Local/Temp/Rar$DIa0.599/Determination%20of%20Particle%20Size%20Distribution%20of%20Fine.docx" TargetMode="External" Id="rId10" /><Relationship Type="http://schemas.openxmlformats.org/officeDocument/2006/relationships/image" Target="media/image2.jpg" Id="rId19" /><Relationship Type="http://schemas.openxmlformats.org/officeDocument/2006/relationships/webSettings" Target="webSettings.xml" Id="rId4" /><Relationship Type="http://schemas.openxmlformats.org/officeDocument/2006/relationships/hyperlink" Target="file:///C:/Users/OZAN/AppData/Local/Temp/Rar$DIa0.599/Determination%20of%20Particle%20Size%20Distribution%20of%20Fine.docx" TargetMode="External" Id="rId9" /><Relationship Type="http://schemas.openxmlformats.org/officeDocument/2006/relationships/hyperlink" Target="file:///C:/Users/OZAN/AppData/Local/Temp/Rar$DIa0.599/Determination%20of%20Particle%20Size%20Distribution%20of%20Fine.docx" TargetMode="External" Id="rId14" /><Relationship Type="http://schemas.openxmlformats.org/officeDocument/2006/relationships/theme" Target="theme/theme1.xml" Id="rId22" /></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EMP.HP6005\Desktop\3698201%20hyd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anose="02020603050405020304" pitchFamily="18" charset="0"/>
                <a:cs typeface="Times New Roman" panose="02020603050405020304" pitchFamily="18" charset="0"/>
              </a:rPr>
              <a:t>Grain Size Distribution</a:t>
            </a:r>
          </a:p>
        </c:rich>
      </c:tx>
      <c:overlay val="0"/>
    </c:title>
    <c:autoTitleDeleted val="0"/>
    <c:plotArea>
      <c:layout/>
      <c:scatterChart>
        <c:scatterStyle val="lineMarker"/>
        <c:varyColors val="0"/>
        <c:ser>
          <c:idx val="0"/>
          <c:order val="0"/>
          <c:tx>
            <c:v>Grain Size Distribution</c:v>
          </c:tx>
          <c:spPr>
            <a:ln w="19050" cap="rnd">
              <a:solidFill>
                <a:schemeClr val="accent1"/>
              </a:solidFill>
              <a:round/>
            </a:ln>
            <a:effectLst/>
          </c:spPr>
          <c:marker>
            <c:symbol val="circle"/>
            <c:size val="5"/>
            <c:spPr>
              <a:solidFill>
                <a:schemeClr val="accent1">
                  <a:alpha val="96000"/>
                </a:schemeClr>
              </a:solidFill>
              <a:ln w="9525" cmpd="sng">
                <a:solidFill>
                  <a:schemeClr val="accent1">
                    <a:alpha val="48000"/>
                  </a:schemeClr>
                </a:solidFill>
              </a:ln>
              <a:effectLst/>
            </c:spPr>
          </c:marker>
          <c:xVal>
            <c:numRef>
              <c:f>Sheet1!$F$3:$F$14</c:f>
              <c:numCache>
                <c:formatCode>General</c:formatCode>
                <c:ptCount val="12"/>
                <c:pt idx="0">
                  <c:v>6.8000000000000005E-2</c:v>
                </c:pt>
                <c:pt idx="1">
                  <c:v>4.8099999999999997E-2</c:v>
                </c:pt>
                <c:pt idx="2">
                  <c:v>3.4200000000000001E-2</c:v>
                </c:pt>
                <c:pt idx="3">
                  <c:v>2.4299999999999999E-2</c:v>
                </c:pt>
                <c:pt idx="4">
                  <c:v>1.72E-2</c:v>
                </c:pt>
                <c:pt idx="5">
                  <c:v>1.26E-2</c:v>
                </c:pt>
                <c:pt idx="6">
                  <c:v>8.8999999999999999E-3</c:v>
                </c:pt>
                <c:pt idx="7">
                  <c:v>6.3E-3</c:v>
                </c:pt>
                <c:pt idx="8">
                  <c:v>4.4999999999999997E-3</c:v>
                </c:pt>
                <c:pt idx="9">
                  <c:v>3.2000000000000002E-3</c:v>
                </c:pt>
                <c:pt idx="10">
                  <c:v>2.3E-3</c:v>
                </c:pt>
                <c:pt idx="11">
                  <c:v>1.2999999999999999E-3</c:v>
                </c:pt>
              </c:numCache>
            </c:numRef>
          </c:xVal>
          <c:yVal>
            <c:numRef>
              <c:f>Sheet1!$H$3:$H$14</c:f>
              <c:numCache>
                <c:formatCode>0.0000</c:formatCode>
                <c:ptCount val="12"/>
                <c:pt idx="0">
                  <c:v>73.926840000000013</c:v>
                </c:pt>
                <c:pt idx="1">
                  <c:v>73.284120000000001</c:v>
                </c:pt>
                <c:pt idx="2">
                  <c:v>71.677320000000009</c:v>
                </c:pt>
                <c:pt idx="3">
                  <c:v>70.39188</c:v>
                </c:pt>
                <c:pt idx="4">
                  <c:v>69.427800000000005</c:v>
                </c:pt>
                <c:pt idx="5">
                  <c:v>68.462940000000003</c:v>
                </c:pt>
                <c:pt idx="6">
                  <c:v>67.498860000000008</c:v>
                </c:pt>
                <c:pt idx="7">
                  <c:v>66.213419999999999</c:v>
                </c:pt>
                <c:pt idx="8">
                  <c:v>65.248559999999998</c:v>
                </c:pt>
                <c:pt idx="9">
                  <c:v>64.284480000000002</c:v>
                </c:pt>
                <c:pt idx="10">
                  <c:v>63.641759999999998</c:v>
                </c:pt>
                <c:pt idx="11">
                  <c:v>61.392240000000001</c:v>
                </c:pt>
              </c:numCache>
            </c:numRef>
          </c:yVal>
          <c:smooth val="0"/>
        </c:ser>
        <c:dLbls>
          <c:showLegendKey val="0"/>
          <c:showVal val="0"/>
          <c:showCatName val="0"/>
          <c:showSerName val="0"/>
          <c:showPercent val="0"/>
          <c:showBubbleSize val="0"/>
        </c:dLbls>
        <c:axId val="315968096"/>
        <c:axId val="315968656"/>
      </c:scatterChart>
      <c:valAx>
        <c:axId val="315968096"/>
        <c:scaling>
          <c:logBase val="10"/>
          <c:orientation val="minMax"/>
        </c:scaling>
        <c:delete val="0"/>
        <c:axPos val="b"/>
        <c:majorGridlines>
          <c:spPr>
            <a:ln w="9525" cap="flat" cmpd="sng" algn="ctr">
              <a:solidFill>
                <a:srgbClr val="FF0000">
                  <a:alpha val="63000"/>
                </a:srgbClr>
              </a:solidFill>
              <a:round/>
            </a:ln>
            <a:effectLst/>
          </c:spPr>
        </c:majorGridlines>
        <c:minorGridlines>
          <c:spPr>
            <a:ln w="9525" cap="flat" cmpd="sng" algn="ctr">
              <a:solidFill>
                <a:schemeClr val="tx1">
                  <a:alpha val="30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100" b="1">
                    <a:solidFill>
                      <a:schemeClr val="tx1"/>
                    </a:solidFill>
                    <a:latin typeface="Times New Roman" panose="02020603050405020304" pitchFamily="18" charset="0"/>
                    <a:cs typeface="Times New Roman" panose="02020603050405020304" pitchFamily="18" charset="0"/>
                  </a:rPr>
                  <a:t>Equivalent Diameter (mm</a:t>
                </a:r>
                <a:r>
                  <a:rPr lang="tr-TR" sz="1100" b="1">
                    <a:latin typeface="Times New Roman" panose="02020603050405020304" pitchFamily="18" charset="0"/>
                    <a:cs typeface="Times New Roman" panose="02020603050405020304" pitchFamily="18" charset="0"/>
                  </a:rPr>
                  <a:t>)</a:t>
                </a:r>
                <a:endParaRPr lang="en-US" sz="1100" b="1">
                  <a:latin typeface="Times New Roman" panose="02020603050405020304" pitchFamily="18" charset="0"/>
                  <a:cs typeface="Times New Roman" panose="02020603050405020304" pitchFamily="18" charset="0"/>
                </a:endParaRPr>
              </a:p>
            </c:rich>
          </c:tx>
          <c:layout>
            <c:manualLayout>
              <c:xMode val="edge"/>
              <c:yMode val="edge"/>
              <c:x val="0.26320785592841905"/>
              <c:y val="0.93723651632873162"/>
            </c:manualLayout>
          </c:layout>
          <c:overlay val="0"/>
          <c:spPr>
            <a:noFill/>
            <a:ln>
              <a:noFill/>
            </a:ln>
            <a:effectLst/>
          </c:spPr>
        </c:title>
        <c:numFmt formatCode="General" sourceLinked="1"/>
        <c:majorTickMark val="out"/>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15968656"/>
        <c:crosses val="autoZero"/>
        <c:crossBetween val="midCat"/>
      </c:valAx>
      <c:valAx>
        <c:axId val="315968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15875" cap="flat" cmpd="sng" algn="ctr">
              <a:solidFill>
                <a:schemeClr val="tx1">
                  <a:lumMod val="5000"/>
                  <a:lumOff val="95000"/>
                  <a:alpha val="3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100" b="1" baseline="0">
                    <a:latin typeface="Times New Roman" panose="02020603050405020304" pitchFamily="18" charset="0"/>
                    <a:cs typeface="Times New Roman" panose="02020603050405020304" pitchFamily="18" charset="0"/>
                  </a:rPr>
                  <a:t> </a:t>
                </a:r>
                <a:r>
                  <a:rPr lang="tr-TR" sz="1100" b="1" baseline="0">
                    <a:solidFill>
                      <a:schemeClr val="tx1"/>
                    </a:solidFill>
                    <a:latin typeface="Times New Roman" panose="02020603050405020304" pitchFamily="18" charset="0"/>
                    <a:cs typeface="Times New Roman" panose="02020603050405020304" pitchFamily="18" charset="0"/>
                  </a:rPr>
                  <a:t>Percentage Finer Than %</a:t>
                </a:r>
                <a:endParaRPr lang="en-US" sz="1100"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2563529912676542E-2"/>
              <c:y val="0.24038175637905898"/>
            </c:manualLayout>
          </c:layout>
          <c:overlay val="0"/>
          <c:spPr>
            <a:noFill/>
            <a:ln>
              <a:noFill/>
            </a:ln>
            <a:effectLst/>
          </c:sp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15968096"/>
        <c:crosses val="autoZero"/>
        <c:crossBetween val="midCat"/>
      </c:valAx>
      <c:spPr>
        <a:noFill/>
        <a:ln>
          <a:noFill/>
        </a:ln>
        <a:effectLst/>
      </c:spPr>
    </c:plotArea>
    <c:plotVisOnly val="1"/>
    <c:dispBlanksAs val="gap"/>
    <c:showDLblsOverMax val="0"/>
  </c:chart>
  <c:spPr>
    <a:solidFill>
      <a:schemeClr val="bg1">
        <a:alpha val="71000"/>
      </a:schemeClr>
    </a:solidFill>
    <a:ln w="9525" cap="flat" cmpd="sng" algn="ctr">
      <a:solidFill>
        <a:schemeClr val="tx1">
          <a:lumMod val="15000"/>
          <a:lumOff val="85000"/>
        </a:schemeClr>
      </a:solidFill>
      <a:round/>
    </a:ln>
    <a:effectLst>
      <a:softEdge rad="368300"/>
    </a:effectLst>
  </c:spPr>
  <c:txPr>
    <a:bodyPr/>
    <a:lstStyle/>
    <a:p>
      <a:pPr>
        <a:defRPr/>
      </a:pPr>
      <a:endParaRPr lang="tr-T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0.77197</cdr:x>
      <cdr:y>0.72812</cdr:y>
    </cdr:from>
    <cdr:to>
      <cdr:x>0.95289</cdr:x>
      <cdr:y>1</cdr:y>
    </cdr:to>
    <cdr:sp macro="" textlink="">
      <cdr:nvSpPr>
        <cdr:cNvPr id="2" name="Metin kutusu 1"/>
        <cdr:cNvSpPr txBox="1"/>
      </cdr:nvSpPr>
      <cdr:spPr>
        <a:xfrm xmlns:a="http://schemas.openxmlformats.org/drawingml/2006/main">
          <a:off x="3901787" y="3229842"/>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tr-TR" sz="1100"/>
        </a:p>
      </cdr:txBody>
    </cdr:sp>
  </cdr:relSizeAnchor>
  <cdr:relSizeAnchor xmlns:cdr="http://schemas.openxmlformats.org/drawingml/2006/chartDrawing">
    <cdr:from>
      <cdr:x>0.14965</cdr:x>
      <cdr:y>0.12899</cdr:y>
    </cdr:from>
    <cdr:to>
      <cdr:x>0.14966</cdr:x>
      <cdr:y>0.91921</cdr:y>
    </cdr:to>
    <cdr:cxnSp macro="">
      <cdr:nvCxnSpPr>
        <cdr:cNvPr id="4" name="Düz Bağlayıcı 3"/>
        <cdr:cNvCxnSpPr/>
      </cdr:nvCxnSpPr>
      <cdr:spPr>
        <a:xfrm xmlns:a="http://schemas.openxmlformats.org/drawingml/2006/main">
          <a:off x="863313" y="486643"/>
          <a:ext cx="1" cy="29813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0.62519</cdr:x>
      <cdr:y>0.13656</cdr:y>
    </cdr:from>
    <cdr:to>
      <cdr:x>0.62684</cdr:x>
      <cdr:y>0.93183</cdr:y>
    </cdr:to>
    <cdr:cxnSp macro="">
      <cdr:nvCxnSpPr>
        <cdr:cNvPr id="7" name="Düz Bağlayıcı 6"/>
        <cdr:cNvCxnSpPr/>
      </cdr:nvCxnSpPr>
      <cdr:spPr>
        <a:xfrm xmlns:a="http://schemas.openxmlformats.org/drawingml/2006/main">
          <a:off x="3606513" y="515218"/>
          <a:ext cx="9525" cy="300037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0.15131</cdr:x>
      <cdr:y>0.91921</cdr:y>
    </cdr:from>
    <cdr:to>
      <cdr:x>0.62684</cdr:x>
      <cdr:y>0.92426</cdr:y>
    </cdr:to>
    <cdr:cxnSp macro="">
      <cdr:nvCxnSpPr>
        <cdr:cNvPr id="14" name="Düz Ok Bağlayıcısı 13"/>
        <cdr:cNvCxnSpPr/>
      </cdr:nvCxnSpPr>
      <cdr:spPr>
        <a:xfrm xmlns:a="http://schemas.openxmlformats.org/drawingml/2006/main">
          <a:off x="872838" y="3467968"/>
          <a:ext cx="2743200" cy="19050"/>
        </a:xfrm>
        <a:prstGeom xmlns:a="http://schemas.openxmlformats.org/drawingml/2006/main" prst="straightConnector1">
          <a:avLst/>
        </a:prstGeom>
        <a:ln xmlns:a="http://schemas.openxmlformats.org/drawingml/2006/main">
          <a:solidFill>
            <a:schemeClr val="tx1"/>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0.62684</cdr:x>
      <cdr:y>0.92426</cdr:y>
    </cdr:from>
    <cdr:to>
      <cdr:x>0.96037</cdr:x>
      <cdr:y>0.92426</cdr:y>
    </cdr:to>
    <cdr:cxnSp macro="">
      <cdr:nvCxnSpPr>
        <cdr:cNvPr id="18" name="Düz Ok Bağlayıcısı 17"/>
        <cdr:cNvCxnSpPr/>
      </cdr:nvCxnSpPr>
      <cdr:spPr>
        <a:xfrm xmlns:a="http://schemas.openxmlformats.org/drawingml/2006/main" flipH="1">
          <a:off x="3616038" y="3487018"/>
          <a:ext cx="1924050" cy="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0.05554</cdr:x>
      <cdr:y>0.91921</cdr:y>
    </cdr:from>
    <cdr:to>
      <cdr:x>0.148</cdr:x>
      <cdr:y>0.91921</cdr:y>
    </cdr:to>
    <cdr:cxnSp macro="">
      <cdr:nvCxnSpPr>
        <cdr:cNvPr id="26" name="Düz Ok Bağlayıcısı 25"/>
        <cdr:cNvCxnSpPr/>
      </cdr:nvCxnSpPr>
      <cdr:spPr>
        <a:xfrm xmlns:a="http://schemas.openxmlformats.org/drawingml/2006/main">
          <a:off x="320388" y="3467968"/>
          <a:ext cx="533400" cy="0"/>
        </a:xfrm>
        <a:prstGeom xmlns:a="http://schemas.openxmlformats.org/drawingml/2006/main" prst="straightConnector1">
          <a:avLst/>
        </a:prstGeom>
        <a:ln xmlns:a="http://schemas.openxmlformats.org/drawingml/2006/main">
          <a:solidFill>
            <a:schemeClr val="tx1"/>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0.06875</cdr:x>
      <cdr:y>0.86114</cdr:y>
    </cdr:from>
    <cdr:to>
      <cdr:x>0.14965</cdr:x>
      <cdr:y>0.93436</cdr:y>
    </cdr:to>
    <cdr:sp macro="" textlink="">
      <cdr:nvSpPr>
        <cdr:cNvPr id="40" name="Metin kutusu 39"/>
        <cdr:cNvSpPr txBox="1"/>
      </cdr:nvSpPr>
      <cdr:spPr>
        <a:xfrm xmlns:a="http://schemas.openxmlformats.org/drawingml/2006/main">
          <a:off x="396588" y="3248893"/>
          <a:ext cx="466725" cy="2762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tr-TR" sz="1200" b="1">
              <a:latin typeface="Times New Roman" panose="02020603050405020304" pitchFamily="18" charset="0"/>
              <a:cs typeface="Times New Roman" panose="02020603050405020304" pitchFamily="18" charset="0"/>
            </a:rPr>
            <a:t>clay</a:t>
          </a:r>
        </a:p>
      </cdr:txBody>
    </cdr:sp>
  </cdr:relSizeAnchor>
  <cdr:relSizeAnchor xmlns:cdr="http://schemas.openxmlformats.org/drawingml/2006/chartDrawing">
    <cdr:from>
      <cdr:x>0.76719</cdr:x>
      <cdr:y>0.86872</cdr:y>
    </cdr:from>
    <cdr:to>
      <cdr:x>0.96698</cdr:x>
      <cdr:y>0.93688</cdr:y>
    </cdr:to>
    <cdr:sp macro="" textlink="">
      <cdr:nvSpPr>
        <cdr:cNvPr id="41" name="Metin kutusu 40"/>
        <cdr:cNvSpPr txBox="1"/>
      </cdr:nvSpPr>
      <cdr:spPr>
        <a:xfrm xmlns:a="http://schemas.openxmlformats.org/drawingml/2006/main">
          <a:off x="4425663" y="3277468"/>
          <a:ext cx="11525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tr-TR" sz="1200" b="1">
              <a:latin typeface="Times New Roman" panose="02020603050405020304" pitchFamily="18" charset="0"/>
              <a:cs typeface="Times New Roman" panose="02020603050405020304" pitchFamily="18" charset="0"/>
            </a:rPr>
            <a:t>sand</a:t>
          </a:r>
        </a:p>
      </cdr:txBody>
    </cdr:sp>
  </cdr:relSizeAnchor>
  <cdr:relSizeAnchor xmlns:cdr="http://schemas.openxmlformats.org/drawingml/2006/chartDrawing">
    <cdr:from>
      <cdr:x>0.39237</cdr:x>
      <cdr:y>0.86872</cdr:y>
    </cdr:from>
    <cdr:to>
      <cdr:x>0.52612</cdr:x>
      <cdr:y>0.92678</cdr:y>
    </cdr:to>
    <cdr:sp macro="" textlink="">
      <cdr:nvSpPr>
        <cdr:cNvPr id="42" name="Metin kutusu 41"/>
        <cdr:cNvSpPr txBox="1"/>
      </cdr:nvSpPr>
      <cdr:spPr>
        <a:xfrm xmlns:a="http://schemas.openxmlformats.org/drawingml/2006/main">
          <a:off x="2263488" y="3277468"/>
          <a:ext cx="771525"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tr-TR" sz="1200" b="1">
              <a:latin typeface="Times New Roman" panose="02020603050405020304" pitchFamily="18" charset="0"/>
              <a:cs typeface="Times New Roman" panose="02020603050405020304" pitchFamily="18" charset="0"/>
            </a:rPr>
            <a:t>silt</a:t>
          </a:r>
        </a:p>
      </cdr:txBody>
    </cdr:sp>
  </cdr:relSizeAnchor>
  <cdr:relSizeAnchor xmlns:cdr="http://schemas.openxmlformats.org/drawingml/2006/chartDrawing">
    <cdr:from>
      <cdr:x>0.11663</cdr:x>
      <cdr:y>0.95708</cdr:y>
    </cdr:from>
    <cdr:to>
      <cdr:x>0.20414</cdr:x>
      <cdr:y>1</cdr:y>
    </cdr:to>
    <cdr:sp macro="" textlink="">
      <cdr:nvSpPr>
        <cdr:cNvPr id="43" name="Metin kutusu 42"/>
        <cdr:cNvSpPr txBox="1"/>
      </cdr:nvSpPr>
      <cdr:spPr>
        <a:xfrm xmlns:a="http://schemas.openxmlformats.org/drawingml/2006/main">
          <a:off x="672813" y="3610842"/>
          <a:ext cx="504825" cy="1619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tr-TR"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2015-10-30T21:00:00Z</dcterms:created>
  <dcterms:modified xsi:type="dcterms:W3CDTF">2015-11-03T07:30:17Z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2015-10-13T00:00:00Z</vt:filetime>
  </property>
  <property fmtid="{D5CDD505-2E9C-101B-9397-08002B2CF9AE}" pid="3" name="Creator">
    <vt:lpwstr>Microsoft® Word 2013</vt:lpwstr>
  </property>
  <property fmtid="{D5CDD505-2E9C-101B-9397-08002B2CF9AE}" pid="4" name="LastSaved">
    <vt:filetime>2015-10-30T00:00:00Z</vt:filetime>
  </property>
</Properties>
</file>