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249" w:rsidRDefault="009C7249" w:rsidP="009C7249"/>
    <w:p w:rsidR="009C7249" w:rsidRDefault="009C7249" w:rsidP="009C7249">
      <w:bookmarkStart w:id="0" w:name="_GoBack"/>
      <w:bookmarkEnd w:id="0"/>
    </w:p>
    <w:p w:rsidR="009C7249" w:rsidRDefault="009C7249" w:rsidP="009C7249">
      <w:pPr>
        <w:jc w:val="center"/>
      </w:pPr>
      <w:r>
        <w:t>Homework 1</w:t>
      </w:r>
    </w:p>
    <w:p w:rsidR="009C7249" w:rsidRDefault="009C7249" w:rsidP="009C7249"/>
    <w:p w:rsidR="009C7249" w:rsidRDefault="009C7249" w:rsidP="009C7249">
      <w:pPr>
        <w:pStyle w:val="ListeParagraf"/>
        <w:numPr>
          <w:ilvl w:val="0"/>
          <w:numId w:val="1"/>
        </w:numPr>
      </w:pPr>
      <w:r>
        <w:t>Information related to Earthquake (given in the homework)</w:t>
      </w:r>
    </w:p>
    <w:p w:rsidR="009C7249" w:rsidRDefault="009C7249" w:rsidP="009C7249">
      <w:r>
        <w:t>Earthquake: LOMA PRIETA 10/18/89</w:t>
      </w:r>
    </w:p>
    <w:p w:rsidR="009C7249" w:rsidRDefault="009C7249" w:rsidP="009C7249">
      <w:r>
        <w:t>Station: GILROY HISTORIC BLDG</w:t>
      </w:r>
    </w:p>
    <w:p w:rsidR="009C7249" w:rsidRDefault="009C7249" w:rsidP="009C7249">
      <w:r>
        <w:t>Component: 180</w:t>
      </w:r>
    </w:p>
    <w:p w:rsidR="009C7249" w:rsidRDefault="009C7249" w:rsidP="009C7249">
      <w:r>
        <w:t>Dt: 0.005 sec</w:t>
      </w:r>
    </w:p>
    <w:p w:rsidR="009C7249" w:rsidRDefault="009C7249" w:rsidP="009C7249">
      <w:r>
        <w:t># of Data: 7991</w:t>
      </w:r>
    </w:p>
    <w:p w:rsidR="009C7249" w:rsidRDefault="009C7249" w:rsidP="009C7249">
      <w:r>
        <w:t>Source: PEER Strong Motion Database</w:t>
      </w:r>
    </w:p>
    <w:p w:rsidR="009C7249" w:rsidRDefault="009C7249" w:rsidP="009C7249">
      <w:r>
        <w:t>Site Class: Z1</w:t>
      </w:r>
    </w:p>
    <w:p w:rsidR="009C7249" w:rsidRDefault="009C7249" w:rsidP="009C7249">
      <w:pPr>
        <w:pStyle w:val="ListeParagraf"/>
        <w:numPr>
          <w:ilvl w:val="0"/>
          <w:numId w:val="1"/>
        </w:numPr>
      </w:pPr>
      <w:r>
        <w:t>Information related to the earthquake (obtained from internet)</w:t>
      </w:r>
    </w:p>
    <w:p w:rsidR="009C7249" w:rsidRDefault="009C7249" w:rsidP="009C7249">
      <w:pPr>
        <w:jc w:val="center"/>
      </w:pPr>
      <w:r w:rsidRPr="009C7249">
        <w:rPr>
          <w:noProof/>
          <w:lang w:eastAsia="tr-TR"/>
        </w:rPr>
        <w:drawing>
          <wp:inline distT="0" distB="0" distL="0" distR="0">
            <wp:extent cx="2813783" cy="4295775"/>
            <wp:effectExtent l="0" t="0" r="5715" b="0"/>
            <wp:docPr id="1" name="Picture 1" descr="C:\Users\TEMP.hp6300\Desktop\14958721_1100623693320366_143010909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hp6300\Desktop\14958721_1100623693320366_1430109090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10" cy="430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49" w:rsidRDefault="009C7249" w:rsidP="009C7249">
      <w:pPr>
        <w:jc w:val="center"/>
      </w:pPr>
      <w:r>
        <w:t>Figure 1. Infoırmation related to earthquake (references listed below)</w:t>
      </w:r>
    </w:p>
    <w:p w:rsidR="009C7249" w:rsidRDefault="009C7249" w:rsidP="009C7249"/>
    <w:p w:rsidR="009C7249" w:rsidRDefault="009C7249" w:rsidP="009C7249"/>
    <w:p w:rsidR="009C7249" w:rsidRDefault="009C7249" w:rsidP="009C7249">
      <w:pPr>
        <w:pStyle w:val="Default"/>
      </w:pPr>
    </w:p>
    <w:p w:rsidR="009C7249" w:rsidRDefault="009C7249" w:rsidP="00243A95">
      <w:pPr>
        <w:pStyle w:val="ListeParagraf"/>
        <w:numPr>
          <w:ilvl w:val="0"/>
          <w:numId w:val="1"/>
        </w:numPr>
      </w:pPr>
      <w:r>
        <w:t xml:space="preserve">Part </w:t>
      </w:r>
      <w:r w:rsidRPr="009C7249">
        <w:t xml:space="preserve">1) Plot </w:t>
      </w:r>
      <w:r w:rsidRPr="00243A95">
        <w:rPr>
          <w:rFonts w:ascii="Cambria Math" w:hAnsi="Cambria Math" w:cs="Cambria Math"/>
        </w:rPr>
        <w:t>𝑢</w:t>
      </w:r>
      <w:r w:rsidRPr="00243A95">
        <w:rPr>
          <w:rFonts w:ascii="Calibri" w:hAnsi="Calibri" w:cs="Calibri"/>
        </w:rPr>
        <w:t>̈</w:t>
      </w:r>
      <w:r w:rsidRPr="00243A95">
        <w:rPr>
          <w:rFonts w:ascii="Cambria Math" w:hAnsi="Cambria Math" w:cs="Cambria Math"/>
        </w:rPr>
        <w:t>𝑔</w:t>
      </w:r>
      <w:r w:rsidRPr="009C7249">
        <w:t xml:space="preserve">, </w:t>
      </w:r>
      <w:r w:rsidRPr="00243A95">
        <w:rPr>
          <w:rFonts w:ascii="Cambria Math" w:hAnsi="Cambria Math" w:cs="Cambria Math"/>
        </w:rPr>
        <w:t>𝑢</w:t>
      </w:r>
      <w:r w:rsidRPr="00243A95">
        <w:rPr>
          <w:rFonts w:ascii="Calibri" w:hAnsi="Calibri" w:cs="Calibri"/>
        </w:rPr>
        <w:t>̇</w:t>
      </w:r>
      <w:r w:rsidRPr="00243A95">
        <w:rPr>
          <w:rFonts w:ascii="Cambria Math" w:hAnsi="Cambria Math" w:cs="Cambria Math"/>
        </w:rPr>
        <w:t>𝑔</w:t>
      </w:r>
      <w:r w:rsidRPr="009C7249">
        <w:t xml:space="preserve">, </w:t>
      </w:r>
      <w:r w:rsidRPr="00243A95">
        <w:rPr>
          <w:rFonts w:ascii="Cambria Math" w:hAnsi="Cambria Math" w:cs="Cambria Math"/>
        </w:rPr>
        <w:t>𝑢𝑔</w:t>
      </w:r>
      <w:r w:rsidRPr="009C7249">
        <w:t xml:space="preserve"> vs. time</w:t>
      </w:r>
    </w:p>
    <w:p w:rsidR="009C7249" w:rsidRDefault="00243A95" w:rsidP="009C7249">
      <w:r>
        <w:t>The following code is used to obtain the plots below: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clear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close 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all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clc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tic;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 Original acceleration history data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time = 0:0.005:39.95;               </w:t>
      </w: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%delta=0.005 as specified in the hw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accel_read = dlmread(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'GOF180.txt'</w:t>
      </w: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); </w:t>
      </w: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%reading the ground acceleration data from the file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ga = accel_read*(9.80665);          </w:t>
      </w: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 xml:space="preserve">%multipying the values by g=9.80665     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  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gv = cumtrapz(time, ga);     </w:t>
      </w: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 Finding ground velocity using cumulative trapezoidal numerical integration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gd = cumtrapz(time, gv);     </w:t>
      </w: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 Finding ground displacement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figure(1)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plot(time,ga) </w:t>
      </w: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%ploting ground acceleration vs time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title(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'ground acceleration vs time'</w:t>
      </w: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xlabel(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'time (sec)'</w:t>
      </w: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ylabel(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'acceleration (m/s^2)'</w:t>
      </w: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);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figure(2)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plot(time,gv) </w:t>
      </w: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%ploting ground velocity vs time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title(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'ground velocity vs time'</w:t>
      </w: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xlabel(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'time (sec)'</w:t>
      </w: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ylabel(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'ground velocity (m/s)'</w:t>
      </w: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);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figure(3)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plot(time,gd) </w:t>
      </w:r>
      <w:r w:rsidRPr="00243A95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%ploting ground displacement vs time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title(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'ground displacement vs time'</w:t>
      </w: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xlabel(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'time (sec)'</w:t>
      </w: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ylabel(</w:t>
      </w:r>
      <w:r w:rsidRPr="00243A95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'ground displacement (m)'</w:t>
      </w: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);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Duration = toc;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243A95">
        <w:rPr>
          <w:rFonts w:ascii="Courier" w:eastAsiaTheme="minorEastAsia" w:hAnsi="Courier" w:cs="Courier"/>
          <w:sz w:val="20"/>
          <w:szCs w:val="20"/>
          <w:lang w:eastAsia="tr-TR"/>
        </w:rPr>
        <w:t>display(Duration);</w:t>
      </w: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</w:p>
    <w:p w:rsidR="00243A95" w:rsidRPr="00243A95" w:rsidRDefault="00243A95" w:rsidP="00243A9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</w:p>
    <w:p w:rsidR="00243A95" w:rsidRDefault="00243A95" w:rsidP="009C7249"/>
    <w:p w:rsidR="009C7249" w:rsidRDefault="009C7249" w:rsidP="009C7249">
      <w:pPr>
        <w:jc w:val="center"/>
      </w:pPr>
      <w:r w:rsidRPr="009C7249">
        <w:rPr>
          <w:noProof/>
          <w:lang w:eastAsia="tr-TR"/>
        </w:rPr>
        <w:lastRenderedPageBreak/>
        <w:drawing>
          <wp:inline distT="0" distB="0" distL="0" distR="0">
            <wp:extent cx="3943350" cy="2989313"/>
            <wp:effectExtent l="0" t="0" r="0" b="1905"/>
            <wp:docPr id="2" name="Picture 2" descr="C:\Users\TEMP.hp6300\Desktop\ga vs tı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hp6300\Desktop\ga vs tı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86" cy="300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49" w:rsidRDefault="009C7249" w:rsidP="009C7249">
      <w:pPr>
        <w:jc w:val="center"/>
      </w:pPr>
      <w:r>
        <w:t xml:space="preserve">Figure 2. </w:t>
      </w:r>
      <w:r w:rsidRPr="009C7249">
        <w:rPr>
          <w:rFonts w:ascii="Cambria Math" w:hAnsi="Cambria Math" w:cs="Cambria Math"/>
        </w:rPr>
        <w:t>𝑢</w:t>
      </w:r>
      <w:r w:rsidRPr="009C7249">
        <w:rPr>
          <w:rFonts w:ascii="Calibri" w:hAnsi="Calibri" w:cs="Calibri"/>
        </w:rPr>
        <w:t>̈</w:t>
      </w:r>
      <w:r w:rsidRPr="009C7249">
        <w:rPr>
          <w:rFonts w:ascii="Cambria Math" w:hAnsi="Cambria Math" w:cs="Cambria Math"/>
        </w:rPr>
        <w:t>𝑔</w:t>
      </w:r>
      <w:r>
        <w:t xml:space="preserve"> vs time graph</w:t>
      </w:r>
    </w:p>
    <w:p w:rsidR="009C7249" w:rsidRDefault="009C7249" w:rsidP="009C7249"/>
    <w:p w:rsidR="009C7249" w:rsidRDefault="009C7249" w:rsidP="009C7249">
      <w:pPr>
        <w:jc w:val="center"/>
      </w:pPr>
      <w:r w:rsidRPr="009C7249">
        <w:rPr>
          <w:noProof/>
          <w:lang w:eastAsia="tr-TR"/>
        </w:rPr>
        <w:drawing>
          <wp:inline distT="0" distB="0" distL="0" distR="0">
            <wp:extent cx="3879159" cy="2933700"/>
            <wp:effectExtent l="0" t="0" r="7620" b="0"/>
            <wp:docPr id="3" name="Picture 3" descr="C:\Users\TEMP.hp6300\Desktop\gv vs tı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hp6300\Desktop\gv vs tı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75" cy="294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95" w:rsidRDefault="00243A95" w:rsidP="00243A95">
      <w:pPr>
        <w:jc w:val="center"/>
      </w:pPr>
      <w:r>
        <w:t>Figure 3.</w:t>
      </w:r>
      <w:r w:rsidRPr="009C7249">
        <w:t xml:space="preserve"> </w:t>
      </w:r>
      <w:r w:rsidRPr="009C7249">
        <w:rPr>
          <w:rFonts w:ascii="Cambria Math" w:hAnsi="Cambria Math" w:cs="Cambria Math"/>
        </w:rPr>
        <w:t>𝑢</w:t>
      </w:r>
      <w:r w:rsidRPr="009C7249">
        <w:rPr>
          <w:rFonts w:ascii="Calibri" w:hAnsi="Calibri" w:cs="Calibri"/>
        </w:rPr>
        <w:t>̇</w:t>
      </w:r>
      <w:r w:rsidRPr="009C7249">
        <w:rPr>
          <w:rFonts w:ascii="Cambria Math" w:hAnsi="Cambria Math" w:cs="Cambria Math"/>
        </w:rPr>
        <w:t>𝑔</w:t>
      </w:r>
      <w:r>
        <w:t xml:space="preserve"> vs time graph</w:t>
      </w:r>
    </w:p>
    <w:p w:rsidR="009C7249" w:rsidRDefault="009C7249" w:rsidP="009C7249"/>
    <w:p w:rsidR="009C7249" w:rsidRDefault="009C7249" w:rsidP="009C7249"/>
    <w:p w:rsidR="009C7249" w:rsidRDefault="009C7249" w:rsidP="009C7249"/>
    <w:p w:rsidR="00243A95" w:rsidRDefault="00243A95" w:rsidP="009C7249"/>
    <w:p w:rsidR="00243A95" w:rsidRDefault="00243A95" w:rsidP="009C7249"/>
    <w:p w:rsidR="00243A95" w:rsidRDefault="00243A95" w:rsidP="00243A95">
      <w:pPr>
        <w:jc w:val="center"/>
      </w:pPr>
      <w:r w:rsidRPr="00243A95">
        <w:rPr>
          <w:noProof/>
          <w:lang w:eastAsia="tr-TR"/>
        </w:rPr>
        <w:lastRenderedPageBreak/>
        <w:drawing>
          <wp:inline distT="0" distB="0" distL="0" distR="0">
            <wp:extent cx="3514725" cy="2645492"/>
            <wp:effectExtent l="0" t="0" r="0" b="2540"/>
            <wp:docPr id="4" name="Picture 4" descr="C:\Users\TEMP.hp6300\Desktop\gd vs tı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.hp6300\Desktop\gd vs tı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77" cy="266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95" w:rsidRDefault="00243A95" w:rsidP="00243A95">
      <w:pPr>
        <w:jc w:val="center"/>
      </w:pPr>
      <w:r>
        <w:t>Figure 3.</w:t>
      </w:r>
      <w:r w:rsidRPr="009C7249">
        <w:t xml:space="preserve"> </w:t>
      </w:r>
      <w:r w:rsidRPr="009C7249">
        <w:rPr>
          <w:rFonts w:ascii="Cambria Math" w:hAnsi="Cambria Math" w:cs="Cambria Math"/>
        </w:rPr>
        <w:t>𝑢𝑔</w:t>
      </w:r>
      <w:r>
        <w:t xml:space="preserve"> vs time graph</w:t>
      </w:r>
    </w:p>
    <w:p w:rsidR="009C7249" w:rsidRDefault="009C7249" w:rsidP="009C7249"/>
    <w:p w:rsidR="00243A95" w:rsidRDefault="00243A95" w:rsidP="009C7249"/>
    <w:p w:rsidR="00243A95" w:rsidRDefault="00243A95" w:rsidP="00243A95">
      <w:pPr>
        <w:pStyle w:val="Default"/>
      </w:pPr>
    </w:p>
    <w:p w:rsidR="00243A95" w:rsidRDefault="00243A95" w:rsidP="00243A95">
      <w:r>
        <w:t xml:space="preserve"> </w:t>
      </w:r>
      <w:r w:rsidR="004467A9">
        <w:t xml:space="preserve">Part </w:t>
      </w:r>
      <w:r w:rsidRPr="004467A9">
        <w:t>2) Calculate and plot the following spectra for 2, 5, 10 % damping respectively.</w:t>
      </w:r>
    </w:p>
    <w:p w:rsidR="00597717" w:rsidRDefault="00597717" w:rsidP="00597717">
      <w:r>
        <w:t>The following code is used to obtain the plots below:</w:t>
      </w:r>
    </w:p>
    <w:p w:rsidR="00243A95" w:rsidRDefault="00597717" w:rsidP="009C7249">
      <w:r>
        <w:t>The co</w:t>
      </w:r>
      <w:r w:rsidR="004467A9">
        <w:t>de given is for damping ratio=2</w:t>
      </w:r>
      <w:r>
        <w:t>%. The same procedure is used for caping ratio =5% and 10%.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clear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close 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all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clc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tic;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 Original acceleration history data (ksi=0.02)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time = 0:0.005:39.95;                  </w:t>
      </w: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%delta=0.005 as specified in the hw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accel_read = dlmread(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'GOF180.txt'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);    </w:t>
      </w: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%reading the ground acceleration data from the file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p = transpose(accel_read*(9.80665));   </w:t>
      </w: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 xml:space="preserve">%multipying the values by g=9.80665   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deltat=0.005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sz_time = size(time,2);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%Code written based on the step-by-steo direct integration procedure described in the book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%Basic Earthquake Engineering (H.Sucuoglu, S. Akkar)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m=1;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ksi=0.02;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lastRenderedPageBreak/>
        <w:t xml:space="preserve">T=0.01:0.01:5;   </w:t>
      </w: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</w:t>
      </w:r>
      <w:r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Perid value starts from 0.01 instead of 0. T=0 would give undefined value starting from w</w:t>
      </w:r>
      <w:r w:rsidRPr="00597717">
        <w:rPr>
          <w:rFonts w:ascii="Courier" w:eastAsiaTheme="minorEastAsia" w:hAnsi="Courier" w:cs="Courier"/>
          <w:color w:val="228B22"/>
          <w:sz w:val="20"/>
          <w:szCs w:val="20"/>
          <w:vertAlign w:val="subscript"/>
          <w:lang w:eastAsia="tr-TR"/>
        </w:rPr>
        <w:t>n</w:t>
      </w:r>
      <w:r>
        <w:rPr>
          <w:rFonts w:ascii="Courier" w:eastAsiaTheme="minorEastAsia" w:hAnsi="Courier" w:cs="Courier"/>
          <w:color w:val="228B22"/>
          <w:sz w:val="20"/>
          <w:szCs w:val="20"/>
          <w:vertAlign w:val="subscript"/>
          <w:lang w:eastAsia="tr-TR"/>
        </w:rPr>
        <w:t xml:space="preserve">. </w:t>
      </w:r>
      <w:r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For T=0, Sa=PGA</w:t>
      </w: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)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sz_T = size(T,2);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w=zeros(1,sz_T);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c = zeros(1,sz_T);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k = zeros(1,sz_T);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kbar = zeros(1,sz_T);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deltap = zeros(1,sz_time);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deltapbar = zeros(1,sz_time);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deltadisp = zeros(1,sz_time);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deltavel = zeros(1,sz_time);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deltaaccel = zeros(1,sz_time);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disp = zeros(1,sz_time);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vel = zeros(1,sz_time);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accel = zeros(1,sz_time);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%calculations for each time step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color w:val="0000FF"/>
          <w:sz w:val="20"/>
          <w:szCs w:val="20"/>
          <w:lang w:eastAsia="tr-TR"/>
        </w:rPr>
        <w:t>for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j=1:sz_T  </w:t>
      </w: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%period loop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w(j)=(2*pi())/T(j);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c(j)=2*ksi*w(j)*m;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k(j)=((w(j))^2)*m;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kbar(j)=k(j)+(2*c(j))/(deltat)+(4*m/(deltat^2));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accel(1)=(-p(1)-c(j)*vel(1)-k(j)*disp(1))/m;  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totalaccel(1) = accel(1) + p(1);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</w:t>
      </w:r>
      <w:r w:rsidRPr="00597717">
        <w:rPr>
          <w:rFonts w:ascii="Courier" w:eastAsiaTheme="minorEastAsia" w:hAnsi="Courier" w:cs="Courier"/>
          <w:color w:val="0000FF"/>
          <w:sz w:val="20"/>
          <w:szCs w:val="20"/>
          <w:lang w:eastAsia="tr-TR"/>
        </w:rPr>
        <w:t>for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i=1:sz_time - 1 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deltap(i)=-(p(i+1)-p(i));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deltapbar(i)=deltap(i)+((4*m/deltat)+(2*c(j)))*vel(i)+2*m*accel(i);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deltadisp(i)=deltapbar(i)/kbar(j);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deltavel(i)=((2*deltadisp(i))/(deltat))   -   (2*vel(i)) 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deltaaccel(i)=((4*deltadisp(i))/(deltat^2))  -  ((4*vel(i))/(deltat))  -  (2*accel(i));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disp(i+1)=disp(i)+deltadisp(i);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vel(i+1)=vel(i)+deltavel(i);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accel(i+1)=accel(i)+deltaaccel(i);  </w:t>
      </w: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%relative acceleration time history for each period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totalaccel(i+1) = accel(i+1) + p(i+1);    </w:t>
      </w: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%total acceleration time history for each period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</w:t>
      </w:r>
      <w:r w:rsidRPr="00597717">
        <w:rPr>
          <w:rFonts w:ascii="Courier" w:eastAsiaTheme="minorEastAsia" w:hAnsi="Courier" w:cs="Courier"/>
          <w:color w:val="0000FF"/>
          <w:sz w:val="20"/>
          <w:szCs w:val="20"/>
          <w:lang w:eastAsia="tr-TR"/>
        </w:rPr>
        <w:t>end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Sa(j) = max(abs(accel+p));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Sd(j)=max(abs(disp));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     pseudoaccel(j)=((2*pi()/T(j))^2)*realdisp(j);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lastRenderedPageBreak/>
        <w:t xml:space="preserve">   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      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color w:val="0000FF"/>
          <w:sz w:val="20"/>
          <w:szCs w:val="20"/>
          <w:lang w:eastAsia="tr-TR"/>
        </w:rPr>
        <w:t>end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figure(1)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plot(T,Sa,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'color'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,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'b'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); hold 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on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title(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'Acceleration Response Spectrum'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xlabel(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'Period (sec)'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ylabel(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'Sa (m/s2)'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figure(2)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plot(T,Sd,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'color'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,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'b'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); hold 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on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title(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'Displacement Response Spectrum'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xlabel(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'Period (sec)'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ylabel(</w:t>
      </w:r>
      <w:r w:rsidRPr="00597717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'Sd (m)'</w:t>
      </w: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);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597717" w:rsidRPr="00597717" w:rsidRDefault="00597717" w:rsidP="0059771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Duration = toc;</w:t>
      </w:r>
    </w:p>
    <w:p w:rsidR="00243A95" w:rsidRDefault="00597717" w:rsidP="00597717">
      <w:r w:rsidRPr="00597717">
        <w:rPr>
          <w:rFonts w:ascii="Courier" w:eastAsiaTheme="minorEastAsia" w:hAnsi="Courier" w:cs="Courier"/>
          <w:sz w:val="20"/>
          <w:szCs w:val="20"/>
          <w:lang w:eastAsia="tr-TR"/>
        </w:rPr>
        <w:t>display(Duration)</w:t>
      </w:r>
    </w:p>
    <w:p w:rsidR="00610515" w:rsidRDefault="00610515" w:rsidP="009C7249"/>
    <w:p w:rsidR="00610515" w:rsidRDefault="00610515" w:rsidP="00610515">
      <w:pPr>
        <w:jc w:val="center"/>
      </w:pPr>
      <w:r w:rsidRPr="00610515">
        <w:rPr>
          <w:noProof/>
          <w:lang w:eastAsia="tr-TR"/>
        </w:rPr>
        <w:drawing>
          <wp:inline distT="0" distB="0" distL="0" distR="0">
            <wp:extent cx="4467225" cy="3374697"/>
            <wp:effectExtent l="0" t="0" r="0" b="0"/>
            <wp:docPr id="5" name="Picture 5" descr="C:\Users\TEMP.hp63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.hp6300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68" cy="337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15" w:rsidRDefault="00610515" w:rsidP="00610515">
      <w:pPr>
        <w:jc w:val="center"/>
      </w:pPr>
      <w:r>
        <w:t>Figure 4.</w:t>
      </w:r>
      <w:r w:rsidRPr="009C7249">
        <w:t xml:space="preserve"> </w:t>
      </w:r>
      <w:r>
        <w:rPr>
          <w:rFonts w:ascii="Cambria Math" w:hAnsi="Cambria Math" w:cs="Cambria Math"/>
        </w:rPr>
        <w:t>Acceleration Response Spectrum</w:t>
      </w:r>
    </w:p>
    <w:p w:rsidR="00610515" w:rsidRDefault="00610515" w:rsidP="00610515">
      <w:pPr>
        <w:jc w:val="center"/>
      </w:pPr>
    </w:p>
    <w:p w:rsidR="00610515" w:rsidRDefault="00610515" w:rsidP="00610515">
      <w:pPr>
        <w:jc w:val="center"/>
      </w:pPr>
      <w:r w:rsidRPr="00610515">
        <w:rPr>
          <w:noProof/>
          <w:lang w:eastAsia="tr-TR"/>
        </w:rPr>
        <w:lastRenderedPageBreak/>
        <w:drawing>
          <wp:inline distT="0" distB="0" distL="0" distR="0">
            <wp:extent cx="3886200" cy="2939380"/>
            <wp:effectExtent l="0" t="0" r="0" b="0"/>
            <wp:docPr id="6" name="Picture 6" descr="C:\Users\TEMP.hp630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P.hp6300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39" cy="29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15" w:rsidRDefault="00610515" w:rsidP="00610515">
      <w:pPr>
        <w:jc w:val="center"/>
      </w:pPr>
      <w:r>
        <w:t>Figure 4. Displacement</w:t>
      </w:r>
      <w:r>
        <w:rPr>
          <w:rFonts w:ascii="Cambria Math" w:hAnsi="Cambria Math" w:cs="Cambria Math"/>
        </w:rPr>
        <w:t xml:space="preserve"> Response Spectrum</w:t>
      </w:r>
    </w:p>
    <w:p w:rsidR="00610515" w:rsidRDefault="00610515" w:rsidP="009C7249"/>
    <w:p w:rsidR="00610515" w:rsidRDefault="00610515" w:rsidP="00610515">
      <w:pPr>
        <w:pStyle w:val="Default"/>
      </w:pPr>
    </w:p>
    <w:p w:rsidR="00610515" w:rsidRDefault="00610515" w:rsidP="00610515">
      <w:r>
        <w:t xml:space="preserve"> Part </w:t>
      </w:r>
      <w:r w:rsidRPr="00610515">
        <w:t>3) Compare the 5% damped Sa w</w:t>
      </w:r>
      <w:r>
        <w:t>ith the code Spectrum (TEC2007)</w:t>
      </w:r>
    </w:p>
    <w:p w:rsidR="00610515" w:rsidRDefault="00610515" w:rsidP="00610515">
      <w:r>
        <w:t>The following plot shows the code Spectrum (TEC2007)</w:t>
      </w:r>
    </w:p>
    <w:p w:rsidR="00883C24" w:rsidRDefault="00883C24" w:rsidP="00610515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3D0E3EB6" wp14:editId="6688A342">
            <wp:extent cx="5086350" cy="2458964"/>
            <wp:effectExtent l="0" t="0" r="0" b="0"/>
            <wp:docPr id="8" name="Picture 8" descr="C:\Users\TEMP.hp6300\Desktop\st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.hp6300\Desktop\st co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89" cy="246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24" w:rsidRDefault="00883C24" w:rsidP="00883C24">
      <w:pPr>
        <w:jc w:val="center"/>
      </w:pPr>
      <w:r>
        <w:t>Figure 5. Code Spectrum</w:t>
      </w:r>
    </w:p>
    <w:p w:rsidR="00883C24" w:rsidRDefault="00883C24" w:rsidP="00610515">
      <w:pPr>
        <w:rPr>
          <w:noProof/>
          <w:lang w:eastAsia="tr-TR"/>
        </w:rPr>
      </w:pPr>
    </w:p>
    <w:p w:rsidR="00883C24" w:rsidRDefault="00883C24" w:rsidP="00610515">
      <w:pPr>
        <w:rPr>
          <w:noProof/>
          <w:lang w:eastAsia="tr-TR"/>
        </w:rPr>
      </w:pPr>
    </w:p>
    <w:p w:rsidR="00883C24" w:rsidRDefault="00883C24" w:rsidP="00610515">
      <w:pPr>
        <w:rPr>
          <w:noProof/>
          <w:lang w:eastAsia="tr-TR"/>
        </w:rPr>
      </w:pPr>
    </w:p>
    <w:p w:rsidR="00883C24" w:rsidRDefault="00883C24" w:rsidP="00610515">
      <w:pPr>
        <w:rPr>
          <w:noProof/>
          <w:lang w:eastAsia="tr-TR"/>
        </w:rPr>
      </w:pPr>
    </w:p>
    <w:p w:rsidR="00883C24" w:rsidRDefault="00883C24" w:rsidP="00610515">
      <w:pPr>
        <w:rPr>
          <w:noProof/>
          <w:lang w:eastAsia="tr-TR"/>
        </w:rPr>
      </w:pPr>
    </w:p>
    <w:p w:rsidR="00883C24" w:rsidRDefault="00883C24" w:rsidP="00610515">
      <w:pPr>
        <w:rPr>
          <w:noProof/>
          <w:lang w:eastAsia="tr-TR"/>
        </w:rPr>
      </w:pPr>
    </w:p>
    <w:p w:rsidR="00883C24" w:rsidRDefault="00883C24" w:rsidP="00883C24">
      <w:pPr>
        <w:jc w:val="center"/>
        <w:rPr>
          <w:noProof/>
          <w:lang w:eastAsia="tr-TR"/>
        </w:rPr>
      </w:pPr>
      <w:r>
        <w:rPr>
          <w:noProof/>
          <w:lang w:eastAsia="tr-TR"/>
        </w:rPr>
        <w:lastRenderedPageBreak/>
        <w:t>Table 1. TA and TB values</w:t>
      </w:r>
    </w:p>
    <w:p w:rsidR="00610515" w:rsidRDefault="00610515" w:rsidP="00610515">
      <w:r>
        <w:rPr>
          <w:noProof/>
          <w:lang w:eastAsia="tr-TR"/>
        </w:rPr>
        <w:drawing>
          <wp:inline distT="0" distB="0" distL="0" distR="0">
            <wp:extent cx="5762625" cy="1885950"/>
            <wp:effectExtent l="0" t="0" r="9525" b="0"/>
            <wp:docPr id="9" name="Picture 9" descr="C:\Users\TEMP.hp6300\Desktop\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P.hp6300\Desktop\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15" w:rsidRDefault="00610515" w:rsidP="00610515">
      <w:r>
        <w:t xml:space="preserve">According to my homework data, the site zone I should use is </w:t>
      </w:r>
      <w:r w:rsidR="004467A9">
        <w:t>Z</w:t>
      </w:r>
      <w:r>
        <w:t>1. As shown in the table above for zone 1 T</w:t>
      </w:r>
      <w:r w:rsidRPr="00610515">
        <w:rPr>
          <w:vertAlign w:val="subscript"/>
        </w:rPr>
        <w:t>A</w:t>
      </w:r>
      <w:r>
        <w:t>=0.10 sec and T</w:t>
      </w:r>
      <w:r w:rsidRPr="00610515">
        <w:rPr>
          <w:vertAlign w:val="subscript"/>
        </w:rPr>
        <w:t>B</w:t>
      </w:r>
      <w:r>
        <w:t>=0.30 sec .</w:t>
      </w:r>
    </w:p>
    <w:p w:rsidR="00610515" w:rsidRDefault="00610515" w:rsidP="00610515">
      <w:r>
        <w:t>Using the code bolow the plot is obtained.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accel_read = dlmread(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'GOF180.txt'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); </w:t>
      </w: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%reading the ground acceleration data from the file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p = transpose(accel_read*(9.80665)); </w:t>
      </w: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 xml:space="preserve">%multipying the values by g=9.80665           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>
        <w:rPr>
          <w:rFonts w:ascii="Courier" w:eastAsiaTheme="minorEastAsia" w:hAnsi="Courier" w:cs="Courier"/>
          <w:sz w:val="20"/>
          <w:szCs w:val="20"/>
          <w:lang w:eastAsia="tr-TR"/>
        </w:rPr>
        <w:t>pga=max(abs(p))</w:t>
      </w: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 xml:space="preserve"> %</w:t>
      </w:r>
      <w:r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peak ground acceleration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deltat=0.005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sz_time = size(time,2);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%Code written based on the step-by-steo direct integration procedure described in the book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%Basic Earthquake Engineering (H.Sucuoglu, S. Akkar)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m=1;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ksi=0.05;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T=0.01:0.01:5;  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sz_T = size(T,2);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w=zeros(1,sz_T);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c = zeros(1,sz_T);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k = zeros(1,sz_T);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kbar = zeros(1,sz_T);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deltap = zeros(1,sz_time);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deltapbar = zeros(1,sz_time);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deltadisp = zeros(1,sz_time);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deltavel = zeros(1,sz_time);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deltaaccel = zeros(1,sz_time);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disp = zeros(1,sz_time);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vel = zeros(1,sz_time);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accel = zeros(1,sz_time);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%calculations for each time step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lastRenderedPageBreak/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0000FF"/>
          <w:sz w:val="20"/>
          <w:szCs w:val="20"/>
          <w:lang w:eastAsia="tr-TR"/>
        </w:rPr>
        <w:t>for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j=1:sz_T  </w:t>
      </w: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%period loop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w(j)=(2*pi())/T(j);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c(j)=2*ksi*w(j)*m;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k(j)=((w(j))^2)*m;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kbar(j)=k(j)+(2*c(j))/(deltat)+(4*m/(deltat^2));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accel(1)=(-p(1)-c(j)*vel(1)-k(j)*disp(1))/m;  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totalaccel(1) = accel(1) + p(1);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</w:t>
      </w:r>
      <w:r w:rsidRPr="00883C24">
        <w:rPr>
          <w:rFonts w:ascii="Courier" w:eastAsiaTheme="minorEastAsia" w:hAnsi="Courier" w:cs="Courier"/>
          <w:color w:val="0000FF"/>
          <w:sz w:val="20"/>
          <w:szCs w:val="20"/>
          <w:lang w:eastAsia="tr-TR"/>
        </w:rPr>
        <w:t>for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i=1:sz_time - 1 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deltap(i)=-(p(i+1)-p(i));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deltapbar(i)=deltap(i)+((4*m/deltat)+(2*c(j)))*vel(i)+2*m*accel(i);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deltadisp(i)=deltapbar(i)/kbar(j);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deltavel(i)=((2*deltadisp(i))/(deltat))   -   (2*vel(i)) 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deltaaccel(i)=((4*deltadisp(i))/(deltat^2))  -  ((4*vel(i))/(deltat))  -  (2*accel(i));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disp(i+1)=disp(i)+deltadisp(i);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vel(i+1)=vel(i)+deltavel(i);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accel(i+1)=accel(i)+deltaaccel(i);  </w:t>
      </w: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%relative acceleration time history for each period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totalaccel(i+1) = accel(i+1) + p(i+1);    </w:t>
      </w: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%total acceleration time history for each period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</w:t>
      </w:r>
      <w:r w:rsidRPr="00883C24">
        <w:rPr>
          <w:rFonts w:ascii="Courier" w:eastAsiaTheme="minorEastAsia" w:hAnsi="Courier" w:cs="Courier"/>
          <w:color w:val="0000FF"/>
          <w:sz w:val="20"/>
          <w:szCs w:val="20"/>
          <w:lang w:eastAsia="tr-TR"/>
        </w:rPr>
        <w:t>end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Sa(j) = max(abs(accel+p));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Sd(j)=max(abs(disp));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     pseudoaccel(j)=((2*pi()/T(j))^2)*realdisp(j);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             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0000FF"/>
          <w:sz w:val="20"/>
          <w:szCs w:val="20"/>
          <w:lang w:eastAsia="tr-TR"/>
        </w:rPr>
        <w:t>end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0000FF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%Turkish Seismic Desing Code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%Site Class: Z1 (i.e. TA=0.1, TB=0.3)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x=0:0.01:0.1 </w:t>
      </w: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 T&lt;TA=0.1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y=((1.5*x)/0.1 + 1.0)*</w:t>
      </w:r>
      <w:r>
        <w:rPr>
          <w:rFonts w:ascii="Courier" w:eastAsiaTheme="minorEastAsia" w:hAnsi="Courier" w:cs="Courier"/>
          <w:sz w:val="20"/>
          <w:szCs w:val="20"/>
          <w:lang w:eastAsia="tr-TR"/>
        </w:rPr>
        <w:t>pga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 where 23.2403 is the value of Sa at T=0.01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x2=0.1:0.01:0.3 </w:t>
      </w: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%TA&lt;T&lt;TB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y2=2.5*</w:t>
      </w:r>
      <w:r>
        <w:rPr>
          <w:rFonts w:ascii="Courier" w:eastAsiaTheme="minorEastAsia" w:hAnsi="Courier" w:cs="Courier"/>
          <w:sz w:val="20"/>
          <w:szCs w:val="20"/>
          <w:lang w:eastAsia="tr-TR"/>
        </w:rPr>
        <w:t>pga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x3=0.3:0.01:5 </w:t>
      </w:r>
      <w:r w:rsidRPr="00883C24">
        <w:rPr>
          <w:rFonts w:ascii="Courier" w:eastAsiaTheme="minorEastAsia" w:hAnsi="Courier" w:cs="Courier"/>
          <w:color w:val="228B22"/>
          <w:sz w:val="20"/>
          <w:szCs w:val="20"/>
          <w:lang w:eastAsia="tr-TR"/>
        </w:rPr>
        <w:t>%T&gt;TB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y3=(2.5*((0.3)*(x3).^(-1)).^0.8)*</w:t>
      </w:r>
      <w:r>
        <w:rPr>
          <w:rFonts w:ascii="Courier" w:eastAsiaTheme="minorEastAsia" w:hAnsi="Courier" w:cs="Courier"/>
          <w:sz w:val="20"/>
          <w:szCs w:val="20"/>
          <w:lang w:eastAsia="tr-TR"/>
        </w:rPr>
        <w:t>pga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figure(1)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plot(T,Sa,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'color'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,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'm'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); hold 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on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plot(x,y,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'color'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,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'k'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); hold 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on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lastRenderedPageBreak/>
        <w:t>plot(x2,ones(size(x2)) * y2,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'color'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,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'k'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); hold 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on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plot(x3,y3,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'color'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,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'k'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title(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'Acceleration Response Spectrum'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xlabel(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'Period (sec)'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)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ylabel(</w:t>
      </w:r>
      <w:r w:rsidRPr="00883C24">
        <w:rPr>
          <w:rFonts w:ascii="Courier" w:eastAsiaTheme="minorEastAsia" w:hAnsi="Courier" w:cs="Courier"/>
          <w:color w:val="A020F0"/>
          <w:sz w:val="20"/>
          <w:szCs w:val="20"/>
          <w:lang w:eastAsia="tr-TR"/>
        </w:rPr>
        <w:t>'Sa (m/s^2)'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);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Duration = toc;</w:t>
      </w:r>
    </w:p>
    <w:p w:rsidR="00883C24" w:rsidRPr="00883C24" w:rsidRDefault="00883C24" w:rsidP="00883C2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sz w:val="24"/>
          <w:szCs w:val="24"/>
          <w:lang w:eastAsia="tr-TR"/>
        </w:rPr>
      </w:pP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display(Duration);</w:t>
      </w:r>
    </w:p>
    <w:p w:rsidR="00610515" w:rsidRPr="00610515" w:rsidRDefault="00610515" w:rsidP="00610515"/>
    <w:p w:rsidR="00610515" w:rsidRDefault="00610515" w:rsidP="00883C24">
      <w:pPr>
        <w:jc w:val="center"/>
      </w:pPr>
      <w:r>
        <w:rPr>
          <w:noProof/>
          <w:lang w:eastAsia="tr-TR"/>
        </w:rPr>
        <w:drawing>
          <wp:inline distT="0" distB="0" distL="0" distR="0" wp14:anchorId="0676C22F" wp14:editId="52CD4843">
            <wp:extent cx="4038600" cy="3009153"/>
            <wp:effectExtent l="0" t="0" r="0" b="1270"/>
            <wp:docPr id="7" name="Picture 7" descr="https://scontent.xx.fbcdn.net/v/t34.0-12/14971196_1100658036650265_1008028313_n.png?oh=69921c9d349bfa354599beeed6decc5b&amp;oe=58243B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34.0-12/14971196_1100658036650265_1008028313_n.png?oh=69921c9d349bfa354599beeed6decc5b&amp;oe=58243B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46" cy="301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24" w:rsidRDefault="00883C24" w:rsidP="00883C24">
      <w:pPr>
        <w:jc w:val="center"/>
      </w:pPr>
      <w:r>
        <w:t>Figure 6. Code Spectrum and Earthqauake ARS</w:t>
      </w:r>
    </w:p>
    <w:p w:rsidR="00610515" w:rsidRDefault="00610515" w:rsidP="00610515"/>
    <w:p w:rsidR="00883C24" w:rsidRDefault="00883C24" w:rsidP="009C7249"/>
    <w:p w:rsidR="00883C24" w:rsidRDefault="00883C24" w:rsidP="00883C24">
      <w:pPr>
        <w:pStyle w:val="Default"/>
      </w:pPr>
    </w:p>
    <w:p w:rsidR="00883C24" w:rsidRDefault="00883C24" w:rsidP="00883C24">
      <w:r>
        <w:t xml:space="preserve"> Part </w:t>
      </w:r>
      <w:r w:rsidRPr="00883C24">
        <w:t xml:space="preserve">4) Discuss the results obtained in parts </w:t>
      </w:r>
      <w:r>
        <w:t>2</w:t>
      </w:r>
      <w:r w:rsidRPr="00883C24">
        <w:t>, 3 and 4.</w:t>
      </w:r>
    </w:p>
    <w:p w:rsidR="00656FE9" w:rsidRDefault="00883C24" w:rsidP="009C7249">
      <w:r>
        <w:t xml:space="preserve"> </w:t>
      </w:r>
      <w:r w:rsidR="00656FE9" w:rsidRPr="00656FE9">
        <w:t xml:space="preserve">In the part 1 of the homework, using the given ground acceleration data, and multiplying each of them by g, the necessary plots were obtained. </w:t>
      </w:r>
    </w:p>
    <w:p w:rsidR="00656FE9" w:rsidRDefault="00656FE9" w:rsidP="009C7249">
      <w:r w:rsidRPr="00656FE9">
        <w:t>In part 2, acceleration response spectra and displacement response spectra were obtained for different values of damping ratio. As it can be seen from the graphs, a higher value of damping ratio gives lower values of displacement and acceleration. This is logical because damping ratio describes the decay in oscillations. A higher damping ratio means that the decay will be bigger, yielding smaller displacement and acceleration values.</w:t>
      </w:r>
    </w:p>
    <w:p w:rsidR="00883C24" w:rsidRDefault="00656FE9" w:rsidP="009C7249">
      <w:r w:rsidRPr="00656FE9">
        <w:t xml:space="preserve"> In part 3, Tukish Code Response Spectra is plotted. Design response spectrum is normally obtained by taking and smoothing the mean of a set of response spectra for a desired seismic zone. Since the design spectrum is a mean of a large number of spectra, the values of</w:t>
      </w:r>
      <w:r w:rsidR="004467A9">
        <w:t xml:space="preserve"> acceleration corresponding to </w:t>
      </w:r>
      <w:r w:rsidRPr="00656FE9">
        <w:t xml:space="preserve"> T</w:t>
      </w:r>
      <w:r w:rsidRPr="004467A9">
        <w:rPr>
          <w:vertAlign w:val="subscript"/>
        </w:rPr>
        <w:t>A</w:t>
      </w:r>
      <w:r w:rsidRPr="00656FE9">
        <w:t xml:space="preserve"> and T</w:t>
      </w:r>
      <w:r w:rsidRPr="004467A9">
        <w:rPr>
          <w:vertAlign w:val="subscript"/>
        </w:rPr>
        <w:t>B</w:t>
      </w:r>
      <w:r w:rsidRPr="00656FE9">
        <w:t xml:space="preserve"> are not the same as the ones of our Acceleration Response Spectra. However, as it can be seen at figure 6, the values are reasonable</w:t>
      </w:r>
      <w:r>
        <w:t>.</w:t>
      </w:r>
      <w:r w:rsidR="004467A9">
        <w:t xml:space="preserve"> </w:t>
      </w:r>
    </w:p>
    <w:p w:rsidR="000E7021" w:rsidRPr="000E7021" w:rsidRDefault="004467A9" w:rsidP="000E7021">
      <w:r>
        <w:lastRenderedPageBreak/>
        <w:t>For T</w:t>
      </w:r>
      <w:r w:rsidRPr="004467A9">
        <w:rPr>
          <w:vertAlign w:val="subscript"/>
        </w:rPr>
        <w:t>A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=</w:t>
      </w:r>
      <w:r>
        <w:rPr>
          <w:rFonts w:ascii="Courier" w:eastAsiaTheme="minorEastAsia" w:hAnsi="Courier" w:cs="Courier"/>
          <w:sz w:val="20"/>
          <w:szCs w:val="20"/>
          <w:lang w:eastAsia="tr-TR"/>
        </w:rPr>
        <w:t xml:space="preserve"> 0.10 </w:t>
      </w:r>
      <w:r w:rsidR="000E7021">
        <w:rPr>
          <w:rFonts w:ascii="Courier" w:eastAsiaTheme="minorEastAsia" w:hAnsi="Courier" w:cs="Courier"/>
          <w:sz w:val="20"/>
          <w:szCs w:val="20"/>
          <w:lang w:eastAsia="tr-TR"/>
        </w:rPr>
        <w:t xml:space="preserve">sec </w:t>
      </w:r>
      <w:r>
        <w:rPr>
          <w:rFonts w:ascii="Courier" w:eastAsiaTheme="minorEastAsia" w:hAnsi="Courier" w:cs="Courier"/>
          <w:sz w:val="20"/>
          <w:szCs w:val="20"/>
          <w:lang w:eastAsia="tr-TR"/>
        </w:rPr>
        <w:t>and T</w:t>
      </w:r>
      <w:r w:rsidRPr="004467A9">
        <w:rPr>
          <w:rFonts w:ascii="Courier" w:eastAsiaTheme="minorEastAsia" w:hAnsi="Courier" w:cs="Courier"/>
          <w:sz w:val="20"/>
          <w:szCs w:val="20"/>
          <w:vertAlign w:val="subscript"/>
          <w:lang w:eastAsia="tr-TR"/>
        </w:rPr>
        <w:t>B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=</w:t>
      </w:r>
      <w:r>
        <w:rPr>
          <w:rFonts w:ascii="Courier" w:eastAsiaTheme="minorEastAsia" w:hAnsi="Courier" w:cs="Courier"/>
          <w:sz w:val="20"/>
          <w:szCs w:val="20"/>
          <w:lang w:eastAsia="tr-TR"/>
        </w:rPr>
        <w:t xml:space="preserve"> 0.30</w:t>
      </w:r>
      <w:r w:rsidR="000E7021">
        <w:rPr>
          <w:rFonts w:ascii="Courier" w:eastAsiaTheme="minorEastAsia" w:hAnsi="Courier" w:cs="Courier"/>
          <w:sz w:val="20"/>
          <w:szCs w:val="20"/>
          <w:lang w:eastAsia="tr-TR"/>
        </w:rPr>
        <w:t xml:space="preserve"> sec</w:t>
      </w:r>
      <w:r>
        <w:rPr>
          <w:rFonts w:ascii="Courier" w:eastAsiaTheme="minorEastAsia" w:hAnsi="Courier" w:cs="Courier"/>
          <w:sz w:val="20"/>
          <w:szCs w:val="20"/>
          <w:lang w:eastAsia="tr-TR"/>
        </w:rPr>
        <w:t>, according to design spectrum, Sa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=</w:t>
      </w:r>
      <w:r>
        <w:rPr>
          <w:rFonts w:ascii="Courier" w:eastAsiaTheme="minorEastAsia" w:hAnsi="Courier" w:cs="Courier"/>
          <w:sz w:val="20"/>
          <w:szCs w:val="20"/>
          <w:lang w:eastAsia="tr-TR"/>
        </w:rPr>
        <w:t>PGA*2.5</w:t>
      </w:r>
      <w:r w:rsidRPr="00883C24">
        <w:rPr>
          <w:rFonts w:ascii="Courier" w:eastAsiaTheme="minorEastAsia" w:hAnsi="Courier" w:cs="Courier"/>
          <w:sz w:val="20"/>
          <w:szCs w:val="20"/>
          <w:lang w:eastAsia="tr-TR"/>
        </w:rPr>
        <w:t>=</w:t>
      </w:r>
      <w:r>
        <w:rPr>
          <w:rFonts w:ascii="Courier" w:eastAsiaTheme="minorEastAsia" w:hAnsi="Courier" w:cs="Courier"/>
          <w:sz w:val="20"/>
          <w:szCs w:val="20"/>
          <w:lang w:eastAsia="tr-TR"/>
        </w:rPr>
        <w:t>58.01 m/s</w:t>
      </w:r>
      <w:r w:rsidRPr="004467A9">
        <w:rPr>
          <w:rFonts w:ascii="Courier" w:eastAsiaTheme="minorEastAsia" w:hAnsi="Courier" w:cs="Courier"/>
          <w:sz w:val="20"/>
          <w:szCs w:val="20"/>
          <w:vertAlign w:val="superscript"/>
          <w:lang w:eastAsia="tr-TR"/>
        </w:rPr>
        <w:t>2</w:t>
      </w:r>
      <w:r w:rsidRPr="004467A9">
        <w:rPr>
          <w:rFonts w:ascii="Courier" w:eastAsiaTheme="minorEastAsia" w:hAnsi="Courier" w:cs="Courier"/>
          <w:sz w:val="20"/>
          <w:szCs w:val="20"/>
          <w:lang w:eastAsia="tr-TR"/>
        </w:rPr>
        <w:t>.</w:t>
      </w:r>
      <w:r w:rsidR="000E7021">
        <w:rPr>
          <w:rFonts w:ascii="Courier" w:eastAsiaTheme="minorEastAsia" w:hAnsi="Courier" w:cs="Courier"/>
          <w:sz w:val="20"/>
          <w:szCs w:val="20"/>
          <w:lang w:eastAsia="tr-TR"/>
        </w:rPr>
        <w:t xml:space="preserve"> According to our graph for </w:t>
      </w:r>
      <w:r w:rsidR="000E7021">
        <w:t>T</w:t>
      </w:r>
      <w:r w:rsidR="000E7021" w:rsidRPr="004467A9">
        <w:rPr>
          <w:vertAlign w:val="subscript"/>
        </w:rPr>
        <w:t>A</w:t>
      </w:r>
      <w:r w:rsidR="000E7021" w:rsidRPr="00883C24">
        <w:rPr>
          <w:rFonts w:ascii="Courier" w:eastAsiaTheme="minorEastAsia" w:hAnsi="Courier" w:cs="Courier"/>
          <w:sz w:val="20"/>
          <w:szCs w:val="20"/>
          <w:lang w:eastAsia="tr-TR"/>
        </w:rPr>
        <w:t>=</w:t>
      </w:r>
      <w:r w:rsidR="000E7021">
        <w:rPr>
          <w:rFonts w:ascii="Courier" w:eastAsiaTheme="minorEastAsia" w:hAnsi="Courier" w:cs="Courier"/>
          <w:sz w:val="20"/>
          <w:szCs w:val="20"/>
          <w:lang w:eastAsia="tr-TR"/>
        </w:rPr>
        <w:t xml:space="preserve"> 0.10 sec,</w:t>
      </w:r>
      <w:r w:rsidR="000E7021" w:rsidRPr="000E7021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  <w:r w:rsidR="000E7021">
        <w:rPr>
          <w:rFonts w:ascii="Courier" w:eastAsiaTheme="minorEastAsia" w:hAnsi="Courier" w:cs="Courier"/>
          <w:sz w:val="20"/>
          <w:szCs w:val="20"/>
          <w:lang w:eastAsia="tr-TR"/>
        </w:rPr>
        <w:t>Sa</w:t>
      </w:r>
      <w:r w:rsidR="000E7021" w:rsidRPr="00883C24">
        <w:rPr>
          <w:rFonts w:ascii="Courier" w:eastAsiaTheme="minorEastAsia" w:hAnsi="Courier" w:cs="Courier"/>
          <w:sz w:val="20"/>
          <w:szCs w:val="20"/>
          <w:lang w:eastAsia="tr-TR"/>
        </w:rPr>
        <w:t>=</w:t>
      </w:r>
      <w:r w:rsidR="000E7021">
        <w:rPr>
          <w:rFonts w:ascii="Courier" w:eastAsiaTheme="minorEastAsia" w:hAnsi="Courier" w:cs="Courier"/>
          <w:sz w:val="20"/>
          <w:szCs w:val="20"/>
          <w:lang w:eastAsia="tr-TR"/>
        </w:rPr>
        <w:t>31.47 m/s</w:t>
      </w:r>
      <w:r w:rsidR="000E7021" w:rsidRPr="000E7021">
        <w:rPr>
          <w:rFonts w:ascii="Courier" w:eastAsiaTheme="minorEastAsia" w:hAnsi="Courier" w:cs="Courier"/>
          <w:sz w:val="20"/>
          <w:szCs w:val="20"/>
          <w:vertAlign w:val="superscript"/>
          <w:lang w:eastAsia="tr-TR"/>
        </w:rPr>
        <w:t>2</w:t>
      </w:r>
      <w:r w:rsidR="000E7021">
        <w:rPr>
          <w:rFonts w:ascii="Courier" w:eastAsiaTheme="minorEastAsia" w:hAnsi="Courier" w:cs="Courier"/>
          <w:sz w:val="20"/>
          <w:szCs w:val="20"/>
          <w:vertAlign w:val="superscript"/>
          <w:lang w:eastAsia="tr-TR"/>
        </w:rPr>
        <w:t xml:space="preserve"> </w:t>
      </w:r>
      <w:r w:rsidR="000E7021">
        <w:rPr>
          <w:rFonts w:ascii="Courier" w:eastAsiaTheme="minorEastAsia" w:hAnsi="Courier" w:cs="Courier"/>
          <w:sz w:val="20"/>
          <w:szCs w:val="20"/>
          <w:lang w:eastAsia="tr-TR"/>
        </w:rPr>
        <w:t>and for</w:t>
      </w:r>
      <w:r w:rsidR="000E7021" w:rsidRPr="000E7021">
        <w:t xml:space="preserve"> </w:t>
      </w:r>
      <w:r w:rsidR="000E7021">
        <w:t>T</w:t>
      </w:r>
      <w:r w:rsidR="000E7021">
        <w:rPr>
          <w:vertAlign w:val="subscript"/>
        </w:rPr>
        <w:t>b</w:t>
      </w:r>
      <w:r w:rsidR="000E7021" w:rsidRPr="00883C24">
        <w:rPr>
          <w:rFonts w:ascii="Courier" w:eastAsiaTheme="minorEastAsia" w:hAnsi="Courier" w:cs="Courier"/>
          <w:sz w:val="20"/>
          <w:szCs w:val="20"/>
          <w:lang w:eastAsia="tr-TR"/>
        </w:rPr>
        <w:t>=</w:t>
      </w:r>
      <w:r w:rsidR="000E7021">
        <w:rPr>
          <w:rFonts w:ascii="Courier" w:eastAsiaTheme="minorEastAsia" w:hAnsi="Courier" w:cs="Courier"/>
          <w:sz w:val="20"/>
          <w:szCs w:val="20"/>
          <w:lang w:eastAsia="tr-TR"/>
        </w:rPr>
        <w:t xml:space="preserve"> 0.30 sec</w:t>
      </w:r>
      <w:r w:rsidR="000E7021" w:rsidRPr="000E7021">
        <w:rPr>
          <w:rFonts w:ascii="Courier" w:eastAsiaTheme="minorEastAsia" w:hAnsi="Courier" w:cs="Courier"/>
          <w:sz w:val="20"/>
          <w:szCs w:val="20"/>
          <w:lang w:eastAsia="tr-TR"/>
        </w:rPr>
        <w:t xml:space="preserve"> </w:t>
      </w:r>
      <w:r w:rsidR="000E7021">
        <w:rPr>
          <w:rFonts w:ascii="Courier" w:eastAsiaTheme="minorEastAsia" w:hAnsi="Courier" w:cs="Courier"/>
          <w:sz w:val="20"/>
          <w:szCs w:val="20"/>
          <w:lang w:eastAsia="tr-TR"/>
        </w:rPr>
        <w:t>Sa</w:t>
      </w:r>
      <w:r w:rsidR="000E7021" w:rsidRPr="00883C24">
        <w:rPr>
          <w:rFonts w:ascii="Courier" w:eastAsiaTheme="minorEastAsia" w:hAnsi="Courier" w:cs="Courier"/>
          <w:sz w:val="20"/>
          <w:szCs w:val="20"/>
          <w:lang w:eastAsia="tr-TR"/>
        </w:rPr>
        <w:t>=</w:t>
      </w:r>
      <w:r w:rsidR="000E7021">
        <w:rPr>
          <w:rFonts w:ascii="Courier" w:eastAsiaTheme="minorEastAsia" w:hAnsi="Courier" w:cs="Courier"/>
          <w:sz w:val="20"/>
          <w:szCs w:val="20"/>
          <w:lang w:eastAsia="tr-TR"/>
        </w:rPr>
        <w:t>60.67 m/s</w:t>
      </w:r>
      <w:r w:rsidR="000E7021" w:rsidRPr="000E7021">
        <w:rPr>
          <w:rFonts w:ascii="Courier" w:eastAsiaTheme="minorEastAsia" w:hAnsi="Courier" w:cs="Courier"/>
          <w:sz w:val="20"/>
          <w:szCs w:val="20"/>
          <w:vertAlign w:val="superscript"/>
          <w:lang w:eastAsia="tr-TR"/>
        </w:rPr>
        <w:t>2</w:t>
      </w:r>
    </w:p>
    <w:p w:rsidR="004467A9" w:rsidRPr="000E7021" w:rsidRDefault="000E7021" w:rsidP="009C7249">
      <w:r>
        <w:t>*Note that acceleratin values are multilied by g</w:t>
      </w:r>
    </w:p>
    <w:p w:rsidR="00656FE9" w:rsidRDefault="00656FE9" w:rsidP="009C7249"/>
    <w:p w:rsidR="00656FE9" w:rsidRDefault="00656FE9" w:rsidP="009C7249"/>
    <w:p w:rsidR="00656FE9" w:rsidRDefault="00656FE9" w:rsidP="00656FE9">
      <w:pPr>
        <w:jc w:val="center"/>
      </w:pPr>
    </w:p>
    <w:p w:rsidR="009C7249" w:rsidRDefault="009C7249" w:rsidP="00656FE9">
      <w:pPr>
        <w:jc w:val="center"/>
      </w:pPr>
      <w:r>
        <w:t>References</w:t>
      </w:r>
    </w:p>
    <w:p w:rsidR="00656FE9" w:rsidRDefault="00656FE9" w:rsidP="00656FE9">
      <w:pPr>
        <w:jc w:val="center"/>
      </w:pPr>
    </w:p>
    <w:p w:rsidR="009C7249" w:rsidRDefault="009C7249" w:rsidP="009C7249">
      <w:r>
        <w:t>(1) Stover, C. W.; Coffman, J. L. (1993), Seismicity of the United States, 1568–1989 (Revised), U.S. Geological Survey Professional Paper 1527, United States Government Printing Office, pp. 98, 99, 180–186</w:t>
      </w:r>
    </w:p>
    <w:p w:rsidR="009C7249" w:rsidRDefault="009C7249" w:rsidP="009C7249">
      <w:r>
        <w:t>(2) Clough, G. W.; Martin, II, J. R.; Chameau, J. L. (1994), "The geotechnical aspects", Practical lessons from the Loma Prieta earthquake, National Academies Press, pp. 29–46, ISBN 978-0309050302</w:t>
      </w:r>
    </w:p>
    <w:p w:rsidR="009C7249" w:rsidRDefault="009C7249" w:rsidP="009C7249">
      <w:r>
        <w:t>(3) Housner 1990, pp. 19–23</w:t>
      </w:r>
    </w:p>
    <w:p w:rsidR="009C7249" w:rsidRDefault="009C7249" w:rsidP="009C7249">
      <w:r>
        <w:t>(4) Ma, K.; Satake, K.; Kanamori, H. (1991), "The origin of the tsunami excited by the 1989 Loma Prieta Earthquake –Faulting or slumping–" (PDF), Geophysical Research Letters, American Geophysical Union, 18 (4): 637–640, Bibcode:1991GeoRL..18..637M, doi:10.1029/91gl00818</w:t>
      </w:r>
    </w:p>
    <w:p w:rsidR="009C7249" w:rsidRDefault="009C7249" w:rsidP="009C7249">
      <w:r>
        <w:t>(5) Breaker, L. C.; Murty, T. S.; Norton, J. G.; Carrol, D. (2009), "Comparing sea level response at Monterey, California from the 1989 Loma Prieta earthquake and the 1964 Great Alaskan earthquake" (PDF), Science of Tsunami Hazards, Tsunami Society,pp. 255–271</w:t>
      </w:r>
    </w:p>
    <w:p w:rsidR="009C7249" w:rsidRDefault="009C7249" w:rsidP="009C7249">
      <w:r>
        <w:t>(6) Perfettini, H.; Stein, R. S.; Simpson, R.; Cocco, M. (1999), "Stress transfer by the 1988–1989 M = 5.3 and 5.4 Lake Elsman foreshocks to the Loma Prieta fault: Unclamping at the site of peak mainshock slip" (PDF), Journal of Geophysical Research: Solid Earth, Wiley, 104 (B9): 20,169, 20,173, 20,174, Bibcode:1999JGR...10420169P, doi:10.1029/1999JB900092</w:t>
      </w:r>
    </w:p>
    <w:p w:rsidR="009C7249" w:rsidRDefault="009C7249" w:rsidP="009C7249">
      <w:r>
        <w:t>(7) Bolt, B. (2005), Earthquakes: 2006 Centennial Update – The 1906 Big One (Fifth ed.), W. H. Freeman and Company, pp. 10–14, 293–297, ISBN 978-0716775485</w:t>
      </w:r>
    </w:p>
    <w:sectPr w:rsidR="009C7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1938"/>
    <w:multiLevelType w:val="hybridMultilevel"/>
    <w:tmpl w:val="9878B28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49"/>
    <w:rsid w:val="000E7021"/>
    <w:rsid w:val="00243A95"/>
    <w:rsid w:val="004467A9"/>
    <w:rsid w:val="00597717"/>
    <w:rsid w:val="00610515"/>
    <w:rsid w:val="00656FE9"/>
    <w:rsid w:val="006D76B1"/>
    <w:rsid w:val="00883C24"/>
    <w:rsid w:val="009C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1ECCFB-4E8A-41CA-A8AC-E7667A4B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7249"/>
    <w:pPr>
      <w:ind w:left="720"/>
      <w:contextualSpacing/>
    </w:pPr>
  </w:style>
  <w:style w:type="paragraph" w:customStyle="1" w:styleId="Default">
    <w:name w:val="Default"/>
    <w:rsid w:val="009C72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4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6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744D5-447E-4F5D-B2E4-4FB69E33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1466</Words>
  <Characters>8360</Characters>
  <Application>Microsoft Office Word</Application>
  <DocSecurity>0</DocSecurity>
  <Lines>69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2016-11-08T12:46:00Z</dcterms:created>
  <dcterms:modified xsi:type="dcterms:W3CDTF">2023-12-05T20:55:00Z</dcterms:modified>
</cp:coreProperties>
</file>