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1668"/>
        <w:gridCol w:w="5811"/>
        <w:gridCol w:w="1733"/>
      </w:tblGrid>
      <w:tr w:rsidR="0099607F" w:rsidTr="000D0893">
        <w:tc>
          <w:tcPr>
            <w:tcW w:w="1668" w:type="dxa"/>
          </w:tcPr>
          <w:p w:rsidR="0099607F" w:rsidRDefault="0099607F" w:rsidP="00904FB4">
            <w:pPr>
              <w:spacing w:before="240" w:after="240" w:line="360" w:lineRule="auto"/>
              <w:jc w:val="center"/>
              <w:rPr>
                <w:rFonts w:ascii="Times New Roman" w:hAnsi="Times New Roman"/>
                <w:color w:val="000000"/>
                <w:sz w:val="20"/>
                <w:szCs w:val="20"/>
                <w:u w:val="single"/>
              </w:rPr>
            </w:pPr>
            <w:r w:rsidRPr="006554E2">
              <w:rPr>
                <w:rFonts w:ascii="Times New Roman" w:hAnsi="Times New Roman" w:cs="Times New Roman"/>
                <w:noProof/>
                <w:sz w:val="24"/>
                <w:szCs w:val="24"/>
                <w:lang w:val="en-US"/>
              </w:rPr>
              <w:drawing>
                <wp:inline distT="0" distB="0" distL="0" distR="0">
                  <wp:extent cx="579600" cy="5400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9600" cy="540000"/>
                          </a:xfrm>
                          <a:prstGeom prst="rect">
                            <a:avLst/>
                          </a:prstGeom>
                          <a:noFill/>
                          <a:ln>
                            <a:noFill/>
                          </a:ln>
                        </pic:spPr>
                      </pic:pic>
                    </a:graphicData>
                  </a:graphic>
                </wp:inline>
              </w:drawing>
            </w:r>
          </w:p>
        </w:tc>
        <w:tc>
          <w:tcPr>
            <w:tcW w:w="5811" w:type="dxa"/>
          </w:tcPr>
          <w:p w:rsidR="0099607F" w:rsidRPr="00172E38" w:rsidRDefault="0099607F" w:rsidP="0099607F">
            <w:pPr>
              <w:spacing w:before="240" w:after="240"/>
              <w:contextualSpacing/>
              <w:jc w:val="center"/>
              <w:rPr>
                <w:rFonts w:ascii="Times New Roman" w:hAnsi="Times New Roman" w:cs="Times New Roman"/>
                <w:color w:val="000099"/>
                <w:sz w:val="20"/>
                <w:szCs w:val="20"/>
              </w:rPr>
            </w:pPr>
            <w:r w:rsidRPr="00172E38">
              <w:rPr>
                <w:rFonts w:ascii="Times New Roman" w:hAnsi="Times New Roman" w:cs="Times New Roman"/>
                <w:color w:val="000099"/>
                <w:sz w:val="20"/>
                <w:szCs w:val="20"/>
              </w:rPr>
              <w:t>Tekirdağ Namık Kemal Üniversitesi</w:t>
            </w:r>
          </w:p>
          <w:p w:rsidR="0099607F" w:rsidRPr="00172E38" w:rsidRDefault="0099607F" w:rsidP="0099607F">
            <w:pPr>
              <w:spacing w:before="240" w:after="240"/>
              <w:contextualSpacing/>
              <w:jc w:val="center"/>
              <w:rPr>
                <w:rFonts w:ascii="Times New Roman" w:hAnsi="Times New Roman" w:cs="Times New Roman"/>
                <w:color w:val="000099"/>
                <w:sz w:val="20"/>
                <w:szCs w:val="20"/>
              </w:rPr>
            </w:pPr>
            <w:r w:rsidRPr="00172E38">
              <w:rPr>
                <w:rFonts w:ascii="Times New Roman" w:hAnsi="Times New Roman" w:cs="Times New Roman"/>
                <w:color w:val="000099"/>
                <w:sz w:val="20"/>
                <w:szCs w:val="20"/>
              </w:rPr>
              <w:t>Fen Bilimleri Enstitüsü</w:t>
            </w:r>
          </w:p>
          <w:p w:rsidR="0099607F" w:rsidRPr="00172E38" w:rsidRDefault="0099607F" w:rsidP="0099607F">
            <w:pPr>
              <w:spacing w:before="240" w:after="240"/>
              <w:contextualSpacing/>
              <w:jc w:val="center"/>
              <w:rPr>
                <w:rFonts w:ascii="Times New Roman" w:hAnsi="Times New Roman" w:cs="Times New Roman"/>
                <w:color w:val="000099"/>
                <w:sz w:val="20"/>
                <w:szCs w:val="20"/>
              </w:rPr>
            </w:pPr>
          </w:p>
          <w:p w:rsidR="0099607F" w:rsidRDefault="00E970C4" w:rsidP="0099607F">
            <w:pPr>
              <w:spacing w:before="240" w:after="240"/>
              <w:contextualSpacing/>
              <w:jc w:val="center"/>
              <w:rPr>
                <w:rFonts w:ascii="Times New Roman" w:hAnsi="Times New Roman" w:cs="Times New Roman"/>
                <w:b/>
                <w:color w:val="000099"/>
                <w:sz w:val="20"/>
                <w:szCs w:val="20"/>
              </w:rPr>
            </w:pPr>
            <w:r>
              <w:rPr>
                <w:rFonts w:ascii="Times New Roman" w:hAnsi="Times New Roman" w:cs="Times New Roman"/>
                <w:b/>
                <w:color w:val="000099"/>
                <w:sz w:val="20"/>
                <w:szCs w:val="20"/>
              </w:rPr>
              <w:t xml:space="preserve">Seminer </w:t>
            </w:r>
          </w:p>
          <w:p w:rsidR="007F1E6C" w:rsidRPr="0099607F" w:rsidRDefault="007F1E6C" w:rsidP="0099607F">
            <w:pPr>
              <w:spacing w:before="240" w:after="240"/>
              <w:contextualSpacing/>
              <w:jc w:val="center"/>
              <w:rPr>
                <w:rFonts w:ascii="Times New Roman" w:hAnsi="Times New Roman" w:cs="Times New Roman"/>
                <w:color w:val="0070C0"/>
                <w:sz w:val="20"/>
                <w:szCs w:val="20"/>
              </w:rPr>
            </w:pPr>
          </w:p>
          <w:p w:rsidR="0099607F" w:rsidRPr="0099607F" w:rsidRDefault="00ED719C" w:rsidP="0099607F">
            <w:pPr>
              <w:spacing w:before="240" w:after="240"/>
              <w:contextualSpacing/>
              <w:jc w:val="center"/>
              <w:rPr>
                <w:rFonts w:ascii="Times New Roman" w:hAnsi="Times New Roman" w:cs="Times New Roman"/>
                <w:sz w:val="20"/>
                <w:szCs w:val="20"/>
              </w:rPr>
            </w:pPr>
            <w:hyperlink r:id="rId9" w:history="1">
              <w:r w:rsidR="0099607F" w:rsidRPr="0099607F">
                <w:rPr>
                  <w:rStyle w:val="Hyperlink"/>
                  <w:rFonts w:ascii="Times New Roman" w:hAnsi="Times New Roman" w:cs="Times New Roman"/>
                  <w:sz w:val="20"/>
                  <w:szCs w:val="20"/>
                  <w:u w:val="none"/>
                </w:rPr>
                <w:t>http://fbe.nku.edu.tr</w:t>
              </w:r>
            </w:hyperlink>
          </w:p>
        </w:tc>
        <w:tc>
          <w:tcPr>
            <w:tcW w:w="1733" w:type="dxa"/>
          </w:tcPr>
          <w:p w:rsidR="0099607F" w:rsidRDefault="0099607F" w:rsidP="00904FB4">
            <w:pPr>
              <w:spacing w:before="240" w:after="240" w:line="360" w:lineRule="auto"/>
              <w:jc w:val="center"/>
              <w:rPr>
                <w:rFonts w:ascii="Times New Roman" w:hAnsi="Times New Roman"/>
                <w:color w:val="000000"/>
                <w:sz w:val="20"/>
                <w:szCs w:val="20"/>
                <w:u w:val="single"/>
              </w:rPr>
            </w:pPr>
            <w:r w:rsidRPr="006554E2">
              <w:rPr>
                <w:rFonts w:ascii="Times New Roman" w:hAnsi="Times New Roman" w:cs="Times New Roman"/>
                <w:noProof/>
                <w:sz w:val="24"/>
                <w:szCs w:val="24"/>
                <w:lang w:val="en-US"/>
              </w:rPr>
              <w:drawing>
                <wp:inline distT="0" distB="0" distL="0" distR="0">
                  <wp:extent cx="579600" cy="5400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9600" cy="540000"/>
                          </a:xfrm>
                          <a:prstGeom prst="rect">
                            <a:avLst/>
                          </a:prstGeom>
                          <a:noFill/>
                          <a:ln>
                            <a:noFill/>
                          </a:ln>
                        </pic:spPr>
                      </pic:pic>
                    </a:graphicData>
                  </a:graphic>
                </wp:inline>
              </w:drawing>
            </w:r>
          </w:p>
        </w:tc>
      </w:tr>
    </w:tbl>
    <w:p w:rsidR="00052C9E" w:rsidRDefault="00052C9E" w:rsidP="00BD0A28">
      <w:pPr>
        <w:spacing w:before="240" w:after="240" w:line="240" w:lineRule="auto"/>
        <w:jc w:val="both"/>
        <w:rPr>
          <w:rFonts w:ascii="Times New Roman" w:hAnsi="Times New Roman"/>
          <w:b/>
          <w:color w:val="000000"/>
          <w:sz w:val="24"/>
          <w:szCs w:val="24"/>
        </w:rPr>
      </w:pPr>
      <w:r>
        <w:rPr>
          <w:rFonts w:ascii="Times New Roman" w:hAnsi="Times New Roman"/>
          <w:b/>
          <w:color w:val="000000"/>
          <w:sz w:val="24"/>
          <w:szCs w:val="24"/>
        </w:rPr>
        <w:t xml:space="preserve">Maymun Çiçeği, </w:t>
      </w:r>
      <w:r w:rsidRPr="00052C9E">
        <w:rPr>
          <w:rFonts w:ascii="Times New Roman" w:hAnsi="Times New Roman"/>
          <w:b/>
          <w:color w:val="000000"/>
          <w:sz w:val="24"/>
          <w:szCs w:val="24"/>
        </w:rPr>
        <w:t xml:space="preserve">Kızamık ve Su Çiçeği </w:t>
      </w:r>
      <w:r>
        <w:rPr>
          <w:rFonts w:ascii="Times New Roman" w:hAnsi="Times New Roman"/>
          <w:b/>
          <w:color w:val="000000"/>
          <w:sz w:val="24"/>
          <w:szCs w:val="24"/>
        </w:rPr>
        <w:t>H</w:t>
      </w:r>
      <w:r w:rsidRPr="00052C9E">
        <w:rPr>
          <w:rFonts w:ascii="Times New Roman" w:hAnsi="Times New Roman"/>
          <w:b/>
          <w:color w:val="000000"/>
          <w:sz w:val="24"/>
          <w:szCs w:val="24"/>
        </w:rPr>
        <w:t xml:space="preserve">astalıklarının </w:t>
      </w:r>
      <w:r>
        <w:rPr>
          <w:rFonts w:ascii="Times New Roman" w:hAnsi="Times New Roman"/>
          <w:b/>
          <w:color w:val="000000"/>
          <w:sz w:val="24"/>
          <w:szCs w:val="24"/>
        </w:rPr>
        <w:t>D</w:t>
      </w:r>
      <w:r w:rsidRPr="00052C9E">
        <w:rPr>
          <w:rFonts w:ascii="Times New Roman" w:hAnsi="Times New Roman"/>
          <w:b/>
          <w:color w:val="000000"/>
          <w:sz w:val="24"/>
          <w:szCs w:val="24"/>
        </w:rPr>
        <w:t xml:space="preserve">erin </w:t>
      </w:r>
      <w:r>
        <w:rPr>
          <w:rFonts w:ascii="Times New Roman" w:hAnsi="Times New Roman"/>
          <w:b/>
          <w:color w:val="000000"/>
          <w:sz w:val="24"/>
          <w:szCs w:val="24"/>
        </w:rPr>
        <w:t>Ö</w:t>
      </w:r>
      <w:r w:rsidRPr="00052C9E">
        <w:rPr>
          <w:rFonts w:ascii="Times New Roman" w:hAnsi="Times New Roman"/>
          <w:b/>
          <w:color w:val="000000"/>
          <w:sz w:val="24"/>
          <w:szCs w:val="24"/>
        </w:rPr>
        <w:t>ğrenme</w:t>
      </w:r>
      <w:r>
        <w:rPr>
          <w:rFonts w:ascii="Times New Roman" w:hAnsi="Times New Roman"/>
          <w:b/>
          <w:color w:val="000000"/>
          <w:sz w:val="24"/>
          <w:szCs w:val="24"/>
        </w:rPr>
        <w:t xml:space="preserve"> Yöntemleriyle</w:t>
      </w:r>
      <w:r w:rsidRPr="00052C9E">
        <w:rPr>
          <w:rFonts w:ascii="Times New Roman" w:hAnsi="Times New Roman"/>
          <w:b/>
          <w:color w:val="000000"/>
          <w:sz w:val="24"/>
          <w:szCs w:val="24"/>
        </w:rPr>
        <w:t xml:space="preserve"> </w:t>
      </w:r>
      <w:r>
        <w:rPr>
          <w:rFonts w:ascii="Times New Roman" w:hAnsi="Times New Roman"/>
          <w:b/>
          <w:color w:val="000000"/>
          <w:sz w:val="24"/>
          <w:szCs w:val="24"/>
        </w:rPr>
        <w:t>S</w:t>
      </w:r>
      <w:r w:rsidRPr="00052C9E">
        <w:rPr>
          <w:rFonts w:ascii="Times New Roman" w:hAnsi="Times New Roman"/>
          <w:b/>
          <w:color w:val="000000"/>
          <w:sz w:val="24"/>
          <w:szCs w:val="24"/>
        </w:rPr>
        <w:t>ınıflandırılması</w:t>
      </w:r>
    </w:p>
    <w:p w:rsidR="00FC486A" w:rsidRPr="00BD0A28" w:rsidRDefault="00050281" w:rsidP="00BD0A28">
      <w:pPr>
        <w:spacing w:before="240" w:after="240" w:line="240" w:lineRule="auto"/>
        <w:jc w:val="both"/>
        <w:rPr>
          <w:rFonts w:ascii="Times New Roman" w:hAnsi="Times New Roman"/>
          <w:color w:val="000000"/>
          <w:sz w:val="24"/>
          <w:szCs w:val="24"/>
          <w:vertAlign w:val="superscript"/>
        </w:rPr>
      </w:pPr>
      <w:r>
        <w:rPr>
          <w:rFonts w:ascii="Times New Roman" w:hAnsi="Times New Roman"/>
          <w:color w:val="000000"/>
          <w:sz w:val="24"/>
          <w:szCs w:val="24"/>
        </w:rPr>
        <w:t>Özcan GÜLER</w:t>
      </w:r>
      <w:r w:rsidR="004716AE" w:rsidRPr="00BD0A28">
        <w:rPr>
          <w:rFonts w:ascii="Times New Roman" w:hAnsi="Times New Roman"/>
          <w:color w:val="000000"/>
          <w:sz w:val="24"/>
          <w:szCs w:val="24"/>
          <w:vertAlign w:val="superscript"/>
        </w:rPr>
        <w:t>1</w:t>
      </w:r>
      <w:r w:rsidR="003D7BD3" w:rsidRPr="00BD0A28">
        <w:rPr>
          <w:rFonts w:ascii="Times New Roman" w:hAnsi="Times New Roman"/>
          <w:color w:val="000000"/>
          <w:sz w:val="24"/>
          <w:szCs w:val="24"/>
        </w:rPr>
        <w:t xml:space="preserve">, </w:t>
      </w:r>
      <w:r w:rsidR="007449E5" w:rsidRPr="007449E5">
        <w:rPr>
          <w:sz w:val="24"/>
          <w:szCs w:val="24"/>
        </w:rPr>
        <w:t>Doç. Dr.</w:t>
      </w:r>
      <w:r w:rsidR="007449E5">
        <w:rPr>
          <w:rFonts w:ascii="Times New Roman" w:hAnsi="Times New Roman"/>
          <w:color w:val="000000"/>
          <w:sz w:val="24"/>
          <w:szCs w:val="24"/>
        </w:rPr>
        <w:t xml:space="preserve"> </w:t>
      </w:r>
      <w:r w:rsidRPr="007449E5">
        <w:rPr>
          <w:rFonts w:ascii="Times New Roman" w:hAnsi="Times New Roman"/>
          <w:color w:val="000000"/>
          <w:sz w:val="24"/>
          <w:szCs w:val="24"/>
        </w:rPr>
        <w:t>P</w:t>
      </w:r>
      <w:r w:rsidR="007449E5" w:rsidRPr="007449E5">
        <w:rPr>
          <w:rFonts w:ascii="Times New Roman" w:hAnsi="Times New Roman"/>
          <w:sz w:val="24"/>
          <w:szCs w:val="24"/>
        </w:rPr>
        <w:t>ı</w:t>
      </w:r>
      <w:r w:rsidRPr="007449E5">
        <w:rPr>
          <w:rFonts w:ascii="Times New Roman" w:hAnsi="Times New Roman"/>
          <w:color w:val="000000"/>
          <w:sz w:val="24"/>
          <w:szCs w:val="24"/>
        </w:rPr>
        <w:t>nar</w:t>
      </w:r>
      <w:r>
        <w:rPr>
          <w:rFonts w:ascii="Times New Roman" w:hAnsi="Times New Roman"/>
          <w:color w:val="000000"/>
          <w:sz w:val="24"/>
          <w:szCs w:val="24"/>
        </w:rPr>
        <w:t xml:space="preserve"> CİHAN</w:t>
      </w:r>
      <w:r w:rsidR="004716AE" w:rsidRPr="00BD0A28">
        <w:rPr>
          <w:rFonts w:ascii="Times New Roman" w:hAnsi="Times New Roman"/>
          <w:color w:val="000000"/>
          <w:sz w:val="24"/>
          <w:szCs w:val="24"/>
          <w:vertAlign w:val="superscript"/>
        </w:rPr>
        <w:t>2</w:t>
      </w:r>
    </w:p>
    <w:p w:rsidR="00E970C4" w:rsidRPr="00BD0A28" w:rsidRDefault="00E970C4" w:rsidP="00BD0A28">
      <w:pPr>
        <w:spacing w:before="240" w:after="240" w:line="240" w:lineRule="auto"/>
        <w:jc w:val="both"/>
        <w:rPr>
          <w:rFonts w:ascii="Times New Roman" w:hAnsi="Times New Roman"/>
          <w:b/>
          <w:color w:val="000000"/>
          <w:sz w:val="24"/>
          <w:szCs w:val="24"/>
        </w:rPr>
      </w:pPr>
      <w:r w:rsidRPr="00BD0A28">
        <w:rPr>
          <w:rFonts w:ascii="Times New Roman" w:hAnsi="Times New Roman"/>
          <w:b/>
          <w:color w:val="000000"/>
          <w:sz w:val="24"/>
          <w:szCs w:val="24"/>
        </w:rPr>
        <w:t>ÖZET</w:t>
      </w:r>
    </w:p>
    <w:p w:rsidR="00E970C4" w:rsidRPr="00BD0A28" w:rsidRDefault="009966D3" w:rsidP="00BD0A28">
      <w:pPr>
        <w:spacing w:before="240" w:after="240" w:line="240" w:lineRule="auto"/>
        <w:jc w:val="both"/>
        <w:rPr>
          <w:rFonts w:ascii="Times New Roman" w:hAnsi="Times New Roman"/>
          <w:color w:val="000000"/>
          <w:sz w:val="24"/>
          <w:szCs w:val="24"/>
        </w:rPr>
      </w:pPr>
      <w:r>
        <w:rPr>
          <w:rFonts w:ascii="Times New Roman" w:hAnsi="Times New Roman"/>
          <w:color w:val="000000"/>
          <w:sz w:val="24"/>
          <w:szCs w:val="24"/>
        </w:rPr>
        <w:t>Günümüzde seyahat süresinin kısalması</w:t>
      </w:r>
      <w:r w:rsidR="00E03B2E">
        <w:rPr>
          <w:rFonts w:ascii="Times New Roman" w:hAnsi="Times New Roman"/>
          <w:color w:val="000000"/>
          <w:sz w:val="24"/>
          <w:szCs w:val="24"/>
        </w:rPr>
        <w:t xml:space="preserve">, </w:t>
      </w:r>
      <w:r>
        <w:rPr>
          <w:rFonts w:ascii="Times New Roman" w:hAnsi="Times New Roman"/>
          <w:color w:val="000000"/>
          <w:sz w:val="24"/>
          <w:szCs w:val="24"/>
        </w:rPr>
        <w:t xml:space="preserve">kolaylaşmasıyla beraber özellikle </w:t>
      </w:r>
      <w:r w:rsidR="00D019BD">
        <w:rPr>
          <w:rFonts w:ascii="Times New Roman" w:hAnsi="Times New Roman"/>
          <w:color w:val="000000"/>
          <w:sz w:val="24"/>
          <w:szCs w:val="24"/>
        </w:rPr>
        <w:t xml:space="preserve">temas </w:t>
      </w:r>
      <w:r>
        <w:rPr>
          <w:rFonts w:ascii="Times New Roman" w:hAnsi="Times New Roman"/>
          <w:color w:val="000000"/>
          <w:sz w:val="24"/>
          <w:szCs w:val="24"/>
        </w:rPr>
        <w:t xml:space="preserve">ve </w:t>
      </w:r>
      <w:r w:rsidR="00D019BD">
        <w:rPr>
          <w:rFonts w:ascii="Times New Roman" w:hAnsi="Times New Roman"/>
          <w:color w:val="000000"/>
          <w:sz w:val="24"/>
          <w:szCs w:val="24"/>
        </w:rPr>
        <w:t xml:space="preserve">solunum salgısı </w:t>
      </w:r>
      <w:r>
        <w:rPr>
          <w:rFonts w:ascii="Times New Roman" w:hAnsi="Times New Roman"/>
          <w:color w:val="000000"/>
          <w:sz w:val="24"/>
          <w:szCs w:val="24"/>
        </w:rPr>
        <w:t xml:space="preserve">yoluyla </w:t>
      </w:r>
      <w:r w:rsidR="007D6B31">
        <w:rPr>
          <w:rFonts w:ascii="Times New Roman" w:hAnsi="Times New Roman"/>
          <w:color w:val="000000"/>
          <w:sz w:val="24"/>
          <w:szCs w:val="24"/>
        </w:rPr>
        <w:t xml:space="preserve">maymun çiçeği </w:t>
      </w:r>
      <w:r>
        <w:rPr>
          <w:rFonts w:ascii="Times New Roman" w:hAnsi="Times New Roman"/>
          <w:color w:val="000000"/>
          <w:sz w:val="24"/>
          <w:szCs w:val="24"/>
        </w:rPr>
        <w:t>hastalı</w:t>
      </w:r>
      <w:r w:rsidR="007D6B31">
        <w:rPr>
          <w:rFonts w:ascii="Times New Roman" w:hAnsi="Times New Roman"/>
          <w:color w:val="000000"/>
          <w:sz w:val="24"/>
          <w:szCs w:val="24"/>
        </w:rPr>
        <w:t>ğının</w:t>
      </w:r>
      <w:r>
        <w:rPr>
          <w:rFonts w:ascii="Times New Roman" w:hAnsi="Times New Roman"/>
          <w:color w:val="000000"/>
          <w:sz w:val="24"/>
          <w:szCs w:val="24"/>
        </w:rPr>
        <w:t xml:space="preserve"> bulaş</w:t>
      </w:r>
      <w:r w:rsidR="00E03B2E">
        <w:rPr>
          <w:rFonts w:ascii="Times New Roman" w:hAnsi="Times New Roman"/>
          <w:color w:val="000000"/>
          <w:sz w:val="24"/>
          <w:szCs w:val="24"/>
        </w:rPr>
        <w:t>ı riski</w:t>
      </w:r>
      <w:r>
        <w:rPr>
          <w:rFonts w:ascii="Times New Roman" w:hAnsi="Times New Roman"/>
          <w:color w:val="000000"/>
          <w:sz w:val="24"/>
          <w:szCs w:val="24"/>
        </w:rPr>
        <w:t xml:space="preserve"> </w:t>
      </w:r>
      <w:r w:rsidR="00E03B2E">
        <w:rPr>
          <w:rFonts w:ascii="Times New Roman" w:hAnsi="Times New Roman"/>
          <w:color w:val="000000"/>
          <w:sz w:val="24"/>
          <w:szCs w:val="24"/>
        </w:rPr>
        <w:t>artmıştır.</w:t>
      </w:r>
      <w:r w:rsidR="00DA7290">
        <w:rPr>
          <w:rFonts w:ascii="Times New Roman" w:hAnsi="Times New Roman"/>
          <w:color w:val="000000"/>
          <w:sz w:val="24"/>
          <w:szCs w:val="24"/>
        </w:rPr>
        <w:t xml:space="preserve"> Hastalığın kısa sürede teşhis edilmesi ve bulaşın engellenmesi gerekmektedir. </w:t>
      </w:r>
      <w:r w:rsidR="00D82944">
        <w:rPr>
          <w:rFonts w:ascii="Times New Roman" w:hAnsi="Times New Roman"/>
          <w:color w:val="000000"/>
          <w:sz w:val="24"/>
          <w:szCs w:val="24"/>
        </w:rPr>
        <w:t xml:space="preserve">Maymun </w:t>
      </w:r>
      <w:r w:rsidR="006E0C96">
        <w:rPr>
          <w:rFonts w:ascii="Times New Roman" w:hAnsi="Times New Roman"/>
          <w:color w:val="000000"/>
          <w:sz w:val="24"/>
          <w:szCs w:val="24"/>
        </w:rPr>
        <w:t>ç</w:t>
      </w:r>
      <w:r w:rsidR="00D82944">
        <w:rPr>
          <w:rFonts w:ascii="Times New Roman" w:hAnsi="Times New Roman"/>
          <w:color w:val="000000"/>
          <w:sz w:val="24"/>
          <w:szCs w:val="24"/>
        </w:rPr>
        <w:t>içeği hastalığı özellikle ilk evrelerinde su çiçeği, kızamık</w:t>
      </w:r>
      <w:r w:rsidR="008E097B">
        <w:rPr>
          <w:rFonts w:ascii="Times New Roman" w:hAnsi="Times New Roman"/>
          <w:color w:val="000000"/>
          <w:sz w:val="24"/>
          <w:szCs w:val="24"/>
        </w:rPr>
        <w:t>, çiçek hastalıklarına benzeme</w:t>
      </w:r>
      <w:r w:rsidR="006E0C96">
        <w:rPr>
          <w:rFonts w:ascii="Times New Roman" w:hAnsi="Times New Roman"/>
          <w:color w:val="000000"/>
          <w:sz w:val="24"/>
          <w:szCs w:val="24"/>
        </w:rPr>
        <w:t xml:space="preserve">si nedeniyle uzman hekimlerin </w:t>
      </w:r>
      <w:r w:rsidR="00D82944">
        <w:rPr>
          <w:rFonts w:ascii="Times New Roman" w:hAnsi="Times New Roman"/>
          <w:color w:val="000000"/>
          <w:sz w:val="24"/>
          <w:szCs w:val="24"/>
        </w:rPr>
        <w:t xml:space="preserve">teşhis etmesi zordur. </w:t>
      </w:r>
      <w:r w:rsidR="00DA7290">
        <w:rPr>
          <w:rFonts w:ascii="Times New Roman" w:hAnsi="Times New Roman"/>
          <w:color w:val="000000"/>
          <w:sz w:val="24"/>
          <w:szCs w:val="24"/>
        </w:rPr>
        <w:t>PCR</w:t>
      </w:r>
      <w:r w:rsidR="00977006">
        <w:rPr>
          <w:rFonts w:ascii="Times New Roman" w:hAnsi="Times New Roman"/>
          <w:color w:val="000000"/>
          <w:sz w:val="24"/>
          <w:szCs w:val="24"/>
        </w:rPr>
        <w:t>(</w:t>
      </w:r>
      <w:r w:rsidR="00977006" w:rsidRPr="00977006">
        <w:rPr>
          <w:rFonts w:ascii="Times New Roman" w:hAnsi="Times New Roman"/>
          <w:color w:val="000000"/>
          <w:sz w:val="24"/>
          <w:szCs w:val="24"/>
        </w:rPr>
        <w:t>polimeraz zincir reaksiyonu</w:t>
      </w:r>
      <w:r w:rsidR="00977006">
        <w:rPr>
          <w:rFonts w:ascii="Times New Roman" w:hAnsi="Times New Roman"/>
          <w:color w:val="000000"/>
          <w:sz w:val="24"/>
          <w:szCs w:val="24"/>
        </w:rPr>
        <w:t>)</w:t>
      </w:r>
      <w:r w:rsidR="00DA7290">
        <w:rPr>
          <w:rFonts w:ascii="Times New Roman" w:hAnsi="Times New Roman"/>
          <w:color w:val="000000"/>
          <w:sz w:val="24"/>
          <w:szCs w:val="24"/>
        </w:rPr>
        <w:t xml:space="preserve"> testi</w:t>
      </w:r>
      <w:r w:rsidR="00F35207">
        <w:rPr>
          <w:rFonts w:ascii="Times New Roman" w:hAnsi="Times New Roman"/>
          <w:color w:val="000000"/>
          <w:sz w:val="24"/>
          <w:szCs w:val="24"/>
        </w:rPr>
        <w:t xml:space="preserve"> </w:t>
      </w:r>
      <w:r w:rsidR="00977006">
        <w:rPr>
          <w:rFonts w:ascii="Times New Roman" w:hAnsi="Times New Roman"/>
          <w:color w:val="000000"/>
          <w:sz w:val="24"/>
          <w:szCs w:val="24"/>
        </w:rPr>
        <w:t xml:space="preserve">sonucunun günlerce sürmesi, kırsal kesimlerde teste ulaşımının ve test sonucunun çıkarılacağı </w:t>
      </w:r>
      <w:r w:rsidR="00977006" w:rsidRPr="00977006">
        <w:rPr>
          <w:rFonts w:ascii="Times New Roman" w:hAnsi="Times New Roman"/>
          <w:color w:val="000000"/>
          <w:sz w:val="24"/>
          <w:szCs w:val="24"/>
        </w:rPr>
        <w:t>laboratuvar</w:t>
      </w:r>
      <w:r w:rsidR="00977006">
        <w:rPr>
          <w:rFonts w:ascii="Times New Roman" w:hAnsi="Times New Roman"/>
          <w:color w:val="000000"/>
          <w:sz w:val="24"/>
          <w:szCs w:val="24"/>
        </w:rPr>
        <w:t>ın olmaması teşhis süreceni uzatacaktır.</w:t>
      </w:r>
      <w:r w:rsidR="00F35207">
        <w:rPr>
          <w:rFonts w:ascii="Times New Roman" w:hAnsi="Times New Roman"/>
          <w:color w:val="000000"/>
          <w:sz w:val="24"/>
          <w:szCs w:val="24"/>
        </w:rPr>
        <w:t xml:space="preserve"> Numuneyi alan kişinin şüpheliyle yakın teması</w:t>
      </w:r>
      <w:r w:rsidR="002278BE">
        <w:rPr>
          <w:rFonts w:ascii="Times New Roman" w:hAnsi="Times New Roman"/>
          <w:color w:val="000000"/>
          <w:sz w:val="24"/>
          <w:szCs w:val="24"/>
        </w:rPr>
        <w:t>da</w:t>
      </w:r>
      <w:r w:rsidR="00F35207">
        <w:rPr>
          <w:rFonts w:ascii="Times New Roman" w:hAnsi="Times New Roman"/>
          <w:color w:val="000000"/>
          <w:sz w:val="24"/>
          <w:szCs w:val="24"/>
        </w:rPr>
        <w:t xml:space="preserve"> bir risk oluşturmaktadır. Yapay Zeka’nın gelişmesiyle beraber birçok alanda bilgisayar destekli teşhis sistemlerinden yardım alınmaya başlanılmıştır. </w:t>
      </w:r>
      <w:r w:rsidR="00D82944">
        <w:rPr>
          <w:rFonts w:ascii="Times New Roman" w:hAnsi="Times New Roman"/>
          <w:color w:val="000000"/>
          <w:sz w:val="24"/>
          <w:szCs w:val="24"/>
        </w:rPr>
        <w:t xml:space="preserve">Derin Öğrenme Yöntemleri kullanılarak şüpheli kişinin görüntülerinden saniyeler içerisinde Maymun </w:t>
      </w:r>
      <w:r w:rsidR="006E0C96">
        <w:rPr>
          <w:rFonts w:ascii="Times New Roman" w:hAnsi="Times New Roman"/>
          <w:color w:val="000000"/>
          <w:sz w:val="24"/>
          <w:szCs w:val="24"/>
        </w:rPr>
        <w:t>ç</w:t>
      </w:r>
      <w:r w:rsidR="00D82944">
        <w:rPr>
          <w:rFonts w:ascii="Times New Roman" w:hAnsi="Times New Roman"/>
          <w:color w:val="000000"/>
          <w:sz w:val="24"/>
          <w:szCs w:val="24"/>
        </w:rPr>
        <w:t>içeği teşhisi konul</w:t>
      </w:r>
      <w:r w:rsidR="002278BE">
        <w:rPr>
          <w:rFonts w:ascii="Times New Roman" w:hAnsi="Times New Roman"/>
          <w:color w:val="000000"/>
          <w:sz w:val="24"/>
          <w:szCs w:val="24"/>
        </w:rPr>
        <w:t>arak hastanın karantinaya alınması amaçlanmaktadır</w:t>
      </w:r>
      <w:r w:rsidR="00D82944">
        <w:rPr>
          <w:rFonts w:ascii="Times New Roman" w:hAnsi="Times New Roman"/>
          <w:color w:val="000000"/>
          <w:sz w:val="24"/>
          <w:szCs w:val="24"/>
        </w:rPr>
        <w:t xml:space="preserve">.  </w:t>
      </w:r>
      <w:r w:rsidR="00977006">
        <w:rPr>
          <w:rFonts w:ascii="Times New Roman" w:hAnsi="Times New Roman"/>
          <w:color w:val="000000"/>
          <w:sz w:val="24"/>
          <w:szCs w:val="24"/>
        </w:rPr>
        <w:t xml:space="preserve">   </w:t>
      </w:r>
      <w:r w:rsidR="00DA7290">
        <w:rPr>
          <w:rFonts w:ascii="Times New Roman" w:hAnsi="Times New Roman"/>
          <w:color w:val="000000"/>
          <w:sz w:val="24"/>
          <w:szCs w:val="24"/>
        </w:rPr>
        <w:t xml:space="preserve"> </w:t>
      </w:r>
    </w:p>
    <w:p w:rsidR="00E970C4" w:rsidRPr="00BD0A28" w:rsidRDefault="00E970C4" w:rsidP="00BD0A28">
      <w:pPr>
        <w:spacing w:before="240" w:after="240" w:line="240" w:lineRule="auto"/>
        <w:jc w:val="both"/>
        <w:rPr>
          <w:rFonts w:ascii="Times New Roman" w:hAnsi="Times New Roman"/>
          <w:color w:val="000000"/>
          <w:sz w:val="24"/>
          <w:szCs w:val="24"/>
        </w:rPr>
      </w:pPr>
      <w:r w:rsidRPr="00BD0A28">
        <w:rPr>
          <w:rFonts w:ascii="Times New Roman" w:hAnsi="Times New Roman"/>
          <w:b/>
          <w:i/>
          <w:color w:val="000000"/>
          <w:sz w:val="24"/>
          <w:szCs w:val="24"/>
        </w:rPr>
        <w:t>Anahtar Kelimeler:</w:t>
      </w:r>
      <w:r w:rsidRPr="00BD0A28">
        <w:rPr>
          <w:rFonts w:ascii="Times New Roman" w:hAnsi="Times New Roman"/>
          <w:b/>
          <w:color w:val="000000"/>
          <w:sz w:val="24"/>
          <w:szCs w:val="24"/>
        </w:rPr>
        <w:t xml:space="preserve"> </w:t>
      </w:r>
      <w:r w:rsidR="00205525">
        <w:rPr>
          <w:rFonts w:ascii="Times New Roman" w:hAnsi="Times New Roman"/>
          <w:color w:val="000000"/>
          <w:sz w:val="24"/>
          <w:szCs w:val="24"/>
        </w:rPr>
        <w:t xml:space="preserve">Maymun </w:t>
      </w:r>
      <w:r w:rsidR="006E0C96">
        <w:rPr>
          <w:rFonts w:ascii="Times New Roman" w:hAnsi="Times New Roman"/>
          <w:color w:val="000000"/>
          <w:sz w:val="24"/>
          <w:szCs w:val="24"/>
        </w:rPr>
        <w:t>ç</w:t>
      </w:r>
      <w:r w:rsidR="00205525">
        <w:rPr>
          <w:rFonts w:ascii="Times New Roman" w:hAnsi="Times New Roman"/>
          <w:color w:val="000000"/>
          <w:sz w:val="24"/>
          <w:szCs w:val="24"/>
        </w:rPr>
        <w:t>içeği</w:t>
      </w:r>
      <w:r w:rsidRPr="00BD0A28">
        <w:rPr>
          <w:rFonts w:ascii="Times New Roman" w:hAnsi="Times New Roman"/>
          <w:color w:val="000000"/>
          <w:sz w:val="24"/>
          <w:szCs w:val="24"/>
        </w:rPr>
        <w:t>,</w:t>
      </w:r>
      <w:r w:rsidR="0052566E" w:rsidRPr="00BD0A28">
        <w:rPr>
          <w:rFonts w:ascii="Times New Roman" w:hAnsi="Times New Roman"/>
          <w:color w:val="000000"/>
          <w:sz w:val="24"/>
          <w:szCs w:val="24"/>
        </w:rPr>
        <w:t xml:space="preserve"> </w:t>
      </w:r>
      <w:r w:rsidR="00205525">
        <w:rPr>
          <w:rFonts w:ascii="Times New Roman" w:hAnsi="Times New Roman"/>
          <w:color w:val="000000"/>
          <w:sz w:val="24"/>
          <w:szCs w:val="24"/>
        </w:rPr>
        <w:t xml:space="preserve">Su </w:t>
      </w:r>
      <w:r w:rsidR="006E0C96">
        <w:rPr>
          <w:rFonts w:ascii="Times New Roman" w:hAnsi="Times New Roman"/>
          <w:color w:val="000000"/>
          <w:sz w:val="24"/>
          <w:szCs w:val="24"/>
        </w:rPr>
        <w:t>ç</w:t>
      </w:r>
      <w:r w:rsidR="00205525">
        <w:rPr>
          <w:rFonts w:ascii="Times New Roman" w:hAnsi="Times New Roman"/>
          <w:color w:val="000000"/>
          <w:sz w:val="24"/>
          <w:szCs w:val="24"/>
        </w:rPr>
        <w:t>içeği</w:t>
      </w:r>
      <w:r w:rsidRPr="00BD0A28">
        <w:rPr>
          <w:rFonts w:ascii="Times New Roman" w:hAnsi="Times New Roman"/>
          <w:color w:val="000000"/>
          <w:sz w:val="24"/>
          <w:szCs w:val="24"/>
        </w:rPr>
        <w:t xml:space="preserve">, </w:t>
      </w:r>
      <w:r w:rsidR="00205525">
        <w:rPr>
          <w:rFonts w:ascii="Times New Roman" w:hAnsi="Times New Roman"/>
          <w:color w:val="000000"/>
          <w:sz w:val="24"/>
          <w:szCs w:val="24"/>
        </w:rPr>
        <w:t>Kızamık</w:t>
      </w:r>
      <w:r w:rsidRPr="00BD0A28">
        <w:rPr>
          <w:rFonts w:ascii="Times New Roman" w:hAnsi="Times New Roman"/>
          <w:color w:val="000000"/>
          <w:sz w:val="24"/>
          <w:szCs w:val="24"/>
        </w:rPr>
        <w:t>,</w:t>
      </w:r>
      <w:r w:rsidR="00104798">
        <w:rPr>
          <w:rFonts w:ascii="Times New Roman" w:hAnsi="Times New Roman"/>
          <w:color w:val="000000"/>
          <w:sz w:val="24"/>
          <w:szCs w:val="24"/>
        </w:rPr>
        <w:t xml:space="preserve"> Çiçek Hastalığı,</w:t>
      </w:r>
      <w:r w:rsidRPr="00BD0A28">
        <w:rPr>
          <w:rFonts w:ascii="Times New Roman" w:hAnsi="Times New Roman"/>
          <w:color w:val="000000"/>
          <w:sz w:val="24"/>
          <w:szCs w:val="24"/>
        </w:rPr>
        <w:t xml:space="preserve"> </w:t>
      </w:r>
      <w:r w:rsidR="00205525">
        <w:rPr>
          <w:rFonts w:ascii="Times New Roman" w:hAnsi="Times New Roman"/>
          <w:color w:val="000000"/>
          <w:sz w:val="24"/>
          <w:szCs w:val="24"/>
        </w:rPr>
        <w:t>Derin Öğrenme</w:t>
      </w:r>
      <w:r w:rsidRPr="00BD0A28">
        <w:rPr>
          <w:rFonts w:ascii="Times New Roman" w:hAnsi="Times New Roman"/>
          <w:color w:val="000000"/>
          <w:sz w:val="24"/>
          <w:szCs w:val="24"/>
        </w:rPr>
        <w:t xml:space="preserve">, </w:t>
      </w:r>
      <w:r w:rsidR="004E4A98">
        <w:rPr>
          <w:rFonts w:ascii="Times New Roman" w:hAnsi="Times New Roman"/>
          <w:color w:val="000000"/>
          <w:sz w:val="24"/>
          <w:szCs w:val="24"/>
        </w:rPr>
        <w:t>S</w:t>
      </w:r>
      <w:r w:rsidR="004E4A98" w:rsidRPr="004E4A98">
        <w:rPr>
          <w:rFonts w:ascii="Times New Roman" w:hAnsi="Times New Roman"/>
          <w:color w:val="000000"/>
          <w:sz w:val="24"/>
          <w:szCs w:val="24"/>
        </w:rPr>
        <w:t>ınıflandırma</w:t>
      </w:r>
    </w:p>
    <w:p w:rsidR="00E970C4" w:rsidRPr="00BD0A28" w:rsidRDefault="00E970C4" w:rsidP="00BD0A28">
      <w:pPr>
        <w:spacing w:before="240" w:after="240" w:line="240" w:lineRule="auto"/>
        <w:jc w:val="both"/>
        <w:rPr>
          <w:rFonts w:ascii="Times New Roman" w:hAnsi="Times New Roman"/>
          <w:b/>
          <w:color w:val="000000"/>
          <w:sz w:val="24"/>
          <w:szCs w:val="24"/>
        </w:rPr>
      </w:pPr>
      <w:r w:rsidRPr="00BD0A28">
        <w:rPr>
          <w:rFonts w:ascii="Times New Roman" w:hAnsi="Times New Roman"/>
          <w:b/>
          <w:color w:val="000000"/>
          <w:sz w:val="24"/>
          <w:szCs w:val="24"/>
        </w:rPr>
        <w:t>ABSTRACT</w:t>
      </w:r>
    </w:p>
    <w:p w:rsidR="00404D3A" w:rsidRPr="00404D3A" w:rsidRDefault="00404D3A" w:rsidP="00404D3A">
      <w:pPr>
        <w:spacing w:before="240" w:after="240" w:line="240" w:lineRule="auto"/>
        <w:jc w:val="both"/>
        <w:rPr>
          <w:rFonts w:ascii="Times New Roman" w:hAnsi="Times New Roman"/>
          <w:color w:val="000000"/>
          <w:sz w:val="24"/>
          <w:szCs w:val="24"/>
        </w:rPr>
      </w:pPr>
      <w:r w:rsidRPr="00404D3A">
        <w:rPr>
          <w:rFonts w:ascii="Times New Roman" w:hAnsi="Times New Roman"/>
          <w:color w:val="000000"/>
          <w:sz w:val="24"/>
          <w:szCs w:val="24"/>
        </w:rPr>
        <w:t>Today, with the shortening and ease of travel time, the risk of monkeypox transmission has increased, especially through respiration and contact. The disease should be diagnosed in a short time and transmission should be prevented. Monkeypox disease is difficult to diagnose even for specialist physicians, especially in the early stages, as it resembles chickenpox, measles and smallpox. PCR (</w:t>
      </w:r>
      <w:r>
        <w:rPr>
          <w:rFonts w:ascii="Times New Roman" w:hAnsi="Times New Roman"/>
          <w:color w:val="000000"/>
          <w:sz w:val="24"/>
          <w:szCs w:val="24"/>
        </w:rPr>
        <w:t>P</w:t>
      </w:r>
      <w:r w:rsidRPr="00404D3A">
        <w:rPr>
          <w:rFonts w:ascii="Times New Roman" w:hAnsi="Times New Roman"/>
          <w:color w:val="000000"/>
          <w:sz w:val="24"/>
          <w:szCs w:val="24"/>
        </w:rPr>
        <w:t xml:space="preserve">olymerase </w:t>
      </w:r>
      <w:r>
        <w:rPr>
          <w:rFonts w:ascii="Times New Roman" w:hAnsi="Times New Roman"/>
          <w:color w:val="000000"/>
          <w:sz w:val="24"/>
          <w:szCs w:val="24"/>
        </w:rPr>
        <w:t>C</w:t>
      </w:r>
      <w:r w:rsidRPr="00404D3A">
        <w:rPr>
          <w:rFonts w:ascii="Times New Roman" w:hAnsi="Times New Roman"/>
          <w:color w:val="000000"/>
          <w:sz w:val="24"/>
          <w:szCs w:val="24"/>
        </w:rPr>
        <w:t xml:space="preserve">hain </w:t>
      </w:r>
      <w:r>
        <w:rPr>
          <w:rFonts w:ascii="Times New Roman" w:hAnsi="Times New Roman"/>
          <w:color w:val="000000"/>
          <w:sz w:val="24"/>
          <w:szCs w:val="24"/>
        </w:rPr>
        <w:t>R</w:t>
      </w:r>
      <w:r w:rsidRPr="00404D3A">
        <w:rPr>
          <w:rFonts w:ascii="Times New Roman" w:hAnsi="Times New Roman"/>
          <w:color w:val="000000"/>
          <w:sz w:val="24"/>
          <w:szCs w:val="24"/>
        </w:rPr>
        <w:t>eaction) test results can take days, and the lack of access to the test in rural areas and the lack of a laboratory to obtain the test results will prolong the diagnostic process. Close contact of the person taking the sample with the suspect also poses a risk. With the development of Artificial Intelligence, computer-aided identification systems have started to be used in many areas. Using Deep Learning Methods, it is aimed to diagnose Monkeypox within seconds from the images of the suspect and quarantine the patient.</w:t>
      </w:r>
    </w:p>
    <w:p w:rsidR="00E970C4" w:rsidRPr="00BD0A28" w:rsidRDefault="00E970C4" w:rsidP="00404D3A">
      <w:pPr>
        <w:spacing w:before="240" w:after="240" w:line="240" w:lineRule="auto"/>
        <w:jc w:val="both"/>
        <w:rPr>
          <w:rFonts w:ascii="Times New Roman" w:hAnsi="Times New Roman"/>
          <w:color w:val="000000"/>
          <w:sz w:val="24"/>
          <w:szCs w:val="24"/>
        </w:rPr>
      </w:pPr>
      <w:r w:rsidRPr="00BD0A28">
        <w:rPr>
          <w:rFonts w:ascii="Times New Roman" w:hAnsi="Times New Roman"/>
          <w:b/>
          <w:i/>
          <w:color w:val="000000"/>
          <w:sz w:val="24"/>
          <w:szCs w:val="24"/>
        </w:rPr>
        <w:t>Keywords:</w:t>
      </w:r>
      <w:r w:rsidRPr="00BD0A28">
        <w:rPr>
          <w:rFonts w:ascii="Times New Roman" w:hAnsi="Times New Roman"/>
          <w:b/>
          <w:color w:val="000000"/>
          <w:sz w:val="24"/>
          <w:szCs w:val="24"/>
        </w:rPr>
        <w:t xml:space="preserve"> </w:t>
      </w:r>
      <w:r w:rsidR="00157B96">
        <w:rPr>
          <w:rFonts w:ascii="Times New Roman" w:hAnsi="Times New Roman"/>
          <w:color w:val="000000"/>
          <w:sz w:val="24"/>
          <w:szCs w:val="24"/>
        </w:rPr>
        <w:t>Monkeypox</w:t>
      </w:r>
      <w:r w:rsidRPr="00BD0A28">
        <w:rPr>
          <w:rFonts w:ascii="Times New Roman" w:hAnsi="Times New Roman"/>
          <w:color w:val="000000"/>
          <w:sz w:val="24"/>
          <w:szCs w:val="24"/>
        </w:rPr>
        <w:t xml:space="preserve">, </w:t>
      </w:r>
      <w:r w:rsidR="00104798">
        <w:rPr>
          <w:rFonts w:ascii="Times New Roman" w:hAnsi="Times New Roman"/>
          <w:color w:val="000000"/>
          <w:sz w:val="24"/>
          <w:szCs w:val="24"/>
        </w:rPr>
        <w:t xml:space="preserve">Chickenpox, </w:t>
      </w:r>
      <w:r w:rsidR="00157B96">
        <w:rPr>
          <w:rFonts w:ascii="Times New Roman" w:hAnsi="Times New Roman"/>
          <w:color w:val="000000"/>
          <w:sz w:val="24"/>
          <w:szCs w:val="24"/>
        </w:rPr>
        <w:t>Measles</w:t>
      </w:r>
      <w:r w:rsidRPr="00BD0A28">
        <w:rPr>
          <w:rFonts w:ascii="Times New Roman" w:hAnsi="Times New Roman"/>
          <w:color w:val="000000"/>
          <w:sz w:val="24"/>
          <w:szCs w:val="24"/>
        </w:rPr>
        <w:t>,</w:t>
      </w:r>
      <w:r w:rsidR="00104798" w:rsidRPr="00104798">
        <w:rPr>
          <w:rFonts w:ascii="Times New Roman" w:hAnsi="Times New Roman"/>
          <w:color w:val="000000"/>
          <w:sz w:val="24"/>
          <w:szCs w:val="24"/>
        </w:rPr>
        <w:t xml:space="preserve"> </w:t>
      </w:r>
      <w:r w:rsidR="00104798">
        <w:rPr>
          <w:rFonts w:ascii="Times New Roman" w:hAnsi="Times New Roman"/>
          <w:color w:val="000000"/>
          <w:sz w:val="24"/>
          <w:szCs w:val="24"/>
        </w:rPr>
        <w:t>Smallpox</w:t>
      </w:r>
      <w:r w:rsidR="00104798" w:rsidRPr="00BD0A28">
        <w:rPr>
          <w:rFonts w:ascii="Times New Roman" w:hAnsi="Times New Roman"/>
          <w:color w:val="000000"/>
          <w:sz w:val="24"/>
          <w:szCs w:val="24"/>
        </w:rPr>
        <w:t>,</w:t>
      </w:r>
      <w:r w:rsidRPr="00BD0A28">
        <w:rPr>
          <w:rFonts w:ascii="Times New Roman" w:hAnsi="Times New Roman"/>
          <w:color w:val="000000"/>
          <w:sz w:val="24"/>
          <w:szCs w:val="24"/>
        </w:rPr>
        <w:t xml:space="preserve"> </w:t>
      </w:r>
      <w:r w:rsidR="00157B96">
        <w:rPr>
          <w:rFonts w:ascii="Times New Roman" w:hAnsi="Times New Roman"/>
          <w:color w:val="000000"/>
          <w:sz w:val="24"/>
          <w:szCs w:val="24"/>
        </w:rPr>
        <w:t>Deep Learning</w:t>
      </w:r>
      <w:r w:rsidRPr="00BD0A28">
        <w:rPr>
          <w:rFonts w:ascii="Times New Roman" w:hAnsi="Times New Roman"/>
          <w:color w:val="000000"/>
          <w:sz w:val="24"/>
          <w:szCs w:val="24"/>
        </w:rPr>
        <w:t xml:space="preserve">, </w:t>
      </w:r>
      <w:r w:rsidR="004E4A98">
        <w:rPr>
          <w:rFonts w:ascii="Times New Roman" w:hAnsi="Times New Roman"/>
          <w:color w:val="000000"/>
          <w:sz w:val="24"/>
          <w:szCs w:val="24"/>
        </w:rPr>
        <w:t>C</w:t>
      </w:r>
      <w:r w:rsidR="004E4A98" w:rsidRPr="004E4A98">
        <w:rPr>
          <w:rFonts w:ascii="Times New Roman" w:hAnsi="Times New Roman"/>
          <w:color w:val="000000"/>
          <w:sz w:val="24"/>
          <w:szCs w:val="24"/>
        </w:rPr>
        <w:t>lassification</w:t>
      </w:r>
    </w:p>
    <w:p w:rsidR="0070358A" w:rsidRPr="004326FB" w:rsidRDefault="0070358A" w:rsidP="0070358A">
      <w:pPr>
        <w:pStyle w:val="ListParagraph"/>
        <w:numPr>
          <w:ilvl w:val="0"/>
          <w:numId w:val="2"/>
        </w:numPr>
        <w:spacing w:before="240" w:after="240" w:line="240" w:lineRule="auto"/>
        <w:ind w:left="284" w:hanging="284"/>
        <w:contextualSpacing w:val="0"/>
        <w:jc w:val="both"/>
        <w:rPr>
          <w:rFonts w:ascii="Times New Roman" w:hAnsi="Times New Roman" w:cs="Times New Roman"/>
          <w:b/>
          <w:sz w:val="24"/>
          <w:szCs w:val="24"/>
        </w:rPr>
      </w:pPr>
      <w:r w:rsidRPr="004326FB">
        <w:rPr>
          <w:rFonts w:ascii="Times New Roman" w:hAnsi="Times New Roman" w:cs="Times New Roman"/>
          <w:b/>
          <w:sz w:val="24"/>
          <w:szCs w:val="24"/>
        </w:rPr>
        <w:t>GİRİŞ</w:t>
      </w:r>
    </w:p>
    <w:p w:rsidR="0070358A" w:rsidRDefault="00E96D1C" w:rsidP="0070358A">
      <w:pPr>
        <w:spacing w:before="240" w:after="240" w:line="240" w:lineRule="auto"/>
        <w:jc w:val="both"/>
        <w:rPr>
          <w:rFonts w:ascii="Times New Roman" w:hAnsi="Times New Roman" w:cs="Times New Roman"/>
          <w:sz w:val="24"/>
          <w:szCs w:val="24"/>
        </w:rPr>
      </w:pPr>
      <w:r>
        <w:rPr>
          <w:rFonts w:ascii="Times New Roman" w:hAnsi="Times New Roman"/>
          <w:color w:val="000000"/>
          <w:sz w:val="24"/>
          <w:szCs w:val="24"/>
        </w:rPr>
        <w:t xml:space="preserve">Maymun çiçeği, </w:t>
      </w:r>
      <w:r w:rsidRPr="00E96D1C">
        <w:rPr>
          <w:rFonts w:ascii="Times New Roman" w:hAnsi="Times New Roman"/>
          <w:color w:val="000000"/>
          <w:sz w:val="24"/>
          <w:szCs w:val="24"/>
        </w:rPr>
        <w:t>orthopoxvirus</w:t>
      </w:r>
      <w:r>
        <w:rPr>
          <w:rFonts w:ascii="Times New Roman" w:hAnsi="Times New Roman"/>
          <w:color w:val="000000"/>
          <w:sz w:val="24"/>
          <w:szCs w:val="24"/>
        </w:rPr>
        <w:t xml:space="preserve"> ve variola</w:t>
      </w:r>
      <w:r w:rsidRPr="00E96D1C">
        <w:rPr>
          <w:rFonts w:ascii="Times New Roman" w:hAnsi="Times New Roman"/>
          <w:color w:val="000000"/>
          <w:sz w:val="24"/>
          <w:szCs w:val="24"/>
        </w:rPr>
        <w:t xml:space="preserve"> virüsünün (çiçek hastalığı) yakın akrabası olan zoonozdur</w:t>
      </w:r>
      <w:r w:rsidR="0040041B">
        <w:rPr>
          <w:rFonts w:ascii="Times New Roman" w:hAnsi="Times New Roman"/>
          <w:color w:val="000000"/>
          <w:sz w:val="24"/>
          <w:szCs w:val="24"/>
        </w:rPr>
        <w:t xml:space="preserve"> </w:t>
      </w:r>
      <w:r w:rsidR="0040041B" w:rsidRPr="0040041B">
        <w:rPr>
          <w:rFonts w:ascii="Times New Roman" w:hAnsi="Times New Roman"/>
          <w:color w:val="000000"/>
          <w:sz w:val="24"/>
          <w:szCs w:val="24"/>
        </w:rPr>
        <w:t>[1]</w:t>
      </w:r>
      <w:r w:rsidRPr="00E96D1C">
        <w:rPr>
          <w:rFonts w:ascii="Times New Roman" w:hAnsi="Times New Roman"/>
          <w:color w:val="000000"/>
          <w:sz w:val="24"/>
          <w:szCs w:val="24"/>
        </w:rPr>
        <w:t>.</w:t>
      </w:r>
      <w:r w:rsidR="00260027">
        <w:rPr>
          <w:rFonts w:ascii="Times New Roman" w:hAnsi="Times New Roman"/>
          <w:color w:val="000000"/>
          <w:sz w:val="24"/>
          <w:szCs w:val="24"/>
        </w:rPr>
        <w:t xml:space="preserve"> </w:t>
      </w:r>
      <w:r w:rsidR="00260027" w:rsidRPr="00260027">
        <w:rPr>
          <w:rFonts w:ascii="Times New Roman" w:hAnsi="Times New Roman"/>
          <w:color w:val="000000"/>
          <w:sz w:val="24"/>
          <w:szCs w:val="24"/>
        </w:rPr>
        <w:t>Poxviridae familyasına, Chordopoxvirinae alt familyasına ve orthopoxvirus cinsine aittir</w:t>
      </w:r>
      <w:r w:rsidR="00260027">
        <w:rPr>
          <w:rFonts w:ascii="Times New Roman" w:hAnsi="Times New Roman"/>
          <w:color w:val="000000"/>
          <w:sz w:val="24"/>
          <w:szCs w:val="24"/>
        </w:rPr>
        <w:t>.</w:t>
      </w:r>
      <w:r w:rsidR="00260027" w:rsidRPr="00260027">
        <w:rPr>
          <w:rFonts w:ascii="Times New Roman" w:hAnsi="Times New Roman"/>
          <w:color w:val="000000"/>
          <w:sz w:val="24"/>
          <w:szCs w:val="24"/>
        </w:rPr>
        <w:t xml:space="preserve"> </w:t>
      </w:r>
      <w:r w:rsidRPr="00E96D1C">
        <w:rPr>
          <w:rFonts w:ascii="Times New Roman" w:hAnsi="Times New Roman"/>
          <w:color w:val="000000"/>
          <w:sz w:val="24"/>
          <w:szCs w:val="24"/>
        </w:rPr>
        <w:t xml:space="preserve">Virüs, bilinen diğer </w:t>
      </w:r>
      <w:r>
        <w:rPr>
          <w:rFonts w:ascii="Times New Roman" w:hAnsi="Times New Roman"/>
          <w:color w:val="000000"/>
          <w:sz w:val="24"/>
          <w:szCs w:val="24"/>
        </w:rPr>
        <w:t>poxviruses</w:t>
      </w:r>
      <w:r w:rsidRPr="00E96D1C">
        <w:rPr>
          <w:rFonts w:ascii="Times New Roman" w:hAnsi="Times New Roman"/>
          <w:color w:val="000000"/>
          <w:sz w:val="24"/>
          <w:szCs w:val="24"/>
        </w:rPr>
        <w:t xml:space="preserve"> olan yakın benzerliği nedeniyle maymun çiçeği virüsü olarak adlandırıl</w:t>
      </w:r>
      <w:r>
        <w:rPr>
          <w:rFonts w:ascii="Times New Roman" w:hAnsi="Times New Roman"/>
          <w:color w:val="000000"/>
          <w:sz w:val="24"/>
          <w:szCs w:val="24"/>
        </w:rPr>
        <w:t>m</w:t>
      </w:r>
      <w:r w:rsidRPr="00E96D1C">
        <w:rPr>
          <w:rFonts w:ascii="Times New Roman" w:hAnsi="Times New Roman"/>
          <w:color w:val="000000"/>
          <w:sz w:val="24"/>
          <w:szCs w:val="24"/>
        </w:rPr>
        <w:t>ı</w:t>
      </w:r>
      <w:r>
        <w:rPr>
          <w:rFonts w:ascii="Times New Roman" w:hAnsi="Times New Roman"/>
          <w:color w:val="000000"/>
          <w:sz w:val="24"/>
          <w:szCs w:val="24"/>
        </w:rPr>
        <w:t>şt</w:t>
      </w:r>
      <w:r w:rsidRPr="00E96D1C">
        <w:rPr>
          <w:rFonts w:ascii="Times New Roman" w:hAnsi="Times New Roman"/>
          <w:color w:val="000000"/>
          <w:sz w:val="24"/>
          <w:szCs w:val="24"/>
        </w:rPr>
        <w:t>ı</w:t>
      </w:r>
      <w:r>
        <w:rPr>
          <w:rFonts w:ascii="Times New Roman" w:hAnsi="Times New Roman"/>
          <w:color w:val="000000"/>
          <w:sz w:val="24"/>
          <w:szCs w:val="24"/>
        </w:rPr>
        <w:t>r</w:t>
      </w:r>
      <w:r w:rsidR="0040041B">
        <w:rPr>
          <w:rFonts w:ascii="Times New Roman" w:hAnsi="Times New Roman"/>
          <w:color w:val="000000"/>
          <w:sz w:val="24"/>
          <w:szCs w:val="24"/>
        </w:rPr>
        <w:t xml:space="preserve"> </w:t>
      </w:r>
      <w:r w:rsidR="0040041B" w:rsidRPr="0040041B">
        <w:rPr>
          <w:rFonts w:ascii="Times New Roman" w:hAnsi="Times New Roman"/>
          <w:color w:val="000000"/>
          <w:sz w:val="24"/>
          <w:szCs w:val="24"/>
        </w:rPr>
        <w:t>[</w:t>
      </w:r>
      <w:r w:rsidR="0040041B">
        <w:rPr>
          <w:rFonts w:ascii="Times New Roman" w:hAnsi="Times New Roman"/>
          <w:color w:val="000000"/>
          <w:sz w:val="24"/>
          <w:szCs w:val="24"/>
        </w:rPr>
        <w:t>2</w:t>
      </w:r>
      <w:r w:rsidR="0040041B" w:rsidRPr="0040041B">
        <w:rPr>
          <w:rFonts w:ascii="Times New Roman" w:hAnsi="Times New Roman"/>
          <w:color w:val="000000"/>
          <w:sz w:val="24"/>
          <w:szCs w:val="24"/>
        </w:rPr>
        <w:t>]</w:t>
      </w:r>
      <w:r w:rsidRPr="00E96D1C">
        <w:rPr>
          <w:rFonts w:ascii="Times New Roman" w:hAnsi="Times New Roman"/>
          <w:color w:val="000000"/>
          <w:sz w:val="24"/>
          <w:szCs w:val="24"/>
        </w:rPr>
        <w:t xml:space="preserve">. </w:t>
      </w:r>
      <w:r w:rsidR="009F5073" w:rsidRPr="009F5073">
        <w:rPr>
          <w:rFonts w:ascii="Times New Roman" w:hAnsi="Times New Roman"/>
          <w:color w:val="000000"/>
          <w:sz w:val="24"/>
          <w:szCs w:val="24"/>
        </w:rPr>
        <w:t xml:space="preserve">İnsanlar iki </w:t>
      </w:r>
      <w:r w:rsidR="00BF3138">
        <w:rPr>
          <w:rFonts w:ascii="Times New Roman" w:hAnsi="Times New Roman"/>
          <w:color w:val="000000"/>
          <w:sz w:val="24"/>
          <w:szCs w:val="24"/>
        </w:rPr>
        <w:t>poxviruses</w:t>
      </w:r>
      <w:r w:rsidR="009F5073" w:rsidRPr="009F5073">
        <w:rPr>
          <w:rFonts w:ascii="Times New Roman" w:hAnsi="Times New Roman"/>
          <w:color w:val="000000"/>
          <w:sz w:val="24"/>
          <w:szCs w:val="24"/>
        </w:rPr>
        <w:t xml:space="preserve"> tek doğal konağıdır: </w:t>
      </w:r>
      <w:r w:rsidR="009F5073">
        <w:rPr>
          <w:rFonts w:ascii="Times New Roman" w:hAnsi="Times New Roman"/>
          <w:color w:val="000000"/>
          <w:sz w:val="24"/>
          <w:szCs w:val="24"/>
        </w:rPr>
        <w:t>V</w:t>
      </w:r>
      <w:r w:rsidR="009F5073" w:rsidRPr="009F5073">
        <w:rPr>
          <w:rFonts w:ascii="Times New Roman" w:hAnsi="Times New Roman"/>
          <w:color w:val="000000"/>
          <w:sz w:val="24"/>
          <w:szCs w:val="24"/>
        </w:rPr>
        <w:t xml:space="preserve">ariola ve </w:t>
      </w:r>
      <w:r w:rsidR="009F5073">
        <w:rPr>
          <w:rFonts w:ascii="Times New Roman" w:hAnsi="Times New Roman"/>
          <w:color w:val="000000"/>
          <w:sz w:val="24"/>
          <w:szCs w:val="24"/>
        </w:rPr>
        <w:lastRenderedPageBreak/>
        <w:t>M</w:t>
      </w:r>
      <w:r w:rsidR="009F5073" w:rsidRPr="009F5073">
        <w:rPr>
          <w:rFonts w:ascii="Times New Roman" w:hAnsi="Times New Roman"/>
          <w:color w:val="000000"/>
          <w:sz w:val="24"/>
          <w:szCs w:val="24"/>
        </w:rPr>
        <w:t xml:space="preserve">olluscum </w:t>
      </w:r>
      <w:r w:rsidR="009F5073">
        <w:rPr>
          <w:rFonts w:ascii="Times New Roman" w:hAnsi="Times New Roman"/>
          <w:color w:val="000000"/>
          <w:sz w:val="24"/>
          <w:szCs w:val="24"/>
        </w:rPr>
        <w:t>C</w:t>
      </w:r>
      <w:r w:rsidR="009F5073" w:rsidRPr="009F5073">
        <w:rPr>
          <w:rFonts w:ascii="Times New Roman" w:hAnsi="Times New Roman"/>
          <w:color w:val="000000"/>
          <w:sz w:val="24"/>
          <w:szCs w:val="24"/>
        </w:rPr>
        <w:t xml:space="preserve">ontagiosum virüsleri. </w:t>
      </w:r>
      <w:r w:rsidR="009F5073">
        <w:rPr>
          <w:rFonts w:ascii="Times New Roman" w:hAnsi="Times New Roman"/>
          <w:color w:val="000000"/>
          <w:sz w:val="24"/>
          <w:szCs w:val="24"/>
        </w:rPr>
        <w:t>V</w:t>
      </w:r>
      <w:r w:rsidR="009F5073" w:rsidRPr="009F5073">
        <w:rPr>
          <w:rFonts w:ascii="Times New Roman" w:hAnsi="Times New Roman"/>
          <w:color w:val="000000"/>
          <w:sz w:val="24"/>
          <w:szCs w:val="24"/>
        </w:rPr>
        <w:t xml:space="preserve">accinia ve cowpox virüsleri gibi geniş bir konak yelpazesine sahip diğer </w:t>
      </w:r>
      <w:r w:rsidR="009F5073" w:rsidRPr="00E96D1C">
        <w:rPr>
          <w:rFonts w:ascii="Times New Roman" w:hAnsi="Times New Roman"/>
          <w:color w:val="000000"/>
          <w:sz w:val="24"/>
          <w:szCs w:val="24"/>
        </w:rPr>
        <w:t>orthopoxvirus</w:t>
      </w:r>
      <w:r w:rsidR="009F5073">
        <w:rPr>
          <w:rFonts w:ascii="Times New Roman" w:hAnsi="Times New Roman"/>
          <w:color w:val="000000"/>
          <w:sz w:val="24"/>
          <w:szCs w:val="24"/>
        </w:rPr>
        <w:t>lar</w:t>
      </w:r>
      <w:r w:rsidR="009F5073" w:rsidRPr="009F5073">
        <w:rPr>
          <w:rFonts w:ascii="Times New Roman" w:hAnsi="Times New Roman"/>
          <w:color w:val="000000"/>
          <w:sz w:val="24"/>
          <w:szCs w:val="24"/>
        </w:rPr>
        <w:t xml:space="preserve"> enfeksiyona karşı hassastır. Çiçek hastalığını yok etme programı sırasında, insanlarda maymun çiçeği virüsünün neden olduğu yeni bir genelleştirilmiş </w:t>
      </w:r>
      <w:r w:rsidR="00576AF8" w:rsidRPr="00E96D1C">
        <w:rPr>
          <w:rFonts w:ascii="Times New Roman" w:hAnsi="Times New Roman"/>
          <w:color w:val="000000"/>
          <w:sz w:val="24"/>
          <w:szCs w:val="24"/>
        </w:rPr>
        <w:t>orthopoxvirus</w:t>
      </w:r>
      <w:r w:rsidR="009F5073" w:rsidRPr="009F5073">
        <w:rPr>
          <w:rFonts w:ascii="Times New Roman" w:hAnsi="Times New Roman"/>
          <w:color w:val="000000"/>
          <w:sz w:val="24"/>
          <w:szCs w:val="24"/>
        </w:rPr>
        <w:t xml:space="preserve"> hastalığı keşfedildi. "İnsan maymun çiçeği" olarak adlandırılan bu hastalık, </w:t>
      </w:r>
      <w:r w:rsidR="00427CF4">
        <w:rPr>
          <w:rFonts w:ascii="Times New Roman" w:hAnsi="Times New Roman"/>
          <w:color w:val="000000"/>
          <w:sz w:val="24"/>
          <w:szCs w:val="24"/>
        </w:rPr>
        <w:t>O</w:t>
      </w:r>
      <w:r w:rsidR="009F5073" w:rsidRPr="009F5073">
        <w:rPr>
          <w:rFonts w:ascii="Times New Roman" w:hAnsi="Times New Roman"/>
          <w:color w:val="000000"/>
          <w:sz w:val="24"/>
          <w:szCs w:val="24"/>
        </w:rPr>
        <w:t xml:space="preserve">rta ve </w:t>
      </w:r>
      <w:r w:rsidR="00427CF4">
        <w:rPr>
          <w:rFonts w:ascii="Times New Roman" w:hAnsi="Times New Roman"/>
          <w:color w:val="000000"/>
          <w:sz w:val="24"/>
          <w:szCs w:val="24"/>
        </w:rPr>
        <w:t>B</w:t>
      </w:r>
      <w:r w:rsidR="009F5073" w:rsidRPr="009F5073">
        <w:rPr>
          <w:rFonts w:ascii="Times New Roman" w:hAnsi="Times New Roman"/>
          <w:color w:val="000000"/>
          <w:sz w:val="24"/>
          <w:szCs w:val="24"/>
        </w:rPr>
        <w:t xml:space="preserve">atı Afrika'daki tropik yağmur ormanlarının ücra bölgelerinde meydana gelen </w:t>
      </w:r>
      <w:r w:rsidR="00576AF8">
        <w:rPr>
          <w:rFonts w:ascii="Times New Roman" w:hAnsi="Times New Roman"/>
          <w:color w:val="000000"/>
          <w:sz w:val="24"/>
          <w:szCs w:val="24"/>
        </w:rPr>
        <w:t xml:space="preserve">nadir ve sporadik bir zoonozdur </w:t>
      </w:r>
      <w:r w:rsidR="00576AF8" w:rsidRPr="0040041B">
        <w:rPr>
          <w:rFonts w:ascii="Times New Roman" w:hAnsi="Times New Roman"/>
          <w:color w:val="000000"/>
          <w:sz w:val="24"/>
          <w:szCs w:val="24"/>
        </w:rPr>
        <w:t>[</w:t>
      </w:r>
      <w:r w:rsidR="00576AF8">
        <w:rPr>
          <w:rFonts w:ascii="Times New Roman" w:hAnsi="Times New Roman"/>
          <w:color w:val="000000"/>
          <w:sz w:val="24"/>
          <w:szCs w:val="24"/>
        </w:rPr>
        <w:t>6</w:t>
      </w:r>
      <w:r w:rsidR="00576AF8" w:rsidRPr="0040041B">
        <w:rPr>
          <w:rFonts w:ascii="Times New Roman" w:hAnsi="Times New Roman"/>
          <w:color w:val="000000"/>
          <w:sz w:val="24"/>
          <w:szCs w:val="24"/>
        </w:rPr>
        <w:t>]</w:t>
      </w:r>
      <w:r w:rsidR="00576AF8">
        <w:rPr>
          <w:rFonts w:ascii="Times New Roman" w:hAnsi="Times New Roman"/>
          <w:color w:val="000000"/>
          <w:sz w:val="24"/>
          <w:szCs w:val="24"/>
        </w:rPr>
        <w:t>.</w:t>
      </w:r>
      <w:r w:rsidR="008943CE">
        <w:rPr>
          <w:rFonts w:ascii="Times New Roman" w:hAnsi="Times New Roman"/>
          <w:color w:val="000000"/>
          <w:sz w:val="24"/>
          <w:szCs w:val="24"/>
        </w:rPr>
        <w:t xml:space="preserve"> Maymun çiçeği</w:t>
      </w:r>
      <w:r w:rsidR="00886AFD">
        <w:rPr>
          <w:rFonts w:ascii="Times New Roman" w:hAnsi="Times New Roman"/>
          <w:color w:val="000000"/>
          <w:sz w:val="24"/>
          <w:szCs w:val="24"/>
        </w:rPr>
        <w:t xml:space="preserve"> </w:t>
      </w:r>
      <w:r w:rsidR="008943CE">
        <w:rPr>
          <w:rFonts w:ascii="Times New Roman" w:hAnsi="Times New Roman"/>
          <w:color w:val="000000"/>
          <w:sz w:val="24"/>
          <w:szCs w:val="24"/>
        </w:rPr>
        <w:t>s</w:t>
      </w:r>
      <w:r w:rsidR="008943CE" w:rsidRPr="008943CE">
        <w:rPr>
          <w:rFonts w:ascii="Times New Roman" w:hAnsi="Times New Roman"/>
          <w:color w:val="000000"/>
          <w:sz w:val="24"/>
          <w:szCs w:val="24"/>
        </w:rPr>
        <w:t>emptomlar</w:t>
      </w:r>
      <w:r w:rsidR="008943CE" w:rsidRPr="009F5073">
        <w:rPr>
          <w:rFonts w:ascii="Times New Roman" w:hAnsi="Times New Roman"/>
          <w:color w:val="000000"/>
          <w:sz w:val="24"/>
          <w:szCs w:val="24"/>
        </w:rPr>
        <w:t>ı</w:t>
      </w:r>
      <w:r w:rsidR="008943CE">
        <w:rPr>
          <w:rFonts w:ascii="Times New Roman" w:hAnsi="Times New Roman"/>
          <w:color w:val="000000"/>
          <w:sz w:val="24"/>
          <w:szCs w:val="24"/>
        </w:rPr>
        <w:t>; a</w:t>
      </w:r>
      <w:r w:rsidR="008943CE" w:rsidRPr="008943CE">
        <w:rPr>
          <w:rFonts w:ascii="Times New Roman" w:hAnsi="Times New Roman"/>
          <w:color w:val="000000"/>
          <w:sz w:val="24"/>
          <w:szCs w:val="24"/>
        </w:rPr>
        <w:t>teş, döküntü</w:t>
      </w:r>
      <w:r w:rsidR="008943CE">
        <w:rPr>
          <w:rFonts w:ascii="Times New Roman" w:hAnsi="Times New Roman"/>
          <w:color w:val="000000"/>
          <w:sz w:val="24"/>
          <w:szCs w:val="24"/>
        </w:rPr>
        <w:t xml:space="preserve">, </w:t>
      </w:r>
      <w:r w:rsidR="008943CE" w:rsidRPr="008943CE">
        <w:rPr>
          <w:rFonts w:ascii="Times New Roman" w:hAnsi="Times New Roman"/>
          <w:color w:val="000000"/>
          <w:sz w:val="24"/>
          <w:szCs w:val="24"/>
        </w:rPr>
        <w:t>lenfadenopati</w:t>
      </w:r>
      <w:r w:rsidR="008943CE">
        <w:rPr>
          <w:rFonts w:ascii="Times New Roman" w:hAnsi="Times New Roman"/>
          <w:color w:val="000000"/>
          <w:sz w:val="24"/>
          <w:szCs w:val="24"/>
        </w:rPr>
        <w:t>, baş ağr</w:t>
      </w:r>
      <w:r w:rsidR="008943CE" w:rsidRPr="009F5073">
        <w:rPr>
          <w:rFonts w:ascii="Times New Roman" w:hAnsi="Times New Roman"/>
          <w:color w:val="000000"/>
          <w:sz w:val="24"/>
          <w:szCs w:val="24"/>
        </w:rPr>
        <w:t>ı</w:t>
      </w:r>
      <w:r w:rsidR="008943CE">
        <w:rPr>
          <w:rFonts w:ascii="Times New Roman" w:hAnsi="Times New Roman"/>
          <w:color w:val="000000"/>
          <w:sz w:val="24"/>
          <w:szCs w:val="24"/>
        </w:rPr>
        <w:t>s</w:t>
      </w:r>
      <w:r w:rsidR="008943CE" w:rsidRPr="009F5073">
        <w:rPr>
          <w:rFonts w:ascii="Times New Roman" w:hAnsi="Times New Roman"/>
          <w:color w:val="000000"/>
          <w:sz w:val="24"/>
          <w:szCs w:val="24"/>
        </w:rPr>
        <w:t>ı</w:t>
      </w:r>
      <w:r w:rsidR="008943CE">
        <w:rPr>
          <w:rFonts w:ascii="Times New Roman" w:hAnsi="Times New Roman"/>
          <w:color w:val="000000"/>
          <w:sz w:val="24"/>
          <w:szCs w:val="24"/>
        </w:rPr>
        <w:t>, halsizlik, lezyonlar</w:t>
      </w:r>
      <w:r w:rsidR="008943CE" w:rsidRPr="009F5073">
        <w:rPr>
          <w:rFonts w:ascii="Times New Roman" w:hAnsi="Times New Roman"/>
          <w:color w:val="000000"/>
          <w:sz w:val="24"/>
          <w:szCs w:val="24"/>
        </w:rPr>
        <w:t>ı</w:t>
      </w:r>
      <w:r w:rsidR="008943CE">
        <w:rPr>
          <w:rFonts w:ascii="Times New Roman" w:hAnsi="Times New Roman"/>
          <w:color w:val="000000"/>
          <w:sz w:val="24"/>
          <w:szCs w:val="24"/>
        </w:rPr>
        <w:t>n avuç içi v</w:t>
      </w:r>
      <w:r w:rsidR="00173F5F">
        <w:rPr>
          <w:rFonts w:ascii="Times New Roman" w:hAnsi="Times New Roman"/>
          <w:color w:val="000000"/>
          <w:sz w:val="24"/>
          <w:szCs w:val="24"/>
        </w:rPr>
        <w:t>e taban başta olmak üzere vücudun çeşitli yerlerinde görülmesi</w:t>
      </w:r>
      <w:r w:rsidR="008943CE" w:rsidRPr="008943CE">
        <w:rPr>
          <w:rFonts w:ascii="Times New Roman" w:hAnsi="Times New Roman"/>
          <w:color w:val="000000"/>
          <w:sz w:val="24"/>
          <w:szCs w:val="24"/>
        </w:rPr>
        <w:t xml:space="preserve"> ile karakterizedir</w:t>
      </w:r>
      <w:r w:rsidR="00173F5F">
        <w:rPr>
          <w:rFonts w:ascii="Times New Roman" w:hAnsi="Times New Roman"/>
          <w:color w:val="000000"/>
          <w:sz w:val="24"/>
          <w:szCs w:val="24"/>
        </w:rPr>
        <w:t xml:space="preserve"> </w:t>
      </w:r>
      <w:r w:rsidR="00173F5F" w:rsidRPr="0040041B">
        <w:rPr>
          <w:rFonts w:ascii="Times New Roman" w:hAnsi="Times New Roman"/>
          <w:color w:val="000000"/>
          <w:sz w:val="24"/>
          <w:szCs w:val="24"/>
        </w:rPr>
        <w:t>[</w:t>
      </w:r>
      <w:r w:rsidR="00173F5F">
        <w:rPr>
          <w:rFonts w:ascii="Times New Roman" w:hAnsi="Times New Roman"/>
          <w:color w:val="000000"/>
          <w:sz w:val="24"/>
          <w:szCs w:val="24"/>
        </w:rPr>
        <w:t>3</w:t>
      </w:r>
      <w:r w:rsidR="00173F5F" w:rsidRPr="0040041B">
        <w:rPr>
          <w:rFonts w:ascii="Times New Roman" w:hAnsi="Times New Roman"/>
          <w:color w:val="000000"/>
          <w:sz w:val="24"/>
          <w:szCs w:val="24"/>
        </w:rPr>
        <w:t>]</w:t>
      </w:r>
      <w:r w:rsidR="00173F5F" w:rsidRPr="00E96D1C">
        <w:rPr>
          <w:rFonts w:ascii="Times New Roman" w:hAnsi="Times New Roman"/>
          <w:color w:val="000000"/>
          <w:sz w:val="24"/>
          <w:szCs w:val="24"/>
        </w:rPr>
        <w:t xml:space="preserve">. </w:t>
      </w:r>
      <w:r w:rsidR="008943CE" w:rsidRPr="008943CE">
        <w:rPr>
          <w:rFonts w:ascii="Times New Roman" w:hAnsi="Times New Roman"/>
          <w:color w:val="000000"/>
          <w:sz w:val="24"/>
          <w:szCs w:val="24"/>
        </w:rPr>
        <w:t xml:space="preserve">Maymun çiçeği komplikasyonları arasında </w:t>
      </w:r>
      <w:r w:rsidR="008943CE">
        <w:rPr>
          <w:rFonts w:ascii="Times New Roman" w:hAnsi="Times New Roman"/>
          <w:color w:val="000000"/>
          <w:sz w:val="24"/>
          <w:szCs w:val="24"/>
        </w:rPr>
        <w:t>pneumonitis</w:t>
      </w:r>
      <w:r w:rsidR="008943CE" w:rsidRPr="008943CE">
        <w:rPr>
          <w:rFonts w:ascii="Times New Roman" w:hAnsi="Times New Roman"/>
          <w:color w:val="000000"/>
          <w:sz w:val="24"/>
          <w:szCs w:val="24"/>
        </w:rPr>
        <w:t xml:space="preserve">, </w:t>
      </w:r>
      <w:r w:rsidR="008943CE">
        <w:rPr>
          <w:rFonts w:ascii="Times New Roman" w:hAnsi="Times New Roman"/>
          <w:color w:val="000000"/>
          <w:sz w:val="24"/>
          <w:szCs w:val="24"/>
        </w:rPr>
        <w:t>encephalitis</w:t>
      </w:r>
      <w:r w:rsidR="008943CE" w:rsidRPr="008943CE">
        <w:rPr>
          <w:rFonts w:ascii="Times New Roman" w:hAnsi="Times New Roman"/>
          <w:color w:val="000000"/>
          <w:sz w:val="24"/>
          <w:szCs w:val="24"/>
        </w:rPr>
        <w:t>, görmeyi tehdit eden keratit ve sekonder bakteriyel enfeksiyonlar yer alabilir</w:t>
      </w:r>
      <w:r w:rsidR="008943CE">
        <w:rPr>
          <w:rFonts w:ascii="Times New Roman" w:hAnsi="Times New Roman"/>
          <w:color w:val="000000"/>
          <w:sz w:val="24"/>
          <w:szCs w:val="24"/>
        </w:rPr>
        <w:t>.</w:t>
      </w:r>
      <w:r w:rsidR="009F5073" w:rsidRPr="009F5073">
        <w:rPr>
          <w:rFonts w:ascii="Times New Roman" w:hAnsi="Times New Roman"/>
          <w:color w:val="000000"/>
          <w:sz w:val="24"/>
          <w:szCs w:val="24"/>
        </w:rPr>
        <w:t xml:space="preserve"> </w:t>
      </w:r>
      <w:r w:rsidR="003E3986">
        <w:rPr>
          <w:rFonts w:ascii="Times New Roman" w:hAnsi="Times New Roman"/>
          <w:color w:val="000000"/>
          <w:sz w:val="24"/>
          <w:szCs w:val="24"/>
        </w:rPr>
        <w:t xml:space="preserve">Maymun </w:t>
      </w:r>
      <w:r w:rsidR="00A13120">
        <w:rPr>
          <w:rFonts w:ascii="Times New Roman" w:hAnsi="Times New Roman"/>
          <w:color w:val="000000"/>
          <w:sz w:val="24"/>
          <w:szCs w:val="24"/>
        </w:rPr>
        <w:t>Ç</w:t>
      </w:r>
      <w:r w:rsidR="003E3986">
        <w:rPr>
          <w:rFonts w:ascii="Times New Roman" w:hAnsi="Times New Roman"/>
          <w:color w:val="000000"/>
          <w:sz w:val="24"/>
          <w:szCs w:val="24"/>
        </w:rPr>
        <w:t>içeği hastalığı 1958 yılında Danimarka’nın başkenti Kophenhag’daki Statens Serum Institut’de Yengeç Yiyen Şebek(</w:t>
      </w:r>
      <w:r w:rsidR="003E3986" w:rsidRPr="00E42AC9">
        <w:rPr>
          <w:rFonts w:ascii="Times New Roman" w:hAnsi="Times New Roman"/>
          <w:color w:val="000000"/>
          <w:sz w:val="24"/>
          <w:szCs w:val="24"/>
        </w:rPr>
        <w:t>Macaca fascicularis</w:t>
      </w:r>
      <w:r w:rsidR="003E3986">
        <w:rPr>
          <w:rFonts w:ascii="Times New Roman" w:hAnsi="Times New Roman"/>
          <w:color w:val="000000"/>
          <w:sz w:val="24"/>
          <w:szCs w:val="24"/>
        </w:rPr>
        <w:t>) kolonisinde tespit edilmiştir</w:t>
      </w:r>
      <w:r w:rsidR="003E3986" w:rsidRPr="00BD0A28">
        <w:rPr>
          <w:rFonts w:ascii="Times New Roman" w:hAnsi="Times New Roman"/>
          <w:color w:val="000000"/>
          <w:sz w:val="24"/>
          <w:szCs w:val="24"/>
        </w:rPr>
        <w:t>.</w:t>
      </w:r>
      <w:r w:rsidR="003E3986">
        <w:rPr>
          <w:rFonts w:ascii="Times New Roman" w:hAnsi="Times New Roman"/>
          <w:color w:val="000000"/>
          <w:sz w:val="24"/>
          <w:szCs w:val="24"/>
        </w:rPr>
        <w:t xml:space="preserve"> </w:t>
      </w:r>
      <w:r w:rsidR="00300E4F" w:rsidRPr="00300E4F">
        <w:rPr>
          <w:rFonts w:ascii="Times New Roman" w:hAnsi="Times New Roman"/>
          <w:color w:val="000000"/>
          <w:sz w:val="24"/>
          <w:szCs w:val="24"/>
        </w:rPr>
        <w:t xml:space="preserve">1960 ile 1968 </w:t>
      </w:r>
      <w:r w:rsidR="00300E4F">
        <w:rPr>
          <w:rFonts w:ascii="Times New Roman" w:hAnsi="Times New Roman"/>
          <w:color w:val="000000"/>
          <w:sz w:val="24"/>
          <w:szCs w:val="24"/>
        </w:rPr>
        <w:t xml:space="preserve">yılları </w:t>
      </w:r>
      <w:r w:rsidR="00300E4F" w:rsidRPr="00300E4F">
        <w:rPr>
          <w:rFonts w:ascii="Times New Roman" w:hAnsi="Times New Roman"/>
          <w:color w:val="000000"/>
          <w:sz w:val="24"/>
          <w:szCs w:val="24"/>
        </w:rPr>
        <w:t>a</w:t>
      </w:r>
      <w:r w:rsidR="0058611C">
        <w:rPr>
          <w:rFonts w:ascii="Times New Roman" w:hAnsi="Times New Roman"/>
          <w:color w:val="000000"/>
          <w:sz w:val="24"/>
          <w:szCs w:val="24"/>
        </w:rPr>
        <w:t>ra</w:t>
      </w:r>
      <w:r w:rsidR="00300E4F" w:rsidRPr="00300E4F">
        <w:rPr>
          <w:rFonts w:ascii="Times New Roman" w:hAnsi="Times New Roman"/>
          <w:color w:val="000000"/>
          <w:sz w:val="24"/>
          <w:szCs w:val="24"/>
        </w:rPr>
        <w:t>sında, Amerika Birleşik Devletleri ve Hollanda'daki tutsak maymun kolonilerinde maymun çiçeği salgını bildiril</w:t>
      </w:r>
      <w:r w:rsidR="0058611C">
        <w:rPr>
          <w:rFonts w:ascii="Times New Roman" w:hAnsi="Times New Roman"/>
          <w:color w:val="000000"/>
          <w:sz w:val="24"/>
          <w:szCs w:val="24"/>
        </w:rPr>
        <w:t>m</w:t>
      </w:r>
      <w:r w:rsidR="00300E4F" w:rsidRPr="00300E4F">
        <w:rPr>
          <w:rFonts w:ascii="Times New Roman" w:hAnsi="Times New Roman"/>
          <w:color w:val="000000"/>
          <w:sz w:val="24"/>
          <w:szCs w:val="24"/>
        </w:rPr>
        <w:t>i</w:t>
      </w:r>
      <w:r w:rsidR="0058611C">
        <w:rPr>
          <w:rFonts w:ascii="Times New Roman" w:hAnsi="Times New Roman"/>
          <w:color w:val="000000"/>
          <w:sz w:val="24"/>
          <w:szCs w:val="24"/>
        </w:rPr>
        <w:t>ş</w:t>
      </w:r>
      <w:r w:rsidR="00300E4F" w:rsidRPr="00300E4F">
        <w:rPr>
          <w:rFonts w:ascii="Times New Roman" w:hAnsi="Times New Roman"/>
          <w:color w:val="000000"/>
          <w:sz w:val="24"/>
          <w:szCs w:val="24"/>
        </w:rPr>
        <w:t xml:space="preserve">. </w:t>
      </w:r>
      <w:r w:rsidR="00300E4F">
        <w:rPr>
          <w:rFonts w:ascii="Times New Roman" w:hAnsi="Times New Roman"/>
          <w:color w:val="000000"/>
          <w:sz w:val="24"/>
          <w:szCs w:val="24"/>
        </w:rPr>
        <w:t>B</w:t>
      </w:r>
      <w:r w:rsidR="00300E4F" w:rsidRPr="00300E4F">
        <w:rPr>
          <w:rFonts w:ascii="Times New Roman" w:hAnsi="Times New Roman"/>
          <w:color w:val="000000"/>
          <w:sz w:val="24"/>
          <w:szCs w:val="24"/>
        </w:rPr>
        <w:t>irçok hayvanın ölümüne rağmen, bu salgınlar sırasında insanlarda hiçbir vaka tespit edilme</w:t>
      </w:r>
      <w:r w:rsidR="0058611C">
        <w:rPr>
          <w:rFonts w:ascii="Times New Roman" w:hAnsi="Times New Roman"/>
          <w:color w:val="000000"/>
          <w:sz w:val="24"/>
          <w:szCs w:val="24"/>
        </w:rPr>
        <w:t>m</w:t>
      </w:r>
      <w:r w:rsidR="00300E4F" w:rsidRPr="00300E4F">
        <w:rPr>
          <w:rFonts w:ascii="Times New Roman" w:hAnsi="Times New Roman"/>
          <w:color w:val="000000"/>
          <w:sz w:val="24"/>
          <w:szCs w:val="24"/>
        </w:rPr>
        <w:t>i</w:t>
      </w:r>
      <w:r w:rsidR="0058611C">
        <w:rPr>
          <w:rFonts w:ascii="Times New Roman" w:hAnsi="Times New Roman"/>
          <w:color w:val="000000"/>
          <w:sz w:val="24"/>
          <w:szCs w:val="24"/>
        </w:rPr>
        <w:t>ş</w:t>
      </w:r>
      <w:r w:rsidR="00300E4F" w:rsidRPr="00300E4F">
        <w:rPr>
          <w:rFonts w:ascii="Times New Roman" w:hAnsi="Times New Roman"/>
          <w:color w:val="000000"/>
          <w:sz w:val="24"/>
          <w:szCs w:val="24"/>
        </w:rPr>
        <w:t>, bu da insanların maymun çiçeği hastalığına duyarlı olmadığını düşündür</w:t>
      </w:r>
      <w:r w:rsidR="0058611C">
        <w:rPr>
          <w:rFonts w:ascii="Times New Roman" w:hAnsi="Times New Roman"/>
          <w:color w:val="000000"/>
          <w:sz w:val="24"/>
          <w:szCs w:val="24"/>
        </w:rPr>
        <w:t>m</w:t>
      </w:r>
      <w:r w:rsidR="00300E4F" w:rsidRPr="00300E4F">
        <w:rPr>
          <w:rFonts w:ascii="Times New Roman" w:hAnsi="Times New Roman"/>
          <w:color w:val="000000"/>
          <w:sz w:val="24"/>
          <w:szCs w:val="24"/>
        </w:rPr>
        <w:t>ü</w:t>
      </w:r>
      <w:r w:rsidR="0058611C">
        <w:rPr>
          <w:rFonts w:ascii="Times New Roman" w:hAnsi="Times New Roman"/>
          <w:color w:val="000000"/>
          <w:sz w:val="24"/>
          <w:szCs w:val="24"/>
        </w:rPr>
        <w:t>ştür</w:t>
      </w:r>
      <w:r w:rsidR="00300E4F">
        <w:rPr>
          <w:rFonts w:ascii="Times New Roman" w:hAnsi="Times New Roman"/>
          <w:color w:val="000000"/>
          <w:sz w:val="24"/>
          <w:szCs w:val="24"/>
        </w:rPr>
        <w:t xml:space="preserve"> </w:t>
      </w:r>
      <w:r w:rsidR="00300E4F" w:rsidRPr="0040041B">
        <w:rPr>
          <w:rFonts w:ascii="Times New Roman" w:hAnsi="Times New Roman"/>
          <w:color w:val="000000"/>
          <w:sz w:val="24"/>
          <w:szCs w:val="24"/>
        </w:rPr>
        <w:t>[</w:t>
      </w:r>
      <w:r w:rsidR="00300E4F">
        <w:rPr>
          <w:rFonts w:ascii="Times New Roman" w:hAnsi="Times New Roman"/>
          <w:color w:val="000000"/>
          <w:sz w:val="24"/>
          <w:szCs w:val="24"/>
        </w:rPr>
        <w:t>2</w:t>
      </w:r>
      <w:r w:rsidR="00300E4F" w:rsidRPr="0040041B">
        <w:rPr>
          <w:rFonts w:ascii="Times New Roman" w:hAnsi="Times New Roman"/>
          <w:color w:val="000000"/>
          <w:sz w:val="24"/>
          <w:szCs w:val="24"/>
        </w:rPr>
        <w:t>]</w:t>
      </w:r>
      <w:r w:rsidR="00300E4F" w:rsidRPr="00300E4F">
        <w:rPr>
          <w:rFonts w:ascii="Times New Roman" w:hAnsi="Times New Roman"/>
          <w:color w:val="000000"/>
          <w:sz w:val="24"/>
          <w:szCs w:val="24"/>
        </w:rPr>
        <w:t xml:space="preserve">. </w:t>
      </w:r>
      <w:r w:rsidR="003E3986">
        <w:rPr>
          <w:rFonts w:ascii="Times New Roman" w:hAnsi="Times New Roman"/>
          <w:color w:val="000000"/>
          <w:sz w:val="24"/>
          <w:szCs w:val="24"/>
        </w:rPr>
        <w:t xml:space="preserve">İnsanlarda ilk vaka; </w:t>
      </w:r>
      <w:r w:rsidR="00AE428F" w:rsidRPr="00AE428F">
        <w:rPr>
          <w:rFonts w:ascii="Times New Roman" w:hAnsi="Times New Roman"/>
          <w:color w:val="000000"/>
          <w:sz w:val="24"/>
          <w:szCs w:val="24"/>
        </w:rPr>
        <w:t>kanıtlanmış çiçek hastalığı vakasının tespit edilmesinden bir yıl sonra</w:t>
      </w:r>
      <w:r w:rsidR="00AE428F">
        <w:rPr>
          <w:rFonts w:ascii="Times New Roman" w:hAnsi="Times New Roman"/>
          <w:color w:val="000000"/>
          <w:sz w:val="24"/>
          <w:szCs w:val="24"/>
        </w:rPr>
        <w:t xml:space="preserve"> </w:t>
      </w:r>
      <w:r w:rsidR="00AE428F" w:rsidRPr="0040041B">
        <w:rPr>
          <w:rFonts w:ascii="Times New Roman" w:hAnsi="Times New Roman"/>
          <w:color w:val="000000"/>
          <w:sz w:val="24"/>
          <w:szCs w:val="24"/>
        </w:rPr>
        <w:t>[</w:t>
      </w:r>
      <w:r w:rsidR="00AE428F">
        <w:rPr>
          <w:rFonts w:ascii="Times New Roman" w:hAnsi="Times New Roman"/>
          <w:color w:val="000000"/>
          <w:sz w:val="24"/>
          <w:szCs w:val="24"/>
        </w:rPr>
        <w:t>8</w:t>
      </w:r>
      <w:r w:rsidR="00AE428F" w:rsidRPr="0040041B">
        <w:rPr>
          <w:rFonts w:ascii="Times New Roman" w:hAnsi="Times New Roman"/>
          <w:color w:val="000000"/>
          <w:sz w:val="24"/>
          <w:szCs w:val="24"/>
        </w:rPr>
        <w:t>]</w:t>
      </w:r>
      <w:r w:rsidR="00AE428F">
        <w:rPr>
          <w:rFonts w:ascii="Times New Roman" w:hAnsi="Times New Roman"/>
          <w:color w:val="000000"/>
          <w:sz w:val="24"/>
          <w:szCs w:val="24"/>
        </w:rPr>
        <w:t>,</w:t>
      </w:r>
      <w:r w:rsidR="00AE428F" w:rsidRPr="00AE428F">
        <w:rPr>
          <w:rFonts w:ascii="Times New Roman" w:hAnsi="Times New Roman"/>
          <w:color w:val="000000"/>
          <w:sz w:val="24"/>
          <w:szCs w:val="24"/>
        </w:rPr>
        <w:t xml:space="preserve"> </w:t>
      </w:r>
      <w:r w:rsidR="003E3986">
        <w:rPr>
          <w:rFonts w:ascii="Times New Roman" w:hAnsi="Times New Roman"/>
          <w:color w:val="000000"/>
          <w:sz w:val="24"/>
          <w:szCs w:val="24"/>
        </w:rPr>
        <w:t>1970 yılında Demokratik Kongo Cumhuriyet’nin Basankusu bölgesinde</w:t>
      </w:r>
      <w:r w:rsidR="00AE428F">
        <w:rPr>
          <w:rFonts w:ascii="Times New Roman" w:hAnsi="Times New Roman"/>
          <w:color w:val="000000"/>
          <w:sz w:val="24"/>
          <w:szCs w:val="24"/>
        </w:rPr>
        <w:t xml:space="preserve"> </w:t>
      </w:r>
      <w:r w:rsidR="00AE428F" w:rsidRPr="00AE428F">
        <w:rPr>
          <w:rFonts w:ascii="Times New Roman" w:hAnsi="Times New Roman"/>
          <w:color w:val="000000"/>
          <w:sz w:val="24"/>
          <w:szCs w:val="24"/>
        </w:rPr>
        <w:t>ateşi gelişen</w:t>
      </w:r>
      <w:r w:rsidR="003E3986">
        <w:rPr>
          <w:rFonts w:ascii="Times New Roman" w:hAnsi="Times New Roman"/>
          <w:color w:val="000000"/>
          <w:sz w:val="24"/>
          <w:szCs w:val="24"/>
        </w:rPr>
        <w:t xml:space="preserve"> 9 aylık erkek bebekte görülmüştür. </w:t>
      </w:r>
      <w:r w:rsidR="00AE428F" w:rsidRPr="00AE428F">
        <w:rPr>
          <w:rFonts w:ascii="Times New Roman" w:hAnsi="Times New Roman"/>
          <w:color w:val="000000"/>
          <w:sz w:val="24"/>
          <w:szCs w:val="24"/>
        </w:rPr>
        <w:t>1 Eylül 1970'te Başankusu'ndaki bir hastaneye kaldırıl</w:t>
      </w:r>
      <w:r w:rsidR="00BF4B63">
        <w:rPr>
          <w:rFonts w:ascii="Times New Roman" w:hAnsi="Times New Roman"/>
          <w:color w:val="000000"/>
          <w:sz w:val="24"/>
          <w:szCs w:val="24"/>
        </w:rPr>
        <w:t>m</w:t>
      </w:r>
      <w:r w:rsidR="00AE428F" w:rsidRPr="00AE428F">
        <w:rPr>
          <w:rFonts w:ascii="Times New Roman" w:hAnsi="Times New Roman"/>
          <w:color w:val="000000"/>
          <w:sz w:val="24"/>
          <w:szCs w:val="24"/>
        </w:rPr>
        <w:t>ı</w:t>
      </w:r>
      <w:r w:rsidR="00BF4B63">
        <w:rPr>
          <w:rFonts w:ascii="Times New Roman" w:hAnsi="Times New Roman"/>
          <w:color w:val="000000"/>
          <w:sz w:val="24"/>
          <w:szCs w:val="24"/>
        </w:rPr>
        <w:t>ş</w:t>
      </w:r>
      <w:r w:rsidR="00AE428F" w:rsidRPr="00AE428F">
        <w:rPr>
          <w:rFonts w:ascii="Times New Roman" w:hAnsi="Times New Roman"/>
          <w:color w:val="000000"/>
          <w:sz w:val="24"/>
          <w:szCs w:val="24"/>
        </w:rPr>
        <w:t>.</w:t>
      </w:r>
      <w:r w:rsidR="00427CF4">
        <w:rPr>
          <w:rFonts w:ascii="Times New Roman" w:hAnsi="Times New Roman"/>
          <w:color w:val="000000"/>
          <w:sz w:val="24"/>
          <w:szCs w:val="24"/>
        </w:rPr>
        <w:t xml:space="preserve"> O</w:t>
      </w:r>
      <w:r w:rsidR="00427CF4" w:rsidRPr="00427CF4">
        <w:rPr>
          <w:rFonts w:ascii="Times New Roman" w:hAnsi="Times New Roman"/>
          <w:color w:val="000000"/>
          <w:sz w:val="24"/>
          <w:szCs w:val="24"/>
        </w:rPr>
        <w:t>rta kulakta kızarıklık</w:t>
      </w:r>
      <w:r w:rsidR="00427CF4">
        <w:rPr>
          <w:rFonts w:ascii="Times New Roman" w:hAnsi="Times New Roman"/>
          <w:color w:val="000000"/>
          <w:sz w:val="24"/>
          <w:szCs w:val="24"/>
        </w:rPr>
        <w:t>, şişme ve ağrı ile seyreden enfeksiyon görülmüş</w:t>
      </w:r>
      <w:r w:rsidR="008943CE">
        <w:rPr>
          <w:rFonts w:ascii="Times New Roman" w:hAnsi="Times New Roman"/>
          <w:color w:val="000000"/>
          <w:sz w:val="24"/>
          <w:szCs w:val="24"/>
        </w:rPr>
        <w:t xml:space="preserve">. </w:t>
      </w:r>
      <w:r w:rsidR="00427CF4">
        <w:rPr>
          <w:rFonts w:ascii="Times New Roman" w:hAnsi="Times New Roman"/>
          <w:color w:val="000000"/>
          <w:sz w:val="24"/>
          <w:szCs w:val="24"/>
        </w:rPr>
        <w:t>A</w:t>
      </w:r>
      <w:r w:rsidR="00427CF4" w:rsidRPr="00427CF4">
        <w:rPr>
          <w:rFonts w:ascii="Times New Roman" w:hAnsi="Times New Roman"/>
          <w:color w:val="000000"/>
          <w:sz w:val="24"/>
          <w:szCs w:val="24"/>
        </w:rPr>
        <w:t xml:space="preserve">ğrılı servikal lenf </w:t>
      </w:r>
      <w:r w:rsidR="00427CF4">
        <w:rPr>
          <w:rFonts w:ascii="Times New Roman" w:hAnsi="Times New Roman"/>
          <w:color w:val="000000"/>
          <w:sz w:val="24"/>
          <w:szCs w:val="24"/>
        </w:rPr>
        <w:t>düğümleri ve cilt lezyonları</w:t>
      </w:r>
      <w:r w:rsidR="00427CF4" w:rsidRPr="00427CF4">
        <w:rPr>
          <w:rFonts w:ascii="Times New Roman" w:hAnsi="Times New Roman"/>
          <w:color w:val="000000"/>
          <w:sz w:val="24"/>
          <w:szCs w:val="24"/>
        </w:rPr>
        <w:t xml:space="preserve"> i</w:t>
      </w:r>
      <w:r w:rsidR="00427CF4">
        <w:rPr>
          <w:rFonts w:ascii="Times New Roman" w:hAnsi="Times New Roman"/>
          <w:color w:val="000000"/>
          <w:sz w:val="24"/>
          <w:szCs w:val="24"/>
        </w:rPr>
        <w:t>yileşmiş, ardından kızamık hastalığına yakalanması sonucu ölmüştür</w:t>
      </w:r>
      <w:r w:rsidR="00D61BDA">
        <w:rPr>
          <w:rFonts w:ascii="Times New Roman" w:hAnsi="Times New Roman"/>
          <w:color w:val="000000"/>
          <w:sz w:val="24"/>
          <w:szCs w:val="24"/>
        </w:rPr>
        <w:t xml:space="preserve"> </w:t>
      </w:r>
      <w:r w:rsidR="00D61BDA" w:rsidRPr="0040041B">
        <w:rPr>
          <w:rFonts w:ascii="Times New Roman" w:hAnsi="Times New Roman"/>
          <w:color w:val="000000"/>
          <w:sz w:val="24"/>
          <w:szCs w:val="24"/>
        </w:rPr>
        <w:t>[</w:t>
      </w:r>
      <w:r w:rsidR="00D61BDA">
        <w:rPr>
          <w:rFonts w:ascii="Times New Roman" w:hAnsi="Times New Roman"/>
          <w:color w:val="000000"/>
          <w:sz w:val="24"/>
          <w:szCs w:val="24"/>
        </w:rPr>
        <w:t>2</w:t>
      </w:r>
      <w:r w:rsidR="00D61BDA" w:rsidRPr="0040041B">
        <w:rPr>
          <w:rFonts w:ascii="Times New Roman" w:hAnsi="Times New Roman"/>
          <w:color w:val="000000"/>
          <w:sz w:val="24"/>
          <w:szCs w:val="24"/>
        </w:rPr>
        <w:t>]</w:t>
      </w:r>
      <w:r w:rsidR="00427CF4" w:rsidRPr="00427CF4">
        <w:rPr>
          <w:rFonts w:ascii="Times New Roman" w:hAnsi="Times New Roman"/>
          <w:color w:val="000000"/>
          <w:sz w:val="24"/>
          <w:szCs w:val="24"/>
        </w:rPr>
        <w:t>.</w:t>
      </w:r>
      <w:r w:rsidR="00427CF4">
        <w:rPr>
          <w:rFonts w:ascii="Times New Roman" w:hAnsi="Times New Roman"/>
          <w:color w:val="000000"/>
          <w:sz w:val="24"/>
          <w:szCs w:val="24"/>
        </w:rPr>
        <w:t xml:space="preserve"> </w:t>
      </w:r>
      <w:r w:rsidR="0061259D" w:rsidRPr="0061259D">
        <w:rPr>
          <w:rFonts w:ascii="Times New Roman" w:hAnsi="Times New Roman"/>
          <w:color w:val="000000"/>
          <w:sz w:val="24"/>
          <w:szCs w:val="24"/>
        </w:rPr>
        <w:t>Genomları %1'den daha az farklılık gösteren iki genetik kuşak vardır. İlk sınıf Orta Afrika'da ve ikincisi Batı Afrika'da endemiktir</w:t>
      </w:r>
      <w:r w:rsidR="00D61BDA">
        <w:rPr>
          <w:rFonts w:ascii="Times New Roman" w:hAnsi="Times New Roman"/>
          <w:color w:val="000000"/>
          <w:sz w:val="24"/>
          <w:szCs w:val="24"/>
        </w:rPr>
        <w:t xml:space="preserve"> </w:t>
      </w:r>
      <w:r w:rsidR="00D61BDA" w:rsidRPr="0040041B">
        <w:rPr>
          <w:rFonts w:ascii="Times New Roman" w:hAnsi="Times New Roman"/>
          <w:color w:val="000000"/>
          <w:sz w:val="24"/>
          <w:szCs w:val="24"/>
        </w:rPr>
        <w:t>[</w:t>
      </w:r>
      <w:r w:rsidR="00D61BDA">
        <w:rPr>
          <w:rFonts w:ascii="Times New Roman" w:hAnsi="Times New Roman"/>
          <w:color w:val="000000"/>
          <w:sz w:val="24"/>
          <w:szCs w:val="24"/>
        </w:rPr>
        <w:t>2</w:t>
      </w:r>
      <w:r w:rsidR="00D61BDA" w:rsidRPr="0040041B">
        <w:rPr>
          <w:rFonts w:ascii="Times New Roman" w:hAnsi="Times New Roman"/>
          <w:color w:val="000000"/>
          <w:sz w:val="24"/>
          <w:szCs w:val="24"/>
        </w:rPr>
        <w:t>]</w:t>
      </w:r>
      <w:r w:rsidR="0061259D" w:rsidRPr="0061259D">
        <w:rPr>
          <w:rFonts w:ascii="Times New Roman" w:hAnsi="Times New Roman"/>
          <w:color w:val="000000"/>
          <w:sz w:val="24"/>
          <w:szCs w:val="24"/>
        </w:rPr>
        <w:t>.</w:t>
      </w:r>
      <w:r w:rsidR="00D61BDA">
        <w:rPr>
          <w:rFonts w:ascii="Times New Roman" w:hAnsi="Times New Roman"/>
          <w:color w:val="000000"/>
          <w:sz w:val="24"/>
          <w:szCs w:val="24"/>
        </w:rPr>
        <w:t xml:space="preserve"> Özellikle 1970-2000 </w:t>
      </w:r>
      <w:r w:rsidR="00BA6EA1">
        <w:rPr>
          <w:rFonts w:ascii="Times New Roman" w:hAnsi="Times New Roman"/>
          <w:color w:val="000000"/>
          <w:sz w:val="24"/>
          <w:szCs w:val="24"/>
        </w:rPr>
        <w:t>y</w:t>
      </w:r>
      <w:r w:rsidR="00BA6EA1" w:rsidRPr="0061259D">
        <w:rPr>
          <w:rFonts w:ascii="Times New Roman" w:hAnsi="Times New Roman"/>
          <w:color w:val="000000"/>
          <w:sz w:val="24"/>
          <w:szCs w:val="24"/>
        </w:rPr>
        <w:t>ı</w:t>
      </w:r>
      <w:r w:rsidR="00BA6EA1">
        <w:rPr>
          <w:rFonts w:ascii="Times New Roman" w:hAnsi="Times New Roman"/>
          <w:color w:val="000000"/>
          <w:sz w:val="24"/>
          <w:szCs w:val="24"/>
        </w:rPr>
        <w:t>llar</w:t>
      </w:r>
      <w:r w:rsidR="00BA6EA1" w:rsidRPr="0061259D">
        <w:rPr>
          <w:rFonts w:ascii="Times New Roman" w:hAnsi="Times New Roman"/>
          <w:color w:val="000000"/>
          <w:sz w:val="24"/>
          <w:szCs w:val="24"/>
        </w:rPr>
        <w:t>ı</w:t>
      </w:r>
      <w:r w:rsidR="00BA6EA1">
        <w:rPr>
          <w:rFonts w:ascii="Times New Roman" w:hAnsi="Times New Roman"/>
          <w:color w:val="000000"/>
          <w:sz w:val="24"/>
          <w:szCs w:val="24"/>
        </w:rPr>
        <w:t xml:space="preserve"> aras</w:t>
      </w:r>
      <w:r w:rsidR="00BA6EA1" w:rsidRPr="0061259D">
        <w:rPr>
          <w:rFonts w:ascii="Times New Roman" w:hAnsi="Times New Roman"/>
          <w:color w:val="000000"/>
          <w:sz w:val="24"/>
          <w:szCs w:val="24"/>
        </w:rPr>
        <w:t>ı</w:t>
      </w:r>
      <w:r w:rsidR="00BA6EA1">
        <w:rPr>
          <w:rFonts w:ascii="Times New Roman" w:hAnsi="Times New Roman"/>
          <w:color w:val="000000"/>
          <w:sz w:val="24"/>
          <w:szCs w:val="24"/>
        </w:rPr>
        <w:t>nda Demokratik Kongo Cumhuriyeti’nde onaylanm</w:t>
      </w:r>
      <w:r w:rsidR="00BA6EA1" w:rsidRPr="0061259D">
        <w:rPr>
          <w:rFonts w:ascii="Times New Roman" w:hAnsi="Times New Roman"/>
          <w:color w:val="000000"/>
          <w:sz w:val="24"/>
          <w:szCs w:val="24"/>
        </w:rPr>
        <w:t>ı</w:t>
      </w:r>
      <w:r w:rsidR="00BA6EA1">
        <w:rPr>
          <w:rFonts w:ascii="Times New Roman" w:hAnsi="Times New Roman"/>
          <w:color w:val="000000"/>
          <w:sz w:val="24"/>
          <w:szCs w:val="24"/>
        </w:rPr>
        <w:t>ş vaka say</w:t>
      </w:r>
      <w:r w:rsidR="00BA6EA1" w:rsidRPr="0061259D">
        <w:rPr>
          <w:rFonts w:ascii="Times New Roman" w:hAnsi="Times New Roman"/>
          <w:color w:val="000000"/>
          <w:sz w:val="24"/>
          <w:szCs w:val="24"/>
        </w:rPr>
        <w:t>ı</w:t>
      </w:r>
      <w:r w:rsidR="00BA6EA1">
        <w:rPr>
          <w:rFonts w:ascii="Times New Roman" w:hAnsi="Times New Roman"/>
          <w:color w:val="000000"/>
          <w:sz w:val="24"/>
          <w:szCs w:val="24"/>
        </w:rPr>
        <w:t>s</w:t>
      </w:r>
      <w:r w:rsidR="00BA6EA1" w:rsidRPr="0061259D">
        <w:rPr>
          <w:rFonts w:ascii="Times New Roman" w:hAnsi="Times New Roman"/>
          <w:color w:val="000000"/>
          <w:sz w:val="24"/>
          <w:szCs w:val="24"/>
        </w:rPr>
        <w:t>ı</w:t>
      </w:r>
      <w:r w:rsidR="00BA6EA1">
        <w:rPr>
          <w:rFonts w:ascii="Times New Roman" w:hAnsi="Times New Roman"/>
          <w:color w:val="000000"/>
          <w:sz w:val="24"/>
          <w:szCs w:val="24"/>
        </w:rPr>
        <w:t xml:space="preserve"> 892 iken 2000-2021 y</w:t>
      </w:r>
      <w:r w:rsidR="00BA6EA1" w:rsidRPr="0061259D">
        <w:rPr>
          <w:rFonts w:ascii="Times New Roman" w:hAnsi="Times New Roman"/>
          <w:color w:val="000000"/>
          <w:sz w:val="24"/>
          <w:szCs w:val="24"/>
        </w:rPr>
        <w:t>ı</w:t>
      </w:r>
      <w:r w:rsidR="00BA6EA1">
        <w:rPr>
          <w:rFonts w:ascii="Times New Roman" w:hAnsi="Times New Roman"/>
          <w:color w:val="000000"/>
          <w:sz w:val="24"/>
          <w:szCs w:val="24"/>
        </w:rPr>
        <w:t>llar</w:t>
      </w:r>
      <w:r w:rsidR="00BA6EA1" w:rsidRPr="0061259D">
        <w:rPr>
          <w:rFonts w:ascii="Times New Roman" w:hAnsi="Times New Roman"/>
          <w:color w:val="000000"/>
          <w:sz w:val="24"/>
          <w:szCs w:val="24"/>
        </w:rPr>
        <w:t>ı</w:t>
      </w:r>
      <w:r w:rsidR="00BA6EA1">
        <w:rPr>
          <w:rFonts w:ascii="Times New Roman" w:hAnsi="Times New Roman"/>
          <w:color w:val="000000"/>
          <w:sz w:val="24"/>
          <w:szCs w:val="24"/>
        </w:rPr>
        <w:t xml:space="preserve"> aras</w:t>
      </w:r>
      <w:r w:rsidR="00BA6EA1" w:rsidRPr="0061259D">
        <w:rPr>
          <w:rFonts w:ascii="Times New Roman" w:hAnsi="Times New Roman"/>
          <w:color w:val="000000"/>
          <w:sz w:val="24"/>
          <w:szCs w:val="24"/>
        </w:rPr>
        <w:t>ı</w:t>
      </w:r>
      <w:r w:rsidR="00BA6EA1">
        <w:rPr>
          <w:rFonts w:ascii="Times New Roman" w:hAnsi="Times New Roman"/>
          <w:color w:val="000000"/>
          <w:sz w:val="24"/>
          <w:szCs w:val="24"/>
        </w:rPr>
        <w:t>nda 36159 vaka say</w:t>
      </w:r>
      <w:r w:rsidR="00BA6EA1" w:rsidRPr="0061259D">
        <w:rPr>
          <w:rFonts w:ascii="Times New Roman" w:hAnsi="Times New Roman"/>
          <w:color w:val="000000"/>
          <w:sz w:val="24"/>
          <w:szCs w:val="24"/>
        </w:rPr>
        <w:t>ı</w:t>
      </w:r>
      <w:r w:rsidR="00BA6EA1">
        <w:rPr>
          <w:rFonts w:ascii="Times New Roman" w:hAnsi="Times New Roman"/>
          <w:color w:val="000000"/>
          <w:sz w:val="24"/>
          <w:szCs w:val="24"/>
        </w:rPr>
        <w:t>s</w:t>
      </w:r>
      <w:r w:rsidR="00BA6EA1" w:rsidRPr="0061259D">
        <w:rPr>
          <w:rFonts w:ascii="Times New Roman" w:hAnsi="Times New Roman"/>
          <w:color w:val="000000"/>
          <w:sz w:val="24"/>
          <w:szCs w:val="24"/>
        </w:rPr>
        <w:t>ı</w:t>
      </w:r>
      <w:r w:rsidR="00BA6EA1">
        <w:rPr>
          <w:rFonts w:ascii="Times New Roman" w:hAnsi="Times New Roman"/>
          <w:color w:val="000000"/>
          <w:sz w:val="24"/>
          <w:szCs w:val="24"/>
        </w:rPr>
        <w:t>yla halk sağl</w:t>
      </w:r>
      <w:r w:rsidR="00BA6EA1" w:rsidRPr="0061259D">
        <w:rPr>
          <w:rFonts w:ascii="Times New Roman" w:hAnsi="Times New Roman"/>
          <w:color w:val="000000"/>
          <w:sz w:val="24"/>
          <w:szCs w:val="24"/>
        </w:rPr>
        <w:t>ı</w:t>
      </w:r>
      <w:r w:rsidR="00BA6EA1">
        <w:rPr>
          <w:rFonts w:ascii="Times New Roman" w:hAnsi="Times New Roman"/>
          <w:color w:val="000000"/>
          <w:sz w:val="24"/>
          <w:szCs w:val="24"/>
        </w:rPr>
        <w:t>ğ</w:t>
      </w:r>
      <w:r w:rsidR="00BA6EA1" w:rsidRPr="0061259D">
        <w:rPr>
          <w:rFonts w:ascii="Times New Roman" w:hAnsi="Times New Roman"/>
          <w:color w:val="000000"/>
          <w:sz w:val="24"/>
          <w:szCs w:val="24"/>
        </w:rPr>
        <w:t>ı</w:t>
      </w:r>
      <w:r w:rsidR="00BA6EA1">
        <w:rPr>
          <w:rFonts w:ascii="Times New Roman" w:hAnsi="Times New Roman"/>
          <w:color w:val="000000"/>
          <w:sz w:val="24"/>
          <w:szCs w:val="24"/>
        </w:rPr>
        <w:t>n</w:t>
      </w:r>
      <w:r w:rsidR="00BA6EA1" w:rsidRPr="0061259D">
        <w:rPr>
          <w:rFonts w:ascii="Times New Roman" w:hAnsi="Times New Roman"/>
          <w:color w:val="000000"/>
          <w:sz w:val="24"/>
          <w:szCs w:val="24"/>
        </w:rPr>
        <w:t>ı</w:t>
      </w:r>
      <w:r w:rsidR="00BA6EA1">
        <w:rPr>
          <w:rFonts w:ascii="Times New Roman" w:hAnsi="Times New Roman"/>
          <w:color w:val="000000"/>
          <w:sz w:val="24"/>
          <w:szCs w:val="24"/>
        </w:rPr>
        <w:t xml:space="preserve"> tehdit eden düzeye gelmiştir </w:t>
      </w:r>
      <w:r w:rsidR="00BA6EA1" w:rsidRPr="0040041B">
        <w:rPr>
          <w:rFonts w:ascii="Times New Roman" w:hAnsi="Times New Roman"/>
          <w:color w:val="000000"/>
          <w:sz w:val="24"/>
          <w:szCs w:val="24"/>
        </w:rPr>
        <w:t>[</w:t>
      </w:r>
      <w:r w:rsidR="00BA6EA1">
        <w:rPr>
          <w:rFonts w:ascii="Times New Roman" w:hAnsi="Times New Roman"/>
          <w:color w:val="000000"/>
          <w:sz w:val="24"/>
          <w:szCs w:val="24"/>
        </w:rPr>
        <w:t>17</w:t>
      </w:r>
      <w:r w:rsidR="00BA6EA1" w:rsidRPr="0040041B">
        <w:rPr>
          <w:rFonts w:ascii="Times New Roman" w:hAnsi="Times New Roman"/>
          <w:color w:val="000000"/>
          <w:sz w:val="24"/>
          <w:szCs w:val="24"/>
        </w:rPr>
        <w:t>]</w:t>
      </w:r>
      <w:r w:rsidR="003E3986">
        <w:rPr>
          <w:rFonts w:ascii="Times New Roman" w:hAnsi="Times New Roman"/>
          <w:color w:val="000000"/>
          <w:sz w:val="24"/>
          <w:szCs w:val="24"/>
        </w:rPr>
        <w:t>.</w:t>
      </w:r>
      <w:r w:rsidR="00CC53C9">
        <w:rPr>
          <w:rFonts w:ascii="Times New Roman" w:hAnsi="Times New Roman"/>
          <w:color w:val="000000"/>
          <w:sz w:val="24"/>
          <w:szCs w:val="24"/>
        </w:rPr>
        <w:t xml:space="preserve"> Afrika k</w:t>
      </w:r>
      <w:r w:rsidR="00CC53C9" w:rsidRPr="0061259D">
        <w:rPr>
          <w:rFonts w:ascii="Times New Roman" w:hAnsi="Times New Roman"/>
          <w:color w:val="000000"/>
          <w:sz w:val="24"/>
          <w:szCs w:val="24"/>
        </w:rPr>
        <w:t>ı</w:t>
      </w:r>
      <w:r w:rsidR="00CC53C9">
        <w:rPr>
          <w:rFonts w:ascii="Times New Roman" w:hAnsi="Times New Roman"/>
          <w:color w:val="000000"/>
          <w:sz w:val="24"/>
          <w:szCs w:val="24"/>
        </w:rPr>
        <w:t>tas</w:t>
      </w:r>
      <w:r w:rsidR="00CC53C9" w:rsidRPr="0061259D">
        <w:rPr>
          <w:rFonts w:ascii="Times New Roman" w:hAnsi="Times New Roman"/>
          <w:color w:val="000000"/>
          <w:sz w:val="24"/>
          <w:szCs w:val="24"/>
        </w:rPr>
        <w:t>ı</w:t>
      </w:r>
      <w:r w:rsidR="00CC53C9">
        <w:rPr>
          <w:rFonts w:ascii="Times New Roman" w:hAnsi="Times New Roman"/>
          <w:color w:val="000000"/>
          <w:sz w:val="24"/>
          <w:szCs w:val="24"/>
        </w:rPr>
        <w:t xml:space="preserve"> d</w:t>
      </w:r>
      <w:r w:rsidR="00CC53C9" w:rsidRPr="0061259D">
        <w:rPr>
          <w:rFonts w:ascii="Times New Roman" w:hAnsi="Times New Roman"/>
          <w:color w:val="000000"/>
          <w:sz w:val="24"/>
          <w:szCs w:val="24"/>
        </w:rPr>
        <w:t>ı</w:t>
      </w:r>
      <w:r w:rsidR="00CC53C9">
        <w:rPr>
          <w:rFonts w:ascii="Times New Roman" w:hAnsi="Times New Roman"/>
          <w:color w:val="000000"/>
          <w:sz w:val="24"/>
          <w:szCs w:val="24"/>
        </w:rPr>
        <w:t>ş</w:t>
      </w:r>
      <w:r w:rsidR="00CC53C9" w:rsidRPr="0061259D">
        <w:rPr>
          <w:rFonts w:ascii="Times New Roman" w:hAnsi="Times New Roman"/>
          <w:color w:val="000000"/>
          <w:sz w:val="24"/>
          <w:szCs w:val="24"/>
        </w:rPr>
        <w:t>ı</w:t>
      </w:r>
      <w:r w:rsidR="00CC53C9">
        <w:rPr>
          <w:rFonts w:ascii="Times New Roman" w:hAnsi="Times New Roman"/>
          <w:color w:val="000000"/>
          <w:sz w:val="24"/>
          <w:szCs w:val="24"/>
        </w:rPr>
        <w:t>nda</w:t>
      </w:r>
      <w:r w:rsidR="00AE0B2F">
        <w:rPr>
          <w:rFonts w:ascii="Times New Roman" w:hAnsi="Times New Roman"/>
          <w:color w:val="000000"/>
          <w:sz w:val="24"/>
          <w:szCs w:val="24"/>
        </w:rPr>
        <w:t xml:space="preserve"> ilk kez</w:t>
      </w:r>
      <w:r w:rsidR="00CC53C9">
        <w:rPr>
          <w:rFonts w:ascii="Times New Roman" w:hAnsi="Times New Roman"/>
          <w:color w:val="000000"/>
          <w:sz w:val="24"/>
          <w:szCs w:val="24"/>
        </w:rPr>
        <w:t xml:space="preserve"> 2003 y</w:t>
      </w:r>
      <w:r w:rsidR="00CC53C9" w:rsidRPr="0061259D">
        <w:rPr>
          <w:rFonts w:ascii="Times New Roman" w:hAnsi="Times New Roman"/>
          <w:color w:val="000000"/>
          <w:sz w:val="24"/>
          <w:szCs w:val="24"/>
        </w:rPr>
        <w:t>ı</w:t>
      </w:r>
      <w:r w:rsidR="00CC53C9">
        <w:rPr>
          <w:rFonts w:ascii="Times New Roman" w:hAnsi="Times New Roman"/>
          <w:color w:val="000000"/>
          <w:sz w:val="24"/>
          <w:szCs w:val="24"/>
        </w:rPr>
        <w:t>l</w:t>
      </w:r>
      <w:r w:rsidR="00CC53C9" w:rsidRPr="0061259D">
        <w:rPr>
          <w:rFonts w:ascii="Times New Roman" w:hAnsi="Times New Roman"/>
          <w:color w:val="000000"/>
          <w:sz w:val="24"/>
          <w:szCs w:val="24"/>
        </w:rPr>
        <w:t>ı</w:t>
      </w:r>
      <w:r w:rsidR="00CC53C9">
        <w:rPr>
          <w:rFonts w:ascii="Times New Roman" w:hAnsi="Times New Roman"/>
          <w:color w:val="000000"/>
          <w:sz w:val="24"/>
          <w:szCs w:val="24"/>
        </w:rPr>
        <w:t>nda Amerika’da ilk maymun çiçeği vakas</w:t>
      </w:r>
      <w:r w:rsidR="00CC53C9" w:rsidRPr="0061259D">
        <w:rPr>
          <w:rFonts w:ascii="Times New Roman" w:hAnsi="Times New Roman"/>
          <w:color w:val="000000"/>
          <w:sz w:val="24"/>
          <w:szCs w:val="24"/>
        </w:rPr>
        <w:t>ı</w:t>
      </w:r>
      <w:r w:rsidR="00CC53C9">
        <w:rPr>
          <w:rFonts w:ascii="Times New Roman" w:hAnsi="Times New Roman"/>
          <w:color w:val="000000"/>
          <w:sz w:val="24"/>
          <w:szCs w:val="24"/>
        </w:rPr>
        <w:t xml:space="preserve"> </w:t>
      </w:r>
      <w:r w:rsidR="003759D2">
        <w:rPr>
          <w:rFonts w:ascii="Times New Roman" w:hAnsi="Times New Roman"/>
          <w:color w:val="000000"/>
          <w:sz w:val="24"/>
          <w:szCs w:val="24"/>
        </w:rPr>
        <w:t xml:space="preserve">insanda </w:t>
      </w:r>
      <w:r w:rsidR="00CC53C9">
        <w:rPr>
          <w:rFonts w:ascii="Times New Roman" w:hAnsi="Times New Roman"/>
          <w:color w:val="000000"/>
          <w:sz w:val="24"/>
          <w:szCs w:val="24"/>
        </w:rPr>
        <w:t>görülmüştü</w:t>
      </w:r>
      <w:r w:rsidR="0053421B">
        <w:rPr>
          <w:rFonts w:ascii="Times New Roman" w:hAnsi="Times New Roman"/>
          <w:color w:val="000000"/>
          <w:sz w:val="24"/>
          <w:szCs w:val="24"/>
        </w:rPr>
        <w:t xml:space="preserve">r </w:t>
      </w:r>
      <w:r w:rsidR="0053421B" w:rsidRPr="0040041B">
        <w:rPr>
          <w:rFonts w:ascii="Times New Roman" w:hAnsi="Times New Roman"/>
          <w:color w:val="000000"/>
          <w:sz w:val="24"/>
          <w:szCs w:val="24"/>
        </w:rPr>
        <w:t>[</w:t>
      </w:r>
      <w:r w:rsidR="0053421B">
        <w:rPr>
          <w:rFonts w:ascii="Times New Roman" w:hAnsi="Times New Roman"/>
          <w:color w:val="000000"/>
          <w:sz w:val="24"/>
          <w:szCs w:val="24"/>
        </w:rPr>
        <w:t>2</w:t>
      </w:r>
      <w:r w:rsidR="0053421B" w:rsidRPr="0040041B">
        <w:rPr>
          <w:rFonts w:ascii="Times New Roman" w:hAnsi="Times New Roman"/>
          <w:color w:val="000000"/>
          <w:sz w:val="24"/>
          <w:szCs w:val="24"/>
        </w:rPr>
        <w:t>]</w:t>
      </w:r>
      <w:r w:rsidR="00CC53C9">
        <w:rPr>
          <w:rFonts w:ascii="Times New Roman" w:hAnsi="Times New Roman"/>
          <w:color w:val="000000"/>
          <w:sz w:val="24"/>
          <w:szCs w:val="24"/>
        </w:rPr>
        <w:t>.</w:t>
      </w:r>
      <w:r w:rsidR="0053421B">
        <w:rPr>
          <w:rFonts w:ascii="Times New Roman" w:hAnsi="Times New Roman"/>
          <w:color w:val="000000"/>
          <w:sz w:val="24"/>
          <w:szCs w:val="24"/>
        </w:rPr>
        <w:t xml:space="preserve"> </w:t>
      </w:r>
      <w:r w:rsidR="0053421B" w:rsidRPr="0053421B">
        <w:rPr>
          <w:rFonts w:ascii="Times New Roman" w:hAnsi="Times New Roman"/>
          <w:color w:val="000000"/>
          <w:sz w:val="24"/>
          <w:szCs w:val="24"/>
        </w:rPr>
        <w:t>Gana'dan Te</w:t>
      </w:r>
      <w:r w:rsidR="00404D3A">
        <w:rPr>
          <w:rFonts w:ascii="Times New Roman" w:hAnsi="Times New Roman"/>
          <w:color w:val="000000"/>
          <w:sz w:val="24"/>
          <w:szCs w:val="24"/>
        </w:rPr>
        <w:t>xa</w:t>
      </w:r>
      <w:r w:rsidR="0053421B" w:rsidRPr="0053421B">
        <w:rPr>
          <w:rFonts w:ascii="Times New Roman" w:hAnsi="Times New Roman"/>
          <w:color w:val="000000"/>
          <w:sz w:val="24"/>
          <w:szCs w:val="24"/>
        </w:rPr>
        <w:t>s'a torbalı Gambiya farelerinin ithalatıyla bağlantılı</w:t>
      </w:r>
      <w:r w:rsidR="0053421B">
        <w:rPr>
          <w:rFonts w:ascii="Times New Roman" w:hAnsi="Times New Roman"/>
          <w:color w:val="000000"/>
          <w:sz w:val="24"/>
          <w:szCs w:val="24"/>
        </w:rPr>
        <w:t xml:space="preserve"> olduğu belirlenmiştir</w:t>
      </w:r>
      <w:r w:rsidR="0053421B" w:rsidRPr="0053421B">
        <w:rPr>
          <w:rFonts w:ascii="Times New Roman" w:hAnsi="Times New Roman"/>
          <w:color w:val="000000"/>
          <w:sz w:val="24"/>
          <w:szCs w:val="24"/>
        </w:rPr>
        <w:t>.</w:t>
      </w:r>
      <w:r w:rsidR="0053421B">
        <w:rPr>
          <w:rFonts w:ascii="Times New Roman" w:hAnsi="Times New Roman"/>
          <w:color w:val="000000"/>
          <w:sz w:val="24"/>
          <w:szCs w:val="24"/>
        </w:rPr>
        <w:t xml:space="preserve"> İnsandan insana bulaş</w:t>
      </w:r>
      <w:r w:rsidR="0053421B" w:rsidRPr="0061259D">
        <w:rPr>
          <w:rFonts w:ascii="Times New Roman" w:hAnsi="Times New Roman"/>
          <w:color w:val="000000"/>
          <w:sz w:val="24"/>
          <w:szCs w:val="24"/>
        </w:rPr>
        <w:t>ı</w:t>
      </w:r>
      <w:r w:rsidR="0053421B">
        <w:rPr>
          <w:rFonts w:ascii="Times New Roman" w:hAnsi="Times New Roman"/>
          <w:color w:val="000000"/>
          <w:sz w:val="24"/>
          <w:szCs w:val="24"/>
        </w:rPr>
        <w:t xml:space="preserve"> yaşanmam</w:t>
      </w:r>
      <w:r w:rsidR="0053421B" w:rsidRPr="0061259D">
        <w:rPr>
          <w:rFonts w:ascii="Times New Roman" w:hAnsi="Times New Roman"/>
          <w:color w:val="000000"/>
          <w:sz w:val="24"/>
          <w:szCs w:val="24"/>
        </w:rPr>
        <w:t>ı</w:t>
      </w:r>
      <w:r w:rsidR="0053421B">
        <w:rPr>
          <w:rFonts w:ascii="Times New Roman" w:hAnsi="Times New Roman"/>
          <w:color w:val="000000"/>
          <w:sz w:val="24"/>
          <w:szCs w:val="24"/>
        </w:rPr>
        <w:t xml:space="preserve">ş ve </w:t>
      </w:r>
      <w:r w:rsidR="007F6353">
        <w:rPr>
          <w:rFonts w:ascii="Times New Roman" w:hAnsi="Times New Roman"/>
          <w:color w:val="000000"/>
          <w:sz w:val="24"/>
          <w:szCs w:val="24"/>
        </w:rPr>
        <w:t>laboratuvar taraf</w:t>
      </w:r>
      <w:r w:rsidR="007F6353" w:rsidRPr="0053421B">
        <w:rPr>
          <w:rFonts w:ascii="Times New Roman" w:hAnsi="Times New Roman"/>
          <w:color w:val="000000"/>
          <w:sz w:val="24"/>
          <w:szCs w:val="24"/>
        </w:rPr>
        <w:t>ı</w:t>
      </w:r>
      <w:r w:rsidR="007F6353">
        <w:rPr>
          <w:rFonts w:ascii="Times New Roman" w:hAnsi="Times New Roman"/>
          <w:color w:val="000000"/>
          <w:sz w:val="24"/>
          <w:szCs w:val="24"/>
        </w:rPr>
        <w:t>ndan</w:t>
      </w:r>
      <w:r w:rsidR="0053421B" w:rsidRPr="0053421B">
        <w:rPr>
          <w:rFonts w:ascii="Times New Roman" w:hAnsi="Times New Roman"/>
          <w:color w:val="000000"/>
          <w:sz w:val="24"/>
          <w:szCs w:val="24"/>
        </w:rPr>
        <w:t xml:space="preserve"> </w:t>
      </w:r>
      <w:r w:rsidR="0053421B">
        <w:rPr>
          <w:rFonts w:ascii="Times New Roman" w:hAnsi="Times New Roman"/>
          <w:color w:val="000000"/>
          <w:sz w:val="24"/>
          <w:szCs w:val="24"/>
        </w:rPr>
        <w:t>onaylanan 47 vakada ölüm olmam</w:t>
      </w:r>
      <w:r w:rsidR="0053421B" w:rsidRPr="0061259D">
        <w:rPr>
          <w:rFonts w:ascii="Times New Roman" w:hAnsi="Times New Roman"/>
          <w:color w:val="000000"/>
          <w:sz w:val="24"/>
          <w:szCs w:val="24"/>
        </w:rPr>
        <w:t>ı</w:t>
      </w:r>
      <w:r w:rsidR="0053421B">
        <w:rPr>
          <w:rFonts w:ascii="Times New Roman" w:hAnsi="Times New Roman"/>
          <w:color w:val="000000"/>
          <w:sz w:val="24"/>
          <w:szCs w:val="24"/>
        </w:rPr>
        <w:t>şt</w:t>
      </w:r>
      <w:r w:rsidR="0053421B" w:rsidRPr="0061259D">
        <w:rPr>
          <w:rFonts w:ascii="Times New Roman" w:hAnsi="Times New Roman"/>
          <w:color w:val="000000"/>
          <w:sz w:val="24"/>
          <w:szCs w:val="24"/>
        </w:rPr>
        <w:t>ı</w:t>
      </w:r>
      <w:r w:rsidR="0053421B">
        <w:rPr>
          <w:rFonts w:ascii="Times New Roman" w:hAnsi="Times New Roman"/>
          <w:color w:val="000000"/>
          <w:sz w:val="24"/>
          <w:szCs w:val="24"/>
        </w:rPr>
        <w:t>r</w:t>
      </w:r>
      <w:r w:rsidR="007F6353">
        <w:rPr>
          <w:rFonts w:ascii="Times New Roman" w:hAnsi="Times New Roman"/>
          <w:color w:val="000000"/>
          <w:sz w:val="24"/>
          <w:szCs w:val="24"/>
        </w:rPr>
        <w:t xml:space="preserve"> </w:t>
      </w:r>
      <w:r w:rsidR="00BF4B63" w:rsidRPr="0040041B">
        <w:rPr>
          <w:rFonts w:ascii="Times New Roman" w:hAnsi="Times New Roman"/>
          <w:color w:val="000000"/>
          <w:sz w:val="24"/>
          <w:szCs w:val="24"/>
        </w:rPr>
        <w:t>[</w:t>
      </w:r>
      <w:r w:rsidR="00BF4B63">
        <w:rPr>
          <w:rFonts w:ascii="Times New Roman" w:hAnsi="Times New Roman"/>
          <w:color w:val="000000"/>
          <w:sz w:val="24"/>
          <w:szCs w:val="24"/>
        </w:rPr>
        <w:t>1-2</w:t>
      </w:r>
      <w:r w:rsidR="00BF4B63" w:rsidRPr="0040041B">
        <w:rPr>
          <w:rFonts w:ascii="Times New Roman" w:hAnsi="Times New Roman"/>
          <w:color w:val="000000"/>
          <w:sz w:val="24"/>
          <w:szCs w:val="24"/>
        </w:rPr>
        <w:t>]</w:t>
      </w:r>
      <w:r w:rsidR="0053421B">
        <w:rPr>
          <w:rFonts w:ascii="Times New Roman" w:hAnsi="Times New Roman"/>
          <w:color w:val="000000"/>
          <w:sz w:val="24"/>
          <w:szCs w:val="24"/>
        </w:rPr>
        <w:t>.</w:t>
      </w:r>
      <w:r w:rsidR="00886AFD">
        <w:rPr>
          <w:rFonts w:ascii="Times New Roman" w:hAnsi="Times New Roman"/>
          <w:color w:val="000000"/>
          <w:sz w:val="24"/>
          <w:szCs w:val="24"/>
        </w:rPr>
        <w:t xml:space="preserve"> Son dönemde hastal</w:t>
      </w:r>
      <w:r w:rsidR="00886AFD" w:rsidRPr="0053421B">
        <w:rPr>
          <w:rFonts w:ascii="Times New Roman" w:hAnsi="Times New Roman"/>
          <w:color w:val="000000"/>
          <w:sz w:val="24"/>
          <w:szCs w:val="24"/>
        </w:rPr>
        <w:t>ı</w:t>
      </w:r>
      <w:r w:rsidR="00886AFD">
        <w:rPr>
          <w:rFonts w:ascii="Times New Roman" w:hAnsi="Times New Roman"/>
          <w:color w:val="000000"/>
          <w:sz w:val="24"/>
          <w:szCs w:val="24"/>
        </w:rPr>
        <w:t>ğ</w:t>
      </w:r>
      <w:r w:rsidR="00886AFD" w:rsidRPr="0053421B">
        <w:rPr>
          <w:rFonts w:ascii="Times New Roman" w:hAnsi="Times New Roman"/>
          <w:color w:val="000000"/>
          <w:sz w:val="24"/>
          <w:szCs w:val="24"/>
        </w:rPr>
        <w:t>ı</w:t>
      </w:r>
      <w:r w:rsidR="00886AFD">
        <w:rPr>
          <w:rFonts w:ascii="Times New Roman" w:hAnsi="Times New Roman"/>
          <w:color w:val="000000"/>
          <w:sz w:val="24"/>
          <w:szCs w:val="24"/>
        </w:rPr>
        <w:t>n görüldüğü ülke ve vaka say</w:t>
      </w:r>
      <w:r w:rsidR="00886AFD" w:rsidRPr="0053421B">
        <w:rPr>
          <w:rFonts w:ascii="Times New Roman" w:hAnsi="Times New Roman"/>
          <w:color w:val="000000"/>
          <w:sz w:val="24"/>
          <w:szCs w:val="24"/>
        </w:rPr>
        <w:t>ı</w:t>
      </w:r>
      <w:r w:rsidR="00886AFD">
        <w:rPr>
          <w:rFonts w:ascii="Times New Roman" w:hAnsi="Times New Roman"/>
          <w:color w:val="000000"/>
          <w:sz w:val="24"/>
          <w:szCs w:val="24"/>
        </w:rPr>
        <w:t>s</w:t>
      </w:r>
      <w:r w:rsidR="00886AFD" w:rsidRPr="0053421B">
        <w:rPr>
          <w:rFonts w:ascii="Times New Roman" w:hAnsi="Times New Roman"/>
          <w:color w:val="000000"/>
          <w:sz w:val="24"/>
          <w:szCs w:val="24"/>
        </w:rPr>
        <w:t>ı</w:t>
      </w:r>
      <w:r w:rsidR="00886AFD">
        <w:rPr>
          <w:rFonts w:ascii="Times New Roman" w:hAnsi="Times New Roman"/>
          <w:color w:val="000000"/>
          <w:sz w:val="24"/>
          <w:szCs w:val="24"/>
        </w:rPr>
        <w:t>ndaki art</w:t>
      </w:r>
      <w:r w:rsidR="00886AFD" w:rsidRPr="0053421B">
        <w:rPr>
          <w:rFonts w:ascii="Times New Roman" w:hAnsi="Times New Roman"/>
          <w:color w:val="000000"/>
          <w:sz w:val="24"/>
          <w:szCs w:val="24"/>
        </w:rPr>
        <w:t>ı</w:t>
      </w:r>
      <w:r w:rsidR="00886AFD">
        <w:rPr>
          <w:rFonts w:ascii="Times New Roman" w:hAnsi="Times New Roman"/>
          <w:color w:val="000000"/>
          <w:sz w:val="24"/>
          <w:szCs w:val="24"/>
        </w:rPr>
        <w:t>şla Dünya Sağl</w:t>
      </w:r>
      <w:r w:rsidR="00886AFD" w:rsidRPr="0053421B">
        <w:rPr>
          <w:rFonts w:ascii="Times New Roman" w:hAnsi="Times New Roman"/>
          <w:color w:val="000000"/>
          <w:sz w:val="24"/>
          <w:szCs w:val="24"/>
        </w:rPr>
        <w:t>ı</w:t>
      </w:r>
      <w:r w:rsidR="00886AFD">
        <w:rPr>
          <w:rFonts w:ascii="Times New Roman" w:hAnsi="Times New Roman"/>
          <w:color w:val="000000"/>
          <w:sz w:val="24"/>
          <w:szCs w:val="24"/>
        </w:rPr>
        <w:t>k Örgütü 23 Temmuz 2022’de Küresel Acil Durum ilan etmiştir</w:t>
      </w:r>
      <w:r w:rsidR="00E0599F">
        <w:rPr>
          <w:rFonts w:ascii="Times New Roman" w:hAnsi="Times New Roman"/>
          <w:color w:val="000000"/>
          <w:sz w:val="24"/>
          <w:szCs w:val="24"/>
        </w:rPr>
        <w:t xml:space="preserve"> </w:t>
      </w:r>
      <w:r w:rsidR="00E0599F" w:rsidRPr="0040041B">
        <w:rPr>
          <w:rFonts w:ascii="Times New Roman" w:hAnsi="Times New Roman"/>
          <w:color w:val="000000"/>
          <w:sz w:val="24"/>
          <w:szCs w:val="24"/>
        </w:rPr>
        <w:t>[</w:t>
      </w:r>
      <w:r w:rsidR="00E0599F">
        <w:rPr>
          <w:rFonts w:ascii="Times New Roman" w:hAnsi="Times New Roman"/>
          <w:color w:val="000000"/>
          <w:sz w:val="24"/>
          <w:szCs w:val="24"/>
        </w:rPr>
        <w:t>23</w:t>
      </w:r>
      <w:r w:rsidR="00E0599F" w:rsidRPr="0040041B">
        <w:rPr>
          <w:rFonts w:ascii="Times New Roman" w:hAnsi="Times New Roman"/>
          <w:color w:val="000000"/>
          <w:sz w:val="24"/>
          <w:szCs w:val="24"/>
        </w:rPr>
        <w:t>]</w:t>
      </w:r>
      <w:r w:rsidR="00E0599F">
        <w:rPr>
          <w:rFonts w:ascii="Times New Roman" w:hAnsi="Times New Roman"/>
          <w:color w:val="000000"/>
          <w:sz w:val="24"/>
          <w:szCs w:val="24"/>
        </w:rPr>
        <w:t>.</w:t>
      </w:r>
      <w:r w:rsidR="00886AFD">
        <w:rPr>
          <w:rFonts w:ascii="Times New Roman" w:hAnsi="Times New Roman"/>
          <w:color w:val="000000"/>
          <w:sz w:val="24"/>
          <w:szCs w:val="24"/>
        </w:rPr>
        <w:t xml:space="preserve"> </w:t>
      </w:r>
      <w:r w:rsidR="007440B1">
        <w:rPr>
          <w:rFonts w:ascii="Times New Roman" w:hAnsi="Times New Roman"/>
          <w:color w:val="000000"/>
          <w:sz w:val="24"/>
          <w:szCs w:val="24"/>
        </w:rPr>
        <w:t>Hastal</w:t>
      </w:r>
      <w:r w:rsidR="007440B1" w:rsidRPr="0053421B">
        <w:rPr>
          <w:rFonts w:ascii="Times New Roman" w:hAnsi="Times New Roman"/>
          <w:color w:val="000000"/>
          <w:sz w:val="24"/>
          <w:szCs w:val="24"/>
        </w:rPr>
        <w:t>ı</w:t>
      </w:r>
      <w:r w:rsidR="007440B1">
        <w:rPr>
          <w:rFonts w:ascii="Times New Roman" w:hAnsi="Times New Roman"/>
          <w:color w:val="000000"/>
          <w:sz w:val="24"/>
          <w:szCs w:val="24"/>
        </w:rPr>
        <w:t>k 10 Ağustos 2022’de 1802 onaylanm</w:t>
      </w:r>
      <w:r w:rsidR="007440B1" w:rsidRPr="0053421B">
        <w:rPr>
          <w:rFonts w:ascii="Times New Roman" w:hAnsi="Times New Roman"/>
          <w:color w:val="000000"/>
          <w:sz w:val="24"/>
          <w:szCs w:val="24"/>
        </w:rPr>
        <w:t>ı</w:t>
      </w:r>
      <w:r w:rsidR="007440B1">
        <w:rPr>
          <w:rFonts w:ascii="Times New Roman" w:hAnsi="Times New Roman"/>
          <w:color w:val="000000"/>
          <w:sz w:val="24"/>
          <w:szCs w:val="24"/>
        </w:rPr>
        <w:t>ş vakayla pik noktas</w:t>
      </w:r>
      <w:r w:rsidR="007440B1" w:rsidRPr="0053421B">
        <w:rPr>
          <w:rFonts w:ascii="Times New Roman" w:hAnsi="Times New Roman"/>
          <w:color w:val="000000"/>
          <w:sz w:val="24"/>
          <w:szCs w:val="24"/>
        </w:rPr>
        <w:t>ı</w:t>
      </w:r>
      <w:r w:rsidR="007440B1">
        <w:rPr>
          <w:rFonts w:ascii="Times New Roman" w:hAnsi="Times New Roman"/>
          <w:color w:val="000000"/>
          <w:sz w:val="24"/>
          <w:szCs w:val="24"/>
        </w:rPr>
        <w:t>na ulaşm</w:t>
      </w:r>
      <w:r w:rsidR="007440B1" w:rsidRPr="0053421B">
        <w:rPr>
          <w:rFonts w:ascii="Times New Roman" w:hAnsi="Times New Roman"/>
          <w:color w:val="000000"/>
          <w:sz w:val="24"/>
          <w:szCs w:val="24"/>
        </w:rPr>
        <w:t>ı</w:t>
      </w:r>
      <w:r w:rsidR="007440B1">
        <w:rPr>
          <w:rFonts w:ascii="Times New Roman" w:hAnsi="Times New Roman"/>
          <w:color w:val="000000"/>
          <w:sz w:val="24"/>
          <w:szCs w:val="24"/>
        </w:rPr>
        <w:t>şt</w:t>
      </w:r>
      <w:r w:rsidR="007440B1" w:rsidRPr="0053421B">
        <w:rPr>
          <w:rFonts w:ascii="Times New Roman" w:hAnsi="Times New Roman"/>
          <w:color w:val="000000"/>
          <w:sz w:val="24"/>
          <w:szCs w:val="24"/>
        </w:rPr>
        <w:t>ı</w:t>
      </w:r>
      <w:r w:rsidR="007440B1">
        <w:rPr>
          <w:rFonts w:ascii="Times New Roman" w:hAnsi="Times New Roman"/>
          <w:color w:val="000000"/>
          <w:sz w:val="24"/>
          <w:szCs w:val="24"/>
        </w:rPr>
        <w:t>r</w:t>
      </w:r>
      <w:r w:rsidR="00777E7A">
        <w:rPr>
          <w:rFonts w:ascii="Times New Roman" w:hAnsi="Times New Roman"/>
          <w:color w:val="000000"/>
          <w:sz w:val="24"/>
          <w:szCs w:val="24"/>
        </w:rPr>
        <w:t xml:space="preserve"> </w:t>
      </w:r>
      <w:r w:rsidR="00777E7A" w:rsidRPr="0040041B">
        <w:rPr>
          <w:rFonts w:ascii="Times New Roman" w:hAnsi="Times New Roman"/>
          <w:color w:val="000000"/>
          <w:sz w:val="24"/>
          <w:szCs w:val="24"/>
        </w:rPr>
        <w:t>[</w:t>
      </w:r>
      <w:r w:rsidR="00777E7A">
        <w:rPr>
          <w:rFonts w:ascii="Times New Roman" w:hAnsi="Times New Roman"/>
          <w:color w:val="000000"/>
          <w:sz w:val="24"/>
          <w:szCs w:val="24"/>
        </w:rPr>
        <w:t>24</w:t>
      </w:r>
      <w:r w:rsidR="00777E7A" w:rsidRPr="0040041B">
        <w:rPr>
          <w:rFonts w:ascii="Times New Roman" w:hAnsi="Times New Roman"/>
          <w:color w:val="000000"/>
          <w:sz w:val="24"/>
          <w:szCs w:val="24"/>
        </w:rPr>
        <w:t>]</w:t>
      </w:r>
      <w:r w:rsidR="00777E7A">
        <w:rPr>
          <w:rFonts w:ascii="Times New Roman" w:hAnsi="Times New Roman"/>
          <w:color w:val="000000"/>
          <w:sz w:val="24"/>
          <w:szCs w:val="24"/>
        </w:rPr>
        <w:t>.</w:t>
      </w:r>
      <w:r w:rsidR="007440B1">
        <w:rPr>
          <w:rFonts w:ascii="Times New Roman" w:hAnsi="Times New Roman"/>
          <w:color w:val="000000"/>
          <w:sz w:val="24"/>
          <w:szCs w:val="24"/>
        </w:rPr>
        <w:t xml:space="preserve"> Dünyan</w:t>
      </w:r>
      <w:r w:rsidR="007440B1" w:rsidRPr="0053421B">
        <w:rPr>
          <w:rFonts w:ascii="Times New Roman" w:hAnsi="Times New Roman"/>
          <w:color w:val="000000"/>
          <w:sz w:val="24"/>
          <w:szCs w:val="24"/>
        </w:rPr>
        <w:t>ı</w:t>
      </w:r>
      <w:r w:rsidR="007440B1">
        <w:rPr>
          <w:rFonts w:ascii="Times New Roman" w:hAnsi="Times New Roman"/>
          <w:color w:val="000000"/>
          <w:sz w:val="24"/>
          <w:szCs w:val="24"/>
        </w:rPr>
        <w:t>n birçok yerinde sağl</w:t>
      </w:r>
      <w:r w:rsidR="007440B1" w:rsidRPr="0053421B">
        <w:rPr>
          <w:rFonts w:ascii="Times New Roman" w:hAnsi="Times New Roman"/>
          <w:color w:val="000000"/>
          <w:sz w:val="24"/>
          <w:szCs w:val="24"/>
        </w:rPr>
        <w:t>ı</w:t>
      </w:r>
      <w:r w:rsidR="007440B1">
        <w:rPr>
          <w:rFonts w:ascii="Times New Roman" w:hAnsi="Times New Roman"/>
          <w:color w:val="000000"/>
          <w:sz w:val="24"/>
          <w:szCs w:val="24"/>
        </w:rPr>
        <w:t>k imkanlar</w:t>
      </w:r>
      <w:r w:rsidR="007440B1" w:rsidRPr="0053421B">
        <w:rPr>
          <w:rFonts w:ascii="Times New Roman" w:hAnsi="Times New Roman"/>
          <w:color w:val="000000"/>
          <w:sz w:val="24"/>
          <w:szCs w:val="24"/>
        </w:rPr>
        <w:t>ı</w:t>
      </w:r>
      <w:r w:rsidR="007440B1">
        <w:rPr>
          <w:rFonts w:ascii="Times New Roman" w:hAnsi="Times New Roman"/>
          <w:color w:val="000000"/>
          <w:sz w:val="24"/>
          <w:szCs w:val="24"/>
        </w:rPr>
        <w:t>na ulaşamayan insanlar göz önüne al</w:t>
      </w:r>
      <w:r w:rsidR="007440B1" w:rsidRPr="0053421B">
        <w:rPr>
          <w:rFonts w:ascii="Times New Roman" w:hAnsi="Times New Roman"/>
          <w:color w:val="000000"/>
          <w:sz w:val="24"/>
          <w:szCs w:val="24"/>
        </w:rPr>
        <w:t>ı</w:t>
      </w:r>
      <w:r w:rsidR="007440B1">
        <w:rPr>
          <w:rFonts w:ascii="Times New Roman" w:hAnsi="Times New Roman"/>
          <w:color w:val="000000"/>
          <w:sz w:val="24"/>
          <w:szCs w:val="24"/>
        </w:rPr>
        <w:t>nd</w:t>
      </w:r>
      <w:r w:rsidR="007440B1" w:rsidRPr="0053421B">
        <w:rPr>
          <w:rFonts w:ascii="Times New Roman" w:hAnsi="Times New Roman"/>
          <w:color w:val="000000"/>
          <w:sz w:val="24"/>
          <w:szCs w:val="24"/>
        </w:rPr>
        <w:t>ı</w:t>
      </w:r>
      <w:r w:rsidR="007440B1">
        <w:rPr>
          <w:rFonts w:ascii="Times New Roman" w:hAnsi="Times New Roman"/>
          <w:color w:val="000000"/>
          <w:sz w:val="24"/>
          <w:szCs w:val="24"/>
        </w:rPr>
        <w:t>ğ</w:t>
      </w:r>
      <w:r w:rsidR="007440B1" w:rsidRPr="0053421B">
        <w:rPr>
          <w:rFonts w:ascii="Times New Roman" w:hAnsi="Times New Roman"/>
          <w:color w:val="000000"/>
          <w:sz w:val="24"/>
          <w:szCs w:val="24"/>
        </w:rPr>
        <w:t>ı</w:t>
      </w:r>
      <w:r w:rsidR="007440B1">
        <w:rPr>
          <w:rFonts w:ascii="Times New Roman" w:hAnsi="Times New Roman"/>
          <w:color w:val="000000"/>
          <w:sz w:val="24"/>
          <w:szCs w:val="24"/>
        </w:rPr>
        <w:t>nda vakalar</w:t>
      </w:r>
      <w:r w:rsidR="007440B1" w:rsidRPr="0053421B">
        <w:rPr>
          <w:rFonts w:ascii="Times New Roman" w:hAnsi="Times New Roman"/>
          <w:color w:val="000000"/>
          <w:sz w:val="24"/>
          <w:szCs w:val="24"/>
        </w:rPr>
        <w:t>ı</w:t>
      </w:r>
      <w:r w:rsidR="007440B1">
        <w:rPr>
          <w:rFonts w:ascii="Times New Roman" w:hAnsi="Times New Roman"/>
          <w:color w:val="000000"/>
          <w:sz w:val="24"/>
          <w:szCs w:val="24"/>
        </w:rPr>
        <w:t xml:space="preserve">n daha fazla olduğu tahmin edilmektedir. </w:t>
      </w:r>
      <w:r w:rsidR="002F656C">
        <w:rPr>
          <w:rFonts w:ascii="Times New Roman" w:hAnsi="Times New Roman"/>
          <w:color w:val="000000"/>
          <w:sz w:val="24"/>
          <w:szCs w:val="24"/>
        </w:rPr>
        <w:t>Sağl</w:t>
      </w:r>
      <w:r w:rsidR="002F656C" w:rsidRPr="0053421B">
        <w:rPr>
          <w:rFonts w:ascii="Times New Roman" w:hAnsi="Times New Roman"/>
          <w:color w:val="000000"/>
          <w:sz w:val="24"/>
          <w:szCs w:val="24"/>
        </w:rPr>
        <w:t>ı</w:t>
      </w:r>
      <w:r w:rsidR="002F656C">
        <w:rPr>
          <w:rFonts w:ascii="Times New Roman" w:hAnsi="Times New Roman"/>
          <w:color w:val="000000"/>
          <w:sz w:val="24"/>
          <w:szCs w:val="24"/>
        </w:rPr>
        <w:t>k imkanlar</w:t>
      </w:r>
      <w:r w:rsidR="002F656C" w:rsidRPr="0053421B">
        <w:rPr>
          <w:rFonts w:ascii="Times New Roman" w:hAnsi="Times New Roman"/>
          <w:color w:val="000000"/>
          <w:sz w:val="24"/>
          <w:szCs w:val="24"/>
        </w:rPr>
        <w:t>ı</w:t>
      </w:r>
      <w:r w:rsidR="002F656C">
        <w:rPr>
          <w:rFonts w:ascii="Times New Roman" w:hAnsi="Times New Roman"/>
          <w:color w:val="000000"/>
          <w:sz w:val="24"/>
          <w:szCs w:val="24"/>
        </w:rPr>
        <w:t>na ulaşan kesim için bile PCR testi sonucu 2 günü bulmaktad</w:t>
      </w:r>
      <w:r w:rsidR="002F656C" w:rsidRPr="0053421B">
        <w:rPr>
          <w:rFonts w:ascii="Times New Roman" w:hAnsi="Times New Roman"/>
          <w:color w:val="000000"/>
          <w:sz w:val="24"/>
          <w:szCs w:val="24"/>
        </w:rPr>
        <w:t>ı</w:t>
      </w:r>
      <w:r w:rsidR="002F656C">
        <w:rPr>
          <w:rFonts w:ascii="Times New Roman" w:hAnsi="Times New Roman"/>
          <w:color w:val="000000"/>
          <w:sz w:val="24"/>
          <w:szCs w:val="24"/>
        </w:rPr>
        <w:t>r</w:t>
      </w:r>
      <w:r w:rsidR="00777E7A">
        <w:rPr>
          <w:rFonts w:ascii="Times New Roman" w:hAnsi="Times New Roman"/>
          <w:color w:val="000000"/>
          <w:sz w:val="24"/>
          <w:szCs w:val="24"/>
        </w:rPr>
        <w:t xml:space="preserve"> </w:t>
      </w:r>
      <w:r w:rsidR="00777E7A" w:rsidRPr="0040041B">
        <w:rPr>
          <w:rFonts w:ascii="Times New Roman" w:hAnsi="Times New Roman"/>
          <w:color w:val="000000"/>
          <w:sz w:val="24"/>
          <w:szCs w:val="24"/>
        </w:rPr>
        <w:t>[</w:t>
      </w:r>
      <w:r w:rsidR="00777E7A">
        <w:rPr>
          <w:rFonts w:ascii="Times New Roman" w:hAnsi="Times New Roman"/>
          <w:color w:val="000000"/>
          <w:sz w:val="24"/>
          <w:szCs w:val="24"/>
        </w:rPr>
        <w:t>21</w:t>
      </w:r>
      <w:r w:rsidR="00777E7A" w:rsidRPr="0040041B">
        <w:rPr>
          <w:rFonts w:ascii="Times New Roman" w:hAnsi="Times New Roman"/>
          <w:color w:val="000000"/>
          <w:sz w:val="24"/>
          <w:szCs w:val="24"/>
        </w:rPr>
        <w:t>]</w:t>
      </w:r>
      <w:r w:rsidR="002F656C">
        <w:rPr>
          <w:rFonts w:ascii="Times New Roman" w:hAnsi="Times New Roman"/>
          <w:color w:val="000000"/>
          <w:sz w:val="24"/>
          <w:szCs w:val="24"/>
        </w:rPr>
        <w:t>.</w:t>
      </w:r>
      <w:r w:rsidR="000354E2">
        <w:rPr>
          <w:rFonts w:ascii="Times New Roman" w:hAnsi="Times New Roman"/>
          <w:color w:val="000000"/>
          <w:sz w:val="24"/>
          <w:szCs w:val="24"/>
        </w:rPr>
        <w:t xml:space="preserve"> Özellikle sağl</w:t>
      </w:r>
      <w:r w:rsidR="000354E2" w:rsidRPr="0053421B">
        <w:rPr>
          <w:rFonts w:ascii="Times New Roman" w:hAnsi="Times New Roman"/>
          <w:color w:val="000000"/>
          <w:sz w:val="24"/>
          <w:szCs w:val="24"/>
        </w:rPr>
        <w:t>ı</w:t>
      </w:r>
      <w:r w:rsidR="000354E2">
        <w:rPr>
          <w:rFonts w:ascii="Times New Roman" w:hAnsi="Times New Roman"/>
          <w:color w:val="000000"/>
          <w:sz w:val="24"/>
          <w:szCs w:val="24"/>
        </w:rPr>
        <w:t>k alan</w:t>
      </w:r>
      <w:r w:rsidR="000354E2" w:rsidRPr="002949E8">
        <w:rPr>
          <w:rFonts w:ascii="Times New Roman" w:hAnsi="Times New Roman"/>
          <w:color w:val="000000"/>
          <w:sz w:val="24"/>
          <w:szCs w:val="24"/>
        </w:rPr>
        <w:t>ı</w:t>
      </w:r>
      <w:r w:rsidR="000354E2">
        <w:rPr>
          <w:rFonts w:ascii="Times New Roman" w:hAnsi="Times New Roman"/>
          <w:color w:val="000000"/>
          <w:sz w:val="24"/>
          <w:szCs w:val="24"/>
        </w:rPr>
        <w:t>nda bilgisayar destekli tespit yöntemleri birçok hastal</w:t>
      </w:r>
      <w:r w:rsidR="000354E2" w:rsidRPr="0053421B">
        <w:rPr>
          <w:rFonts w:ascii="Times New Roman" w:hAnsi="Times New Roman"/>
          <w:color w:val="000000"/>
          <w:sz w:val="24"/>
          <w:szCs w:val="24"/>
        </w:rPr>
        <w:t>ı</w:t>
      </w:r>
      <w:r w:rsidR="000354E2">
        <w:rPr>
          <w:rFonts w:ascii="Times New Roman" w:hAnsi="Times New Roman"/>
          <w:color w:val="000000"/>
          <w:sz w:val="24"/>
          <w:szCs w:val="24"/>
        </w:rPr>
        <w:t>ğ</w:t>
      </w:r>
      <w:r w:rsidR="000354E2" w:rsidRPr="0053421B">
        <w:rPr>
          <w:rFonts w:ascii="Times New Roman" w:hAnsi="Times New Roman"/>
          <w:color w:val="000000"/>
          <w:sz w:val="24"/>
          <w:szCs w:val="24"/>
        </w:rPr>
        <w:t>ı</w:t>
      </w:r>
      <w:r w:rsidR="000354E2">
        <w:rPr>
          <w:rFonts w:ascii="Times New Roman" w:hAnsi="Times New Roman"/>
          <w:color w:val="000000"/>
          <w:sz w:val="24"/>
          <w:szCs w:val="24"/>
        </w:rPr>
        <w:t>n teşhisinde yüksek doğruluk oranlar</w:t>
      </w:r>
      <w:r w:rsidR="000354E2" w:rsidRPr="0053421B">
        <w:rPr>
          <w:rFonts w:ascii="Times New Roman" w:hAnsi="Times New Roman"/>
          <w:color w:val="000000"/>
          <w:sz w:val="24"/>
          <w:szCs w:val="24"/>
        </w:rPr>
        <w:t>ı</w:t>
      </w:r>
      <w:r w:rsidR="000354E2">
        <w:rPr>
          <w:rFonts w:ascii="Times New Roman" w:hAnsi="Times New Roman"/>
          <w:color w:val="000000"/>
          <w:sz w:val="24"/>
          <w:szCs w:val="24"/>
        </w:rPr>
        <w:t>yla hayat</w:t>
      </w:r>
      <w:r w:rsidR="000354E2" w:rsidRPr="0053421B">
        <w:rPr>
          <w:rFonts w:ascii="Times New Roman" w:hAnsi="Times New Roman"/>
          <w:color w:val="000000"/>
          <w:sz w:val="24"/>
          <w:szCs w:val="24"/>
        </w:rPr>
        <w:t>ı</w:t>
      </w:r>
      <w:r w:rsidR="000354E2">
        <w:rPr>
          <w:rFonts w:ascii="Times New Roman" w:hAnsi="Times New Roman"/>
          <w:color w:val="000000"/>
          <w:sz w:val="24"/>
          <w:szCs w:val="24"/>
        </w:rPr>
        <w:t>m</w:t>
      </w:r>
      <w:r w:rsidR="000354E2" w:rsidRPr="0053421B">
        <w:rPr>
          <w:rFonts w:ascii="Times New Roman" w:hAnsi="Times New Roman"/>
          <w:color w:val="000000"/>
          <w:sz w:val="24"/>
          <w:szCs w:val="24"/>
        </w:rPr>
        <w:t>ı</w:t>
      </w:r>
      <w:r w:rsidR="000354E2">
        <w:rPr>
          <w:rFonts w:ascii="Times New Roman" w:hAnsi="Times New Roman"/>
          <w:color w:val="000000"/>
          <w:sz w:val="24"/>
          <w:szCs w:val="24"/>
        </w:rPr>
        <w:t>za girmiştir.</w:t>
      </w:r>
      <w:r w:rsidR="00B75030">
        <w:rPr>
          <w:rFonts w:ascii="Times New Roman" w:hAnsi="Times New Roman"/>
          <w:color w:val="000000"/>
          <w:sz w:val="24"/>
          <w:szCs w:val="24"/>
        </w:rPr>
        <w:t xml:space="preserve"> Veysel</w:t>
      </w:r>
      <w:r w:rsidR="00B75030" w:rsidRPr="00B75030">
        <w:rPr>
          <w:rFonts w:ascii="Times New Roman" w:hAnsi="Times New Roman"/>
          <w:color w:val="000000"/>
          <w:sz w:val="24"/>
          <w:szCs w:val="24"/>
        </w:rPr>
        <w:t xml:space="preserve"> et al. [</w:t>
      </w:r>
      <w:r w:rsidR="0075493D">
        <w:rPr>
          <w:rFonts w:ascii="Times New Roman" w:hAnsi="Times New Roman"/>
          <w:color w:val="000000"/>
          <w:sz w:val="24"/>
          <w:szCs w:val="24"/>
        </w:rPr>
        <w:t>11</w:t>
      </w:r>
      <w:r w:rsidR="00B75030" w:rsidRPr="00B75030">
        <w:rPr>
          <w:rFonts w:ascii="Times New Roman" w:hAnsi="Times New Roman"/>
          <w:color w:val="000000"/>
          <w:sz w:val="24"/>
          <w:szCs w:val="24"/>
        </w:rPr>
        <w:t>]</w:t>
      </w:r>
      <w:r w:rsidR="00B75030">
        <w:rPr>
          <w:rFonts w:ascii="Times New Roman" w:hAnsi="Times New Roman"/>
          <w:color w:val="000000"/>
          <w:sz w:val="24"/>
          <w:szCs w:val="24"/>
        </w:rPr>
        <w:t xml:space="preserve"> Derin Öğrenme modellerinden olan MobileNetv2 ve EfficientNetb0 kullanarak</w:t>
      </w:r>
      <w:r w:rsidR="000C144B">
        <w:rPr>
          <w:rFonts w:ascii="Times New Roman" w:hAnsi="Times New Roman"/>
          <w:color w:val="000000"/>
          <w:sz w:val="24"/>
          <w:szCs w:val="24"/>
        </w:rPr>
        <w:t xml:space="preserve"> maymun çiçeği ve maymun çiçeği değil olarak ikiye ayr</w:t>
      </w:r>
      <w:r w:rsidR="000C144B" w:rsidRPr="0053421B">
        <w:rPr>
          <w:rFonts w:ascii="Times New Roman" w:hAnsi="Times New Roman"/>
          <w:color w:val="000000"/>
          <w:sz w:val="24"/>
          <w:szCs w:val="24"/>
        </w:rPr>
        <w:t>ı</w:t>
      </w:r>
      <w:r w:rsidR="000C144B">
        <w:rPr>
          <w:rFonts w:ascii="Times New Roman" w:hAnsi="Times New Roman"/>
          <w:color w:val="000000"/>
          <w:sz w:val="24"/>
          <w:szCs w:val="24"/>
        </w:rPr>
        <w:t>lm</w:t>
      </w:r>
      <w:r w:rsidR="000C144B" w:rsidRPr="0053421B">
        <w:rPr>
          <w:rFonts w:ascii="Times New Roman" w:hAnsi="Times New Roman"/>
          <w:color w:val="000000"/>
          <w:sz w:val="24"/>
          <w:szCs w:val="24"/>
        </w:rPr>
        <w:t>ı</w:t>
      </w:r>
      <w:r w:rsidR="000C144B">
        <w:rPr>
          <w:rFonts w:ascii="Times New Roman" w:hAnsi="Times New Roman"/>
          <w:color w:val="000000"/>
          <w:sz w:val="24"/>
          <w:szCs w:val="24"/>
        </w:rPr>
        <w:t>ş veri setiyle</w:t>
      </w:r>
      <w:r w:rsidR="00B75030">
        <w:rPr>
          <w:rFonts w:ascii="Times New Roman" w:hAnsi="Times New Roman"/>
          <w:color w:val="000000"/>
          <w:sz w:val="24"/>
          <w:szCs w:val="24"/>
        </w:rPr>
        <w:t xml:space="preserve"> accuracy 91.11</w:t>
      </w:r>
      <w:r w:rsidR="0073335C">
        <w:rPr>
          <w:rFonts w:ascii="Times New Roman" w:hAnsi="Times New Roman"/>
          <w:color w:val="000000"/>
          <w:sz w:val="24"/>
          <w:szCs w:val="24"/>
        </w:rPr>
        <w:t>%</w:t>
      </w:r>
      <w:r w:rsidR="00B75030">
        <w:rPr>
          <w:rFonts w:ascii="Times New Roman" w:hAnsi="Times New Roman"/>
          <w:color w:val="000000"/>
          <w:sz w:val="24"/>
          <w:szCs w:val="24"/>
        </w:rPr>
        <w:t xml:space="preserve"> oran</w:t>
      </w:r>
      <w:r w:rsidR="00B75030" w:rsidRPr="0053421B">
        <w:rPr>
          <w:rFonts w:ascii="Times New Roman" w:hAnsi="Times New Roman"/>
          <w:color w:val="000000"/>
          <w:sz w:val="24"/>
          <w:szCs w:val="24"/>
        </w:rPr>
        <w:t>ı</w:t>
      </w:r>
      <w:r w:rsidR="000C144B">
        <w:rPr>
          <w:rFonts w:ascii="Times New Roman" w:hAnsi="Times New Roman"/>
          <w:color w:val="000000"/>
          <w:sz w:val="24"/>
          <w:szCs w:val="24"/>
        </w:rPr>
        <w:t>nda</w:t>
      </w:r>
      <w:r w:rsidR="00B75030">
        <w:rPr>
          <w:rFonts w:ascii="Times New Roman" w:hAnsi="Times New Roman"/>
          <w:color w:val="000000"/>
          <w:sz w:val="24"/>
          <w:szCs w:val="24"/>
        </w:rPr>
        <w:t xml:space="preserve"> mobil uygulama geliştirmişlerdir.</w:t>
      </w:r>
      <w:r w:rsidR="00164661">
        <w:rPr>
          <w:rFonts w:ascii="Times New Roman" w:hAnsi="Times New Roman"/>
          <w:color w:val="000000"/>
          <w:sz w:val="24"/>
          <w:szCs w:val="24"/>
        </w:rPr>
        <w:t xml:space="preserve"> Bala</w:t>
      </w:r>
      <w:r w:rsidR="00164661" w:rsidRPr="00B75030">
        <w:rPr>
          <w:rFonts w:ascii="Times New Roman" w:hAnsi="Times New Roman"/>
          <w:color w:val="000000"/>
          <w:sz w:val="24"/>
          <w:szCs w:val="24"/>
        </w:rPr>
        <w:t xml:space="preserve"> et al. [</w:t>
      </w:r>
      <w:r w:rsidR="005D0662">
        <w:rPr>
          <w:rFonts w:ascii="Times New Roman" w:hAnsi="Times New Roman"/>
          <w:color w:val="000000"/>
          <w:sz w:val="24"/>
          <w:szCs w:val="24"/>
        </w:rPr>
        <w:t>12</w:t>
      </w:r>
      <w:r w:rsidR="00164661" w:rsidRPr="00B75030">
        <w:rPr>
          <w:rFonts w:ascii="Times New Roman" w:hAnsi="Times New Roman"/>
          <w:color w:val="000000"/>
          <w:sz w:val="24"/>
          <w:szCs w:val="24"/>
        </w:rPr>
        <w:t>]</w:t>
      </w:r>
      <w:r w:rsidR="000C144B">
        <w:rPr>
          <w:rFonts w:ascii="Times New Roman" w:hAnsi="Times New Roman"/>
          <w:color w:val="000000"/>
          <w:sz w:val="24"/>
          <w:szCs w:val="24"/>
        </w:rPr>
        <w:t xml:space="preserve"> </w:t>
      </w:r>
      <w:r w:rsidR="000C144B" w:rsidRPr="000C144B">
        <w:rPr>
          <w:rFonts w:ascii="Times New Roman" w:hAnsi="Times New Roman"/>
          <w:color w:val="000000"/>
          <w:sz w:val="24"/>
          <w:szCs w:val="24"/>
        </w:rPr>
        <w:t>DenseNet-201</w:t>
      </w:r>
      <w:r w:rsidR="000C144B">
        <w:rPr>
          <w:rFonts w:ascii="Times New Roman" w:hAnsi="Times New Roman"/>
          <w:color w:val="000000"/>
          <w:sz w:val="24"/>
          <w:szCs w:val="24"/>
        </w:rPr>
        <w:t xml:space="preserve"> tabanl</w:t>
      </w:r>
      <w:r w:rsidR="000C144B" w:rsidRPr="0053421B">
        <w:rPr>
          <w:rFonts w:ascii="Times New Roman" w:hAnsi="Times New Roman"/>
          <w:color w:val="000000"/>
          <w:sz w:val="24"/>
          <w:szCs w:val="24"/>
        </w:rPr>
        <w:t>ı</w:t>
      </w:r>
      <w:r w:rsidR="000C144B">
        <w:rPr>
          <w:rFonts w:ascii="Times New Roman" w:hAnsi="Times New Roman"/>
          <w:color w:val="000000"/>
          <w:sz w:val="24"/>
          <w:szCs w:val="24"/>
        </w:rPr>
        <w:t xml:space="preserve"> MonkeyNet ad</w:t>
      </w:r>
      <w:r w:rsidR="000C144B" w:rsidRPr="0053421B">
        <w:rPr>
          <w:rFonts w:ascii="Times New Roman" w:hAnsi="Times New Roman"/>
          <w:color w:val="000000"/>
          <w:sz w:val="24"/>
          <w:szCs w:val="24"/>
        </w:rPr>
        <w:t>ı</w:t>
      </w:r>
      <w:r w:rsidR="000C144B">
        <w:rPr>
          <w:rFonts w:ascii="Times New Roman" w:hAnsi="Times New Roman"/>
          <w:color w:val="000000"/>
          <w:sz w:val="24"/>
          <w:szCs w:val="24"/>
        </w:rPr>
        <w:t>nda hibrit model geliştirmişlerdir. Veri seti maymun çiçeği, k</w:t>
      </w:r>
      <w:r w:rsidR="000C144B" w:rsidRPr="0053421B">
        <w:rPr>
          <w:rFonts w:ascii="Times New Roman" w:hAnsi="Times New Roman"/>
          <w:color w:val="000000"/>
          <w:sz w:val="24"/>
          <w:szCs w:val="24"/>
        </w:rPr>
        <w:t>ı</w:t>
      </w:r>
      <w:r w:rsidR="000C144B">
        <w:rPr>
          <w:rFonts w:ascii="Times New Roman" w:hAnsi="Times New Roman"/>
          <w:color w:val="000000"/>
          <w:sz w:val="24"/>
          <w:szCs w:val="24"/>
        </w:rPr>
        <w:t>zam</w:t>
      </w:r>
      <w:r w:rsidR="000C144B" w:rsidRPr="0053421B">
        <w:rPr>
          <w:rFonts w:ascii="Times New Roman" w:hAnsi="Times New Roman"/>
          <w:color w:val="000000"/>
          <w:sz w:val="24"/>
          <w:szCs w:val="24"/>
        </w:rPr>
        <w:t>ı</w:t>
      </w:r>
      <w:r w:rsidR="000C144B">
        <w:rPr>
          <w:rFonts w:ascii="Times New Roman" w:hAnsi="Times New Roman"/>
          <w:color w:val="000000"/>
          <w:sz w:val="24"/>
          <w:szCs w:val="24"/>
        </w:rPr>
        <w:t>k, su çiçeği ve normal s</w:t>
      </w:r>
      <w:r w:rsidR="000C144B" w:rsidRPr="0053421B">
        <w:rPr>
          <w:rFonts w:ascii="Times New Roman" w:hAnsi="Times New Roman"/>
          <w:color w:val="000000"/>
          <w:sz w:val="24"/>
          <w:szCs w:val="24"/>
        </w:rPr>
        <w:t>ı</w:t>
      </w:r>
      <w:r w:rsidR="000C144B">
        <w:rPr>
          <w:rFonts w:ascii="Times New Roman" w:hAnsi="Times New Roman"/>
          <w:color w:val="000000"/>
          <w:sz w:val="24"/>
          <w:szCs w:val="24"/>
        </w:rPr>
        <w:t>n</w:t>
      </w:r>
      <w:r w:rsidR="000C144B" w:rsidRPr="0053421B">
        <w:rPr>
          <w:rFonts w:ascii="Times New Roman" w:hAnsi="Times New Roman"/>
          <w:color w:val="000000"/>
          <w:sz w:val="24"/>
          <w:szCs w:val="24"/>
        </w:rPr>
        <w:t>ı</w:t>
      </w:r>
      <w:r w:rsidR="000C144B">
        <w:rPr>
          <w:rFonts w:ascii="Times New Roman" w:hAnsi="Times New Roman"/>
          <w:color w:val="000000"/>
          <w:sz w:val="24"/>
          <w:szCs w:val="24"/>
        </w:rPr>
        <w:t>flar</w:t>
      </w:r>
      <w:r w:rsidR="000C144B" w:rsidRPr="0053421B">
        <w:rPr>
          <w:rFonts w:ascii="Times New Roman" w:hAnsi="Times New Roman"/>
          <w:color w:val="000000"/>
          <w:sz w:val="24"/>
          <w:szCs w:val="24"/>
        </w:rPr>
        <w:t>ı</w:t>
      </w:r>
      <w:r w:rsidR="000C144B">
        <w:rPr>
          <w:rFonts w:ascii="Times New Roman" w:hAnsi="Times New Roman"/>
          <w:color w:val="000000"/>
          <w:sz w:val="24"/>
          <w:szCs w:val="24"/>
        </w:rPr>
        <w:t>ndan oluş</w:t>
      </w:r>
      <w:r w:rsidR="00BF3138">
        <w:rPr>
          <w:rFonts w:ascii="Times New Roman" w:hAnsi="Times New Roman"/>
          <w:color w:val="000000"/>
          <w:sz w:val="24"/>
          <w:szCs w:val="24"/>
        </w:rPr>
        <w:t>maktad</w:t>
      </w:r>
      <w:r w:rsidR="00BF3138" w:rsidRPr="0053421B">
        <w:rPr>
          <w:rFonts w:ascii="Times New Roman" w:hAnsi="Times New Roman"/>
          <w:color w:val="000000"/>
          <w:sz w:val="24"/>
          <w:szCs w:val="24"/>
        </w:rPr>
        <w:t>ı</w:t>
      </w:r>
      <w:r w:rsidR="00BF3138">
        <w:rPr>
          <w:rFonts w:ascii="Times New Roman" w:hAnsi="Times New Roman"/>
          <w:color w:val="000000"/>
          <w:sz w:val="24"/>
          <w:szCs w:val="24"/>
        </w:rPr>
        <w:t>r</w:t>
      </w:r>
      <w:r w:rsidR="000C144B">
        <w:rPr>
          <w:rFonts w:ascii="Times New Roman" w:hAnsi="Times New Roman"/>
          <w:color w:val="000000"/>
          <w:sz w:val="24"/>
          <w:szCs w:val="24"/>
        </w:rPr>
        <w:t>.</w:t>
      </w:r>
      <w:r w:rsidR="003C1970">
        <w:rPr>
          <w:rFonts w:ascii="Times New Roman" w:hAnsi="Times New Roman"/>
          <w:color w:val="000000"/>
          <w:sz w:val="24"/>
          <w:szCs w:val="24"/>
        </w:rPr>
        <w:t xml:space="preserve"> Orijinal veri setiyle accuracy 93.14</w:t>
      </w:r>
      <w:r w:rsidR="0073335C">
        <w:rPr>
          <w:rFonts w:ascii="Times New Roman" w:hAnsi="Times New Roman"/>
          <w:color w:val="000000"/>
          <w:sz w:val="24"/>
          <w:szCs w:val="24"/>
        </w:rPr>
        <w:t>%</w:t>
      </w:r>
      <w:r w:rsidR="003C1970">
        <w:rPr>
          <w:rFonts w:ascii="Times New Roman" w:hAnsi="Times New Roman"/>
          <w:color w:val="000000"/>
          <w:sz w:val="24"/>
          <w:szCs w:val="24"/>
        </w:rPr>
        <w:t xml:space="preserve"> artt</w:t>
      </w:r>
      <w:r w:rsidR="003C1970" w:rsidRPr="0053421B">
        <w:rPr>
          <w:rFonts w:ascii="Times New Roman" w:hAnsi="Times New Roman"/>
          <w:color w:val="000000"/>
          <w:sz w:val="24"/>
          <w:szCs w:val="24"/>
        </w:rPr>
        <w:t>ı</w:t>
      </w:r>
      <w:r w:rsidR="003C1970">
        <w:rPr>
          <w:rFonts w:ascii="Times New Roman" w:hAnsi="Times New Roman"/>
          <w:color w:val="000000"/>
          <w:sz w:val="24"/>
          <w:szCs w:val="24"/>
        </w:rPr>
        <w:t>r</w:t>
      </w:r>
      <w:r w:rsidR="003C1970" w:rsidRPr="0053421B">
        <w:rPr>
          <w:rFonts w:ascii="Times New Roman" w:hAnsi="Times New Roman"/>
          <w:color w:val="000000"/>
          <w:sz w:val="24"/>
          <w:szCs w:val="24"/>
        </w:rPr>
        <w:t>ı</w:t>
      </w:r>
      <w:r w:rsidR="003C1970">
        <w:rPr>
          <w:rFonts w:ascii="Times New Roman" w:hAnsi="Times New Roman"/>
          <w:color w:val="000000"/>
          <w:sz w:val="24"/>
          <w:szCs w:val="24"/>
        </w:rPr>
        <w:t>lm</w:t>
      </w:r>
      <w:r w:rsidR="003C1970" w:rsidRPr="0053421B">
        <w:rPr>
          <w:rFonts w:ascii="Times New Roman" w:hAnsi="Times New Roman"/>
          <w:color w:val="000000"/>
          <w:sz w:val="24"/>
          <w:szCs w:val="24"/>
        </w:rPr>
        <w:t>ı</w:t>
      </w:r>
      <w:r w:rsidR="003C1970">
        <w:rPr>
          <w:rFonts w:ascii="Times New Roman" w:hAnsi="Times New Roman"/>
          <w:color w:val="000000"/>
          <w:sz w:val="24"/>
          <w:szCs w:val="24"/>
        </w:rPr>
        <w:t>ş veri setiyle 98.91</w:t>
      </w:r>
      <w:r w:rsidR="0073335C">
        <w:rPr>
          <w:rFonts w:ascii="Times New Roman" w:hAnsi="Times New Roman"/>
          <w:color w:val="000000"/>
          <w:sz w:val="24"/>
          <w:szCs w:val="24"/>
        </w:rPr>
        <w:t>%</w:t>
      </w:r>
      <w:r w:rsidR="003C1970">
        <w:rPr>
          <w:rFonts w:ascii="Times New Roman" w:hAnsi="Times New Roman"/>
          <w:color w:val="000000"/>
          <w:sz w:val="24"/>
          <w:szCs w:val="24"/>
        </w:rPr>
        <w:t xml:space="preserve"> bulmuş</w:t>
      </w:r>
      <w:r w:rsidR="00C470A4">
        <w:rPr>
          <w:rFonts w:ascii="Times New Roman" w:hAnsi="Times New Roman"/>
          <w:color w:val="000000"/>
          <w:sz w:val="24"/>
          <w:szCs w:val="24"/>
        </w:rPr>
        <w:t>lard</w:t>
      </w:r>
      <w:r w:rsidR="00C470A4" w:rsidRPr="0053421B">
        <w:rPr>
          <w:rFonts w:ascii="Times New Roman" w:hAnsi="Times New Roman"/>
          <w:color w:val="000000"/>
          <w:sz w:val="24"/>
          <w:szCs w:val="24"/>
        </w:rPr>
        <w:t>ı</w:t>
      </w:r>
      <w:r w:rsidR="003C1970">
        <w:rPr>
          <w:rFonts w:ascii="Times New Roman" w:hAnsi="Times New Roman"/>
          <w:color w:val="000000"/>
          <w:sz w:val="24"/>
          <w:szCs w:val="24"/>
        </w:rPr>
        <w:t>r.</w:t>
      </w:r>
      <w:r w:rsidR="00A40005">
        <w:rPr>
          <w:rFonts w:ascii="Times New Roman" w:hAnsi="Times New Roman"/>
          <w:color w:val="000000"/>
          <w:sz w:val="24"/>
          <w:szCs w:val="24"/>
        </w:rPr>
        <w:t xml:space="preserve"> </w:t>
      </w:r>
      <w:r w:rsidR="000C144B">
        <w:rPr>
          <w:rFonts w:ascii="Times New Roman" w:hAnsi="Times New Roman"/>
          <w:color w:val="000000"/>
          <w:sz w:val="24"/>
          <w:szCs w:val="24"/>
        </w:rPr>
        <w:t xml:space="preserve"> </w:t>
      </w:r>
      <w:r w:rsidR="00B75030">
        <w:rPr>
          <w:rFonts w:ascii="Times New Roman" w:hAnsi="Times New Roman"/>
          <w:color w:val="000000"/>
          <w:sz w:val="24"/>
          <w:szCs w:val="24"/>
        </w:rPr>
        <w:t xml:space="preserve">  </w:t>
      </w:r>
      <w:r w:rsidR="000354E2">
        <w:rPr>
          <w:rFonts w:ascii="Times New Roman" w:hAnsi="Times New Roman"/>
          <w:color w:val="000000"/>
          <w:sz w:val="24"/>
          <w:szCs w:val="24"/>
        </w:rPr>
        <w:t xml:space="preserve"> </w:t>
      </w:r>
    </w:p>
    <w:p w:rsidR="0070358A" w:rsidRDefault="0070358A" w:rsidP="006E2044">
      <w:pPr>
        <w:pStyle w:val="ListParagraph"/>
        <w:numPr>
          <w:ilvl w:val="1"/>
          <w:numId w:val="3"/>
        </w:numPr>
        <w:spacing w:before="240" w:after="240" w:line="240" w:lineRule="auto"/>
        <w:ind w:left="284" w:hanging="284"/>
        <w:contextualSpacing w:val="0"/>
        <w:jc w:val="both"/>
        <w:rPr>
          <w:rFonts w:ascii="Times New Roman" w:hAnsi="Times New Roman" w:cs="Times New Roman"/>
          <w:b/>
          <w:sz w:val="24"/>
          <w:szCs w:val="24"/>
        </w:rPr>
      </w:pPr>
      <w:r w:rsidRPr="00651872">
        <w:rPr>
          <w:rFonts w:ascii="Times New Roman" w:hAnsi="Times New Roman" w:cs="Times New Roman"/>
          <w:b/>
          <w:sz w:val="24"/>
          <w:szCs w:val="24"/>
        </w:rPr>
        <w:t>Literatür Özeti</w:t>
      </w:r>
    </w:p>
    <w:p w:rsidR="0070358A" w:rsidRDefault="005D790B" w:rsidP="00451ACC">
      <w:pPr>
        <w:spacing w:before="240" w:after="240" w:line="240" w:lineRule="auto"/>
        <w:jc w:val="both"/>
        <w:rPr>
          <w:rFonts w:ascii="Times New Roman" w:hAnsi="Times New Roman"/>
          <w:color w:val="000000"/>
          <w:sz w:val="24"/>
          <w:szCs w:val="24"/>
        </w:rPr>
      </w:pPr>
      <w:r w:rsidRPr="005D790B">
        <w:rPr>
          <w:rFonts w:ascii="Times New Roman" w:hAnsi="Times New Roman" w:cs="Times New Roman"/>
          <w:sz w:val="24"/>
          <w:szCs w:val="24"/>
        </w:rPr>
        <w:t>Alrusaini</w:t>
      </w:r>
      <w:r w:rsidR="0000779A">
        <w:rPr>
          <w:rFonts w:ascii="Times New Roman" w:hAnsi="Times New Roman" w:cs="Times New Roman"/>
          <w:sz w:val="24"/>
          <w:szCs w:val="24"/>
        </w:rPr>
        <w:t xml:space="preserve"> </w:t>
      </w:r>
      <w:r w:rsidR="0000779A" w:rsidRPr="00B75030">
        <w:rPr>
          <w:rFonts w:ascii="Times New Roman" w:hAnsi="Times New Roman"/>
          <w:color w:val="000000"/>
          <w:sz w:val="24"/>
          <w:szCs w:val="24"/>
        </w:rPr>
        <w:t>[</w:t>
      </w:r>
      <w:r w:rsidR="00DA56F6">
        <w:rPr>
          <w:rFonts w:ascii="Times New Roman" w:hAnsi="Times New Roman"/>
          <w:color w:val="000000"/>
          <w:sz w:val="24"/>
          <w:szCs w:val="24"/>
        </w:rPr>
        <w:t>13</w:t>
      </w:r>
      <w:r w:rsidR="0000779A" w:rsidRPr="00B75030">
        <w:rPr>
          <w:rFonts w:ascii="Times New Roman" w:hAnsi="Times New Roman"/>
          <w:color w:val="000000"/>
          <w:sz w:val="24"/>
          <w:szCs w:val="24"/>
        </w:rPr>
        <w:t>]</w:t>
      </w:r>
      <w:r w:rsidR="0070358A">
        <w:rPr>
          <w:rFonts w:ascii="Times New Roman" w:hAnsi="Times New Roman" w:cs="Times New Roman"/>
          <w:sz w:val="24"/>
          <w:szCs w:val="24"/>
        </w:rPr>
        <w:t xml:space="preserve"> </w:t>
      </w:r>
      <w:r w:rsidR="00A71103">
        <w:rPr>
          <w:rFonts w:ascii="Times New Roman" w:hAnsi="Times New Roman" w:cs="Times New Roman"/>
          <w:sz w:val="24"/>
          <w:szCs w:val="24"/>
        </w:rPr>
        <w:t>k</w:t>
      </w:r>
      <w:r w:rsidR="004F4249">
        <w:rPr>
          <w:rFonts w:ascii="Times New Roman" w:hAnsi="Times New Roman" w:cs="Times New Roman"/>
          <w:sz w:val="24"/>
          <w:szCs w:val="24"/>
        </w:rPr>
        <w:t>ullan</w:t>
      </w:r>
      <w:r w:rsidR="004F4249" w:rsidRPr="0053421B">
        <w:rPr>
          <w:rFonts w:ascii="Times New Roman" w:hAnsi="Times New Roman"/>
          <w:color w:val="000000"/>
          <w:sz w:val="24"/>
          <w:szCs w:val="24"/>
        </w:rPr>
        <w:t>ı</w:t>
      </w:r>
      <w:r w:rsidR="004F4249">
        <w:rPr>
          <w:rFonts w:ascii="Times New Roman" w:hAnsi="Times New Roman"/>
          <w:color w:val="000000"/>
          <w:sz w:val="24"/>
          <w:szCs w:val="24"/>
        </w:rPr>
        <w:t>lan veri setinde; maymun çiçeği, k</w:t>
      </w:r>
      <w:r w:rsidR="004F4249" w:rsidRPr="0053421B">
        <w:rPr>
          <w:rFonts w:ascii="Times New Roman" w:hAnsi="Times New Roman"/>
          <w:color w:val="000000"/>
          <w:sz w:val="24"/>
          <w:szCs w:val="24"/>
        </w:rPr>
        <w:t>ı</w:t>
      </w:r>
      <w:r w:rsidR="004F4249">
        <w:rPr>
          <w:rFonts w:ascii="Times New Roman" w:hAnsi="Times New Roman"/>
          <w:color w:val="000000"/>
          <w:sz w:val="24"/>
          <w:szCs w:val="24"/>
        </w:rPr>
        <w:t>zam</w:t>
      </w:r>
      <w:r w:rsidR="004F4249" w:rsidRPr="0053421B">
        <w:rPr>
          <w:rFonts w:ascii="Times New Roman" w:hAnsi="Times New Roman"/>
          <w:color w:val="000000"/>
          <w:sz w:val="24"/>
          <w:szCs w:val="24"/>
        </w:rPr>
        <w:t>ı</w:t>
      </w:r>
      <w:r w:rsidR="004F4249">
        <w:rPr>
          <w:rFonts w:ascii="Times New Roman" w:hAnsi="Times New Roman"/>
          <w:color w:val="000000"/>
          <w:sz w:val="24"/>
          <w:szCs w:val="24"/>
        </w:rPr>
        <w:t>k, su çiçeği ve normal olan her biri 50 görüntü</w:t>
      </w:r>
      <w:r w:rsidR="006226DA">
        <w:rPr>
          <w:rFonts w:ascii="Times New Roman" w:hAnsi="Times New Roman"/>
          <w:color w:val="000000"/>
          <w:sz w:val="24"/>
          <w:szCs w:val="24"/>
        </w:rPr>
        <w:t>nün</w:t>
      </w:r>
      <w:r w:rsidR="004F4249">
        <w:rPr>
          <w:rFonts w:ascii="Times New Roman" w:hAnsi="Times New Roman"/>
          <w:color w:val="000000"/>
          <w:sz w:val="24"/>
          <w:szCs w:val="24"/>
        </w:rPr>
        <w:t xml:space="preserve"> toplam</w:t>
      </w:r>
      <w:r w:rsidR="006226DA" w:rsidRPr="0053421B">
        <w:rPr>
          <w:rFonts w:ascii="Times New Roman" w:hAnsi="Times New Roman"/>
          <w:color w:val="000000"/>
          <w:sz w:val="24"/>
          <w:szCs w:val="24"/>
        </w:rPr>
        <w:t>ı</w:t>
      </w:r>
      <w:r w:rsidR="004F4249">
        <w:rPr>
          <w:rFonts w:ascii="Times New Roman" w:hAnsi="Times New Roman"/>
          <w:color w:val="000000"/>
          <w:sz w:val="24"/>
          <w:szCs w:val="24"/>
        </w:rPr>
        <w:t xml:space="preserve"> 200’dür.</w:t>
      </w:r>
      <w:r w:rsidR="00DC46BF">
        <w:rPr>
          <w:rFonts w:ascii="Times New Roman" w:hAnsi="Times New Roman"/>
          <w:color w:val="000000"/>
          <w:sz w:val="24"/>
          <w:szCs w:val="24"/>
        </w:rPr>
        <w:t xml:space="preserve"> Veri artt</w:t>
      </w:r>
      <w:r w:rsidR="00DC46BF" w:rsidRPr="0053421B">
        <w:rPr>
          <w:rFonts w:ascii="Times New Roman" w:hAnsi="Times New Roman"/>
          <w:color w:val="000000"/>
          <w:sz w:val="24"/>
          <w:szCs w:val="24"/>
        </w:rPr>
        <w:t>ı</w:t>
      </w:r>
      <w:r w:rsidR="00DC46BF">
        <w:rPr>
          <w:rFonts w:ascii="Times New Roman" w:hAnsi="Times New Roman"/>
          <w:color w:val="000000"/>
          <w:sz w:val="24"/>
          <w:szCs w:val="24"/>
        </w:rPr>
        <w:t>r</w:t>
      </w:r>
      <w:r w:rsidR="00DC46BF" w:rsidRPr="0053421B">
        <w:rPr>
          <w:rFonts w:ascii="Times New Roman" w:hAnsi="Times New Roman"/>
          <w:color w:val="000000"/>
          <w:sz w:val="24"/>
          <w:szCs w:val="24"/>
        </w:rPr>
        <w:t>ı</w:t>
      </w:r>
      <w:r w:rsidR="00DC46BF">
        <w:rPr>
          <w:rFonts w:ascii="Times New Roman" w:hAnsi="Times New Roman"/>
          <w:color w:val="000000"/>
          <w:sz w:val="24"/>
          <w:szCs w:val="24"/>
        </w:rPr>
        <w:t>m</w:t>
      </w:r>
      <w:r w:rsidR="00DC46BF" w:rsidRPr="0053421B">
        <w:rPr>
          <w:rFonts w:ascii="Times New Roman" w:hAnsi="Times New Roman"/>
          <w:color w:val="000000"/>
          <w:sz w:val="24"/>
          <w:szCs w:val="24"/>
        </w:rPr>
        <w:t>ı</w:t>
      </w:r>
      <w:r w:rsidR="00DC46BF">
        <w:rPr>
          <w:rFonts w:ascii="Times New Roman" w:hAnsi="Times New Roman"/>
          <w:color w:val="000000"/>
          <w:sz w:val="24"/>
          <w:szCs w:val="24"/>
        </w:rPr>
        <w:t>yla 1000 görüntü elde edilmiştir. VGG16 modeli</w:t>
      </w:r>
      <w:r w:rsidR="006226DA">
        <w:rPr>
          <w:rFonts w:ascii="Times New Roman" w:hAnsi="Times New Roman"/>
          <w:color w:val="000000"/>
          <w:sz w:val="24"/>
          <w:szCs w:val="24"/>
        </w:rPr>
        <w:t xml:space="preserve">ne </w:t>
      </w:r>
      <w:r w:rsidR="006226DA" w:rsidRPr="006226DA">
        <w:rPr>
          <w:rFonts w:ascii="Times New Roman" w:hAnsi="Times New Roman"/>
          <w:color w:val="000000"/>
          <w:sz w:val="24"/>
          <w:szCs w:val="24"/>
        </w:rPr>
        <w:t>5-fold cross-validation</w:t>
      </w:r>
      <w:r w:rsidR="006226DA">
        <w:rPr>
          <w:rFonts w:ascii="Times New Roman" w:hAnsi="Times New Roman"/>
          <w:color w:val="000000"/>
          <w:sz w:val="24"/>
          <w:szCs w:val="24"/>
        </w:rPr>
        <w:t xml:space="preserve"> uygula</w:t>
      </w:r>
      <w:r w:rsidR="004741DA">
        <w:rPr>
          <w:rFonts w:ascii="Times New Roman" w:hAnsi="Times New Roman"/>
          <w:color w:val="000000"/>
          <w:sz w:val="24"/>
          <w:szCs w:val="24"/>
        </w:rPr>
        <w:t>mas</w:t>
      </w:r>
      <w:r w:rsidR="004741DA" w:rsidRPr="0053421B">
        <w:rPr>
          <w:rFonts w:ascii="Times New Roman" w:hAnsi="Times New Roman"/>
          <w:color w:val="000000"/>
          <w:sz w:val="24"/>
          <w:szCs w:val="24"/>
        </w:rPr>
        <w:t>ı</w:t>
      </w:r>
      <w:r w:rsidR="004741DA">
        <w:rPr>
          <w:rFonts w:ascii="Times New Roman" w:hAnsi="Times New Roman"/>
          <w:color w:val="000000"/>
          <w:sz w:val="24"/>
          <w:szCs w:val="24"/>
        </w:rPr>
        <w:t>yla</w:t>
      </w:r>
      <w:r w:rsidR="006226DA">
        <w:rPr>
          <w:rFonts w:ascii="Times New Roman" w:hAnsi="Times New Roman"/>
          <w:color w:val="000000"/>
          <w:sz w:val="24"/>
          <w:szCs w:val="24"/>
        </w:rPr>
        <w:t xml:space="preserve"> accuracy 92</w:t>
      </w:r>
      <w:r w:rsidR="0073335C">
        <w:rPr>
          <w:rFonts w:ascii="Times New Roman" w:hAnsi="Times New Roman"/>
          <w:color w:val="000000"/>
          <w:sz w:val="24"/>
          <w:szCs w:val="24"/>
        </w:rPr>
        <w:t>%</w:t>
      </w:r>
      <w:r w:rsidR="006226DA">
        <w:rPr>
          <w:rFonts w:ascii="Times New Roman" w:hAnsi="Times New Roman"/>
          <w:color w:val="000000"/>
          <w:sz w:val="24"/>
          <w:szCs w:val="24"/>
        </w:rPr>
        <w:t xml:space="preserve"> bulmuştur.</w:t>
      </w:r>
    </w:p>
    <w:p w:rsidR="00195AFB" w:rsidRDefault="00B05663" w:rsidP="00451ACC">
      <w:pPr>
        <w:spacing w:before="240" w:after="240" w:line="240" w:lineRule="auto"/>
        <w:jc w:val="both"/>
        <w:rPr>
          <w:rFonts w:ascii="Times New Roman" w:hAnsi="Times New Roman"/>
          <w:color w:val="000000"/>
          <w:sz w:val="24"/>
          <w:szCs w:val="24"/>
        </w:rPr>
      </w:pPr>
      <w:r w:rsidRPr="00B05663">
        <w:rPr>
          <w:rFonts w:ascii="Times New Roman" w:hAnsi="Times New Roman" w:cs="Times New Roman"/>
          <w:sz w:val="24"/>
          <w:szCs w:val="24"/>
        </w:rPr>
        <w:t>Almufareh</w:t>
      </w:r>
      <w:r w:rsidR="00195AFB">
        <w:rPr>
          <w:rFonts w:ascii="Times New Roman" w:hAnsi="Times New Roman" w:cs="Times New Roman"/>
          <w:sz w:val="24"/>
          <w:szCs w:val="24"/>
        </w:rPr>
        <w:t xml:space="preserve"> </w:t>
      </w:r>
      <w:r w:rsidR="00195AFB" w:rsidRPr="00B75030">
        <w:rPr>
          <w:rFonts w:ascii="Times New Roman" w:hAnsi="Times New Roman"/>
          <w:color w:val="000000"/>
          <w:sz w:val="24"/>
          <w:szCs w:val="24"/>
        </w:rPr>
        <w:t>et al.</w:t>
      </w:r>
      <w:r w:rsidR="00195AFB">
        <w:rPr>
          <w:rFonts w:ascii="Times New Roman" w:hAnsi="Times New Roman" w:cs="Times New Roman"/>
          <w:sz w:val="24"/>
          <w:szCs w:val="24"/>
        </w:rPr>
        <w:t xml:space="preserve"> </w:t>
      </w:r>
      <w:r w:rsidR="00195AFB" w:rsidRPr="00B75030">
        <w:rPr>
          <w:rFonts w:ascii="Times New Roman" w:hAnsi="Times New Roman"/>
          <w:color w:val="000000"/>
          <w:sz w:val="24"/>
          <w:szCs w:val="24"/>
        </w:rPr>
        <w:t>[</w:t>
      </w:r>
      <w:r w:rsidR="00BF747D">
        <w:rPr>
          <w:rFonts w:ascii="Times New Roman" w:hAnsi="Times New Roman"/>
          <w:color w:val="000000"/>
          <w:sz w:val="24"/>
          <w:szCs w:val="24"/>
        </w:rPr>
        <w:t>15</w:t>
      </w:r>
      <w:r w:rsidR="00195AFB" w:rsidRPr="00B75030">
        <w:rPr>
          <w:rFonts w:ascii="Times New Roman" w:hAnsi="Times New Roman"/>
          <w:color w:val="000000"/>
          <w:sz w:val="24"/>
          <w:szCs w:val="24"/>
        </w:rPr>
        <w:t>]</w:t>
      </w:r>
      <w:r w:rsidR="00195AFB">
        <w:rPr>
          <w:rFonts w:ascii="Times New Roman" w:hAnsi="Times New Roman" w:cs="Times New Roman"/>
          <w:sz w:val="24"/>
          <w:szCs w:val="24"/>
        </w:rPr>
        <w:t xml:space="preserve"> </w:t>
      </w:r>
      <w:r>
        <w:rPr>
          <w:rFonts w:ascii="Times New Roman" w:hAnsi="Times New Roman" w:cs="Times New Roman"/>
          <w:sz w:val="24"/>
          <w:szCs w:val="24"/>
        </w:rPr>
        <w:t>msld</w:t>
      </w:r>
      <w:r w:rsidR="00195AFB">
        <w:rPr>
          <w:rFonts w:ascii="Times New Roman" w:hAnsi="Times New Roman"/>
          <w:color w:val="000000"/>
          <w:sz w:val="24"/>
          <w:szCs w:val="24"/>
        </w:rPr>
        <w:t xml:space="preserve"> veri setinde; maymun çiçeği </w:t>
      </w:r>
      <w:r>
        <w:rPr>
          <w:rFonts w:ascii="Times New Roman" w:hAnsi="Times New Roman"/>
          <w:color w:val="000000"/>
          <w:sz w:val="24"/>
          <w:szCs w:val="24"/>
        </w:rPr>
        <w:t>102</w:t>
      </w:r>
      <w:r w:rsidR="00195AFB">
        <w:rPr>
          <w:rFonts w:ascii="Times New Roman" w:hAnsi="Times New Roman"/>
          <w:color w:val="000000"/>
          <w:sz w:val="24"/>
          <w:szCs w:val="24"/>
        </w:rPr>
        <w:t>, k</w:t>
      </w:r>
      <w:r w:rsidR="00195AFB" w:rsidRPr="0053421B">
        <w:rPr>
          <w:rFonts w:ascii="Times New Roman" w:hAnsi="Times New Roman"/>
          <w:color w:val="000000"/>
          <w:sz w:val="24"/>
          <w:szCs w:val="24"/>
        </w:rPr>
        <w:t>ı</w:t>
      </w:r>
      <w:r w:rsidR="00195AFB">
        <w:rPr>
          <w:rFonts w:ascii="Times New Roman" w:hAnsi="Times New Roman"/>
          <w:color w:val="000000"/>
          <w:sz w:val="24"/>
          <w:szCs w:val="24"/>
        </w:rPr>
        <w:t>zam</w:t>
      </w:r>
      <w:r w:rsidR="00195AFB" w:rsidRPr="0053421B">
        <w:rPr>
          <w:rFonts w:ascii="Times New Roman" w:hAnsi="Times New Roman"/>
          <w:color w:val="000000"/>
          <w:sz w:val="24"/>
          <w:szCs w:val="24"/>
        </w:rPr>
        <w:t>ı</w:t>
      </w:r>
      <w:r w:rsidR="00195AFB">
        <w:rPr>
          <w:rFonts w:ascii="Times New Roman" w:hAnsi="Times New Roman"/>
          <w:color w:val="000000"/>
          <w:sz w:val="24"/>
          <w:szCs w:val="24"/>
        </w:rPr>
        <w:t xml:space="preserve">k, su çiçeği ve normal olan </w:t>
      </w:r>
      <w:r>
        <w:rPr>
          <w:rFonts w:ascii="Times New Roman" w:hAnsi="Times New Roman"/>
          <w:color w:val="000000"/>
          <w:sz w:val="24"/>
          <w:szCs w:val="24"/>
        </w:rPr>
        <w:t>126</w:t>
      </w:r>
      <w:r w:rsidR="00195AFB">
        <w:rPr>
          <w:rFonts w:ascii="Times New Roman" w:hAnsi="Times New Roman"/>
          <w:color w:val="000000"/>
          <w:sz w:val="24"/>
          <w:szCs w:val="24"/>
        </w:rPr>
        <w:t xml:space="preserve"> görüntünün toplam</w:t>
      </w:r>
      <w:r w:rsidR="00195AFB" w:rsidRPr="0053421B">
        <w:rPr>
          <w:rFonts w:ascii="Times New Roman" w:hAnsi="Times New Roman"/>
          <w:color w:val="000000"/>
          <w:sz w:val="24"/>
          <w:szCs w:val="24"/>
        </w:rPr>
        <w:t>ı</w:t>
      </w:r>
      <w:r w:rsidR="00195AFB">
        <w:rPr>
          <w:rFonts w:ascii="Times New Roman" w:hAnsi="Times New Roman"/>
          <w:color w:val="000000"/>
          <w:sz w:val="24"/>
          <w:szCs w:val="24"/>
        </w:rPr>
        <w:t xml:space="preserve"> </w:t>
      </w:r>
      <w:r>
        <w:rPr>
          <w:rFonts w:ascii="Times New Roman" w:hAnsi="Times New Roman"/>
          <w:color w:val="000000"/>
          <w:sz w:val="24"/>
          <w:szCs w:val="24"/>
        </w:rPr>
        <w:t>228</w:t>
      </w:r>
      <w:r w:rsidR="00195AFB">
        <w:rPr>
          <w:rFonts w:ascii="Times New Roman" w:hAnsi="Times New Roman"/>
          <w:color w:val="000000"/>
          <w:sz w:val="24"/>
          <w:szCs w:val="24"/>
        </w:rPr>
        <w:t>’d</w:t>
      </w:r>
      <w:r>
        <w:rPr>
          <w:rFonts w:ascii="Times New Roman" w:hAnsi="Times New Roman"/>
          <w:color w:val="000000"/>
          <w:sz w:val="24"/>
          <w:szCs w:val="24"/>
        </w:rPr>
        <w:t>i</w:t>
      </w:r>
      <w:r w:rsidR="00195AFB">
        <w:rPr>
          <w:rFonts w:ascii="Times New Roman" w:hAnsi="Times New Roman"/>
          <w:color w:val="000000"/>
          <w:sz w:val="24"/>
          <w:szCs w:val="24"/>
        </w:rPr>
        <w:t xml:space="preserve">r. </w:t>
      </w:r>
      <w:r>
        <w:rPr>
          <w:rFonts w:ascii="Times New Roman" w:hAnsi="Times New Roman" w:cs="Times New Roman"/>
          <w:sz w:val="24"/>
          <w:szCs w:val="24"/>
        </w:rPr>
        <w:t>msid</w:t>
      </w:r>
      <w:r>
        <w:rPr>
          <w:rFonts w:ascii="Times New Roman" w:hAnsi="Times New Roman"/>
          <w:color w:val="000000"/>
          <w:sz w:val="24"/>
          <w:szCs w:val="24"/>
        </w:rPr>
        <w:t xml:space="preserve"> veri setinde; maymun çiçeği 279, k</w:t>
      </w:r>
      <w:r w:rsidRPr="0053421B">
        <w:rPr>
          <w:rFonts w:ascii="Times New Roman" w:hAnsi="Times New Roman"/>
          <w:color w:val="000000"/>
          <w:sz w:val="24"/>
          <w:szCs w:val="24"/>
        </w:rPr>
        <w:t>ı</w:t>
      </w:r>
      <w:r>
        <w:rPr>
          <w:rFonts w:ascii="Times New Roman" w:hAnsi="Times New Roman"/>
          <w:color w:val="000000"/>
          <w:sz w:val="24"/>
          <w:szCs w:val="24"/>
        </w:rPr>
        <w:t>zam</w:t>
      </w:r>
      <w:r w:rsidRPr="0053421B">
        <w:rPr>
          <w:rFonts w:ascii="Times New Roman" w:hAnsi="Times New Roman"/>
          <w:color w:val="000000"/>
          <w:sz w:val="24"/>
          <w:szCs w:val="24"/>
        </w:rPr>
        <w:t>ı</w:t>
      </w:r>
      <w:r>
        <w:rPr>
          <w:rFonts w:ascii="Times New Roman" w:hAnsi="Times New Roman"/>
          <w:color w:val="000000"/>
          <w:sz w:val="24"/>
          <w:szCs w:val="24"/>
        </w:rPr>
        <w:t>k, su çiçeği ve normal olan 198 görüntünün toplam</w:t>
      </w:r>
      <w:r w:rsidRPr="0053421B">
        <w:rPr>
          <w:rFonts w:ascii="Times New Roman" w:hAnsi="Times New Roman"/>
          <w:color w:val="000000"/>
          <w:sz w:val="24"/>
          <w:szCs w:val="24"/>
        </w:rPr>
        <w:t>ı</w:t>
      </w:r>
      <w:r>
        <w:rPr>
          <w:rFonts w:ascii="Times New Roman" w:hAnsi="Times New Roman"/>
          <w:color w:val="000000"/>
          <w:sz w:val="24"/>
          <w:szCs w:val="24"/>
        </w:rPr>
        <w:t xml:space="preserve"> 477’dir.</w:t>
      </w:r>
      <w:r w:rsidR="00C50EA1" w:rsidRPr="00C50EA1">
        <w:rPr>
          <w:rFonts w:ascii="Times New Roman" w:hAnsi="Times New Roman" w:cs="Times New Roman"/>
          <w:sz w:val="24"/>
          <w:szCs w:val="24"/>
        </w:rPr>
        <w:t xml:space="preserve"> </w:t>
      </w:r>
      <w:r w:rsidR="00C50EA1">
        <w:rPr>
          <w:rFonts w:ascii="Times New Roman" w:hAnsi="Times New Roman" w:cs="Times New Roman"/>
          <w:sz w:val="24"/>
          <w:szCs w:val="24"/>
        </w:rPr>
        <w:t>msid</w:t>
      </w:r>
      <w:r w:rsidR="00C50EA1">
        <w:rPr>
          <w:rFonts w:ascii="Times New Roman" w:hAnsi="Times New Roman"/>
          <w:color w:val="000000"/>
          <w:sz w:val="24"/>
          <w:szCs w:val="24"/>
        </w:rPr>
        <w:t xml:space="preserve"> veri setinde MobileNet</w:t>
      </w:r>
      <w:r w:rsidR="00C50EA1" w:rsidRPr="00C50EA1">
        <w:rPr>
          <w:rFonts w:ascii="Times New Roman" w:hAnsi="Times New Roman"/>
          <w:color w:val="000000"/>
          <w:sz w:val="24"/>
          <w:szCs w:val="24"/>
        </w:rPr>
        <w:t>V2</w:t>
      </w:r>
      <w:r w:rsidR="00C50EA1">
        <w:rPr>
          <w:rFonts w:ascii="Times New Roman" w:hAnsi="Times New Roman"/>
          <w:color w:val="000000"/>
          <w:sz w:val="24"/>
          <w:szCs w:val="24"/>
        </w:rPr>
        <w:t xml:space="preserve"> </w:t>
      </w:r>
      <w:r w:rsidR="00C50EA1">
        <w:rPr>
          <w:rFonts w:ascii="Times New Roman" w:hAnsi="Times New Roman"/>
          <w:color w:val="000000"/>
          <w:sz w:val="24"/>
          <w:szCs w:val="24"/>
        </w:rPr>
        <w:lastRenderedPageBreak/>
        <w:t>accuracy 96%, Inception</w:t>
      </w:r>
      <w:r w:rsidR="00C50EA1" w:rsidRPr="00C50EA1">
        <w:rPr>
          <w:rFonts w:ascii="Times New Roman" w:hAnsi="Times New Roman"/>
          <w:color w:val="000000"/>
          <w:sz w:val="24"/>
          <w:szCs w:val="24"/>
        </w:rPr>
        <w:t>V3</w:t>
      </w:r>
      <w:r w:rsidR="00C50EA1">
        <w:rPr>
          <w:rFonts w:ascii="Times New Roman" w:hAnsi="Times New Roman"/>
          <w:color w:val="000000"/>
          <w:sz w:val="24"/>
          <w:szCs w:val="24"/>
        </w:rPr>
        <w:t xml:space="preserve"> 92% bulmuşlard</w:t>
      </w:r>
      <w:r w:rsidR="00C50EA1" w:rsidRPr="00C50EA1">
        <w:rPr>
          <w:rFonts w:ascii="Times New Roman" w:hAnsi="Times New Roman"/>
          <w:color w:val="000000"/>
          <w:sz w:val="24"/>
          <w:szCs w:val="24"/>
        </w:rPr>
        <w:t>ı</w:t>
      </w:r>
      <w:r w:rsidR="00C50EA1">
        <w:rPr>
          <w:rFonts w:ascii="Times New Roman" w:hAnsi="Times New Roman"/>
          <w:color w:val="000000"/>
          <w:sz w:val="24"/>
          <w:szCs w:val="24"/>
        </w:rPr>
        <w:t>r</w:t>
      </w:r>
      <w:r w:rsidR="00195AFB">
        <w:rPr>
          <w:rFonts w:ascii="Times New Roman" w:hAnsi="Times New Roman"/>
          <w:color w:val="000000"/>
          <w:sz w:val="24"/>
          <w:szCs w:val="24"/>
        </w:rPr>
        <w:t>.</w:t>
      </w:r>
      <w:r w:rsidR="00C50EA1">
        <w:rPr>
          <w:rFonts w:ascii="Times New Roman" w:hAnsi="Times New Roman"/>
          <w:color w:val="000000"/>
          <w:sz w:val="24"/>
          <w:szCs w:val="24"/>
        </w:rPr>
        <w:t xml:space="preserve"> </w:t>
      </w:r>
      <w:r w:rsidR="00C50EA1">
        <w:rPr>
          <w:rFonts w:ascii="Times New Roman" w:hAnsi="Times New Roman" w:cs="Times New Roman"/>
          <w:sz w:val="24"/>
          <w:szCs w:val="24"/>
        </w:rPr>
        <w:t>msld</w:t>
      </w:r>
      <w:r w:rsidR="00C50EA1">
        <w:rPr>
          <w:rFonts w:ascii="Times New Roman" w:hAnsi="Times New Roman"/>
          <w:color w:val="000000"/>
          <w:sz w:val="24"/>
          <w:szCs w:val="24"/>
        </w:rPr>
        <w:t xml:space="preserve"> veri setinde MobileNet</w:t>
      </w:r>
      <w:r w:rsidR="00C50EA1" w:rsidRPr="00C50EA1">
        <w:rPr>
          <w:rFonts w:ascii="Times New Roman" w:hAnsi="Times New Roman"/>
          <w:color w:val="000000"/>
          <w:sz w:val="24"/>
          <w:szCs w:val="24"/>
        </w:rPr>
        <w:t>V2</w:t>
      </w:r>
      <w:r w:rsidR="00C50EA1">
        <w:rPr>
          <w:rFonts w:ascii="Times New Roman" w:hAnsi="Times New Roman"/>
          <w:color w:val="000000"/>
          <w:sz w:val="24"/>
          <w:szCs w:val="24"/>
        </w:rPr>
        <w:t xml:space="preserve"> accuracy 88.89%, Inception</w:t>
      </w:r>
      <w:r w:rsidR="00C50EA1" w:rsidRPr="00C50EA1">
        <w:rPr>
          <w:rFonts w:ascii="Times New Roman" w:hAnsi="Times New Roman"/>
          <w:color w:val="000000"/>
          <w:sz w:val="24"/>
          <w:szCs w:val="24"/>
        </w:rPr>
        <w:t>V3</w:t>
      </w:r>
      <w:r w:rsidR="00C50EA1">
        <w:rPr>
          <w:rFonts w:ascii="Times New Roman" w:hAnsi="Times New Roman"/>
          <w:color w:val="000000"/>
          <w:sz w:val="24"/>
          <w:szCs w:val="24"/>
        </w:rPr>
        <w:t xml:space="preserve"> 93.33% bulmuşlard</w:t>
      </w:r>
      <w:r w:rsidR="00C50EA1" w:rsidRPr="00C50EA1">
        <w:rPr>
          <w:rFonts w:ascii="Times New Roman" w:hAnsi="Times New Roman"/>
          <w:color w:val="000000"/>
          <w:sz w:val="24"/>
          <w:szCs w:val="24"/>
        </w:rPr>
        <w:t>ı</w:t>
      </w:r>
      <w:r w:rsidR="00C50EA1">
        <w:rPr>
          <w:rFonts w:ascii="Times New Roman" w:hAnsi="Times New Roman"/>
          <w:color w:val="000000"/>
          <w:sz w:val="24"/>
          <w:szCs w:val="24"/>
        </w:rPr>
        <w:t>r.</w:t>
      </w:r>
    </w:p>
    <w:p w:rsidR="00A81B09" w:rsidRDefault="00A81B09" w:rsidP="00451ACC">
      <w:pPr>
        <w:spacing w:before="240" w:after="240" w:line="240" w:lineRule="auto"/>
        <w:jc w:val="both"/>
        <w:rPr>
          <w:rFonts w:ascii="Times New Roman" w:hAnsi="Times New Roman"/>
          <w:color w:val="000000"/>
          <w:sz w:val="24"/>
          <w:szCs w:val="24"/>
        </w:rPr>
      </w:pPr>
      <w:r w:rsidRPr="00A81B09">
        <w:rPr>
          <w:rFonts w:ascii="Times New Roman" w:hAnsi="Times New Roman" w:cs="Times New Roman"/>
          <w:sz w:val="24"/>
          <w:szCs w:val="24"/>
        </w:rPr>
        <w:t>Sitaula</w:t>
      </w:r>
      <w:r>
        <w:rPr>
          <w:rFonts w:ascii="Times New Roman" w:hAnsi="Times New Roman" w:cs="Times New Roman"/>
          <w:sz w:val="24"/>
          <w:szCs w:val="24"/>
        </w:rPr>
        <w:t xml:space="preserve"> </w:t>
      </w:r>
      <w:r w:rsidR="00A71103" w:rsidRPr="00B75030">
        <w:rPr>
          <w:rFonts w:ascii="Times New Roman" w:hAnsi="Times New Roman"/>
          <w:color w:val="000000"/>
          <w:sz w:val="24"/>
          <w:szCs w:val="24"/>
        </w:rPr>
        <w:t xml:space="preserve">et al. </w:t>
      </w:r>
      <w:r w:rsidRPr="00B75030">
        <w:rPr>
          <w:rFonts w:ascii="Times New Roman" w:hAnsi="Times New Roman"/>
          <w:color w:val="000000"/>
          <w:sz w:val="24"/>
          <w:szCs w:val="24"/>
        </w:rPr>
        <w:t>[</w:t>
      </w:r>
      <w:r>
        <w:rPr>
          <w:rFonts w:ascii="Times New Roman" w:hAnsi="Times New Roman"/>
          <w:color w:val="000000"/>
          <w:sz w:val="24"/>
          <w:szCs w:val="24"/>
        </w:rPr>
        <w:t>14</w:t>
      </w:r>
      <w:r w:rsidRPr="00B75030">
        <w:rPr>
          <w:rFonts w:ascii="Times New Roman" w:hAnsi="Times New Roman"/>
          <w:color w:val="000000"/>
          <w:sz w:val="24"/>
          <w:szCs w:val="24"/>
        </w:rPr>
        <w:t>]</w:t>
      </w:r>
      <w:r>
        <w:rPr>
          <w:rFonts w:ascii="Times New Roman" w:hAnsi="Times New Roman" w:cs="Times New Roman"/>
          <w:sz w:val="24"/>
          <w:szCs w:val="24"/>
        </w:rPr>
        <w:t xml:space="preserve"> </w:t>
      </w:r>
      <w:r w:rsidR="00A71103">
        <w:rPr>
          <w:rFonts w:ascii="Times New Roman" w:hAnsi="Times New Roman" w:cs="Times New Roman"/>
          <w:sz w:val="24"/>
          <w:szCs w:val="24"/>
        </w:rPr>
        <w:t>k</w:t>
      </w:r>
      <w:r>
        <w:rPr>
          <w:rFonts w:ascii="Times New Roman" w:hAnsi="Times New Roman" w:cs="Times New Roman"/>
          <w:sz w:val="24"/>
          <w:szCs w:val="24"/>
        </w:rPr>
        <w:t>ullan</w:t>
      </w:r>
      <w:r w:rsidRPr="0053421B">
        <w:rPr>
          <w:rFonts w:ascii="Times New Roman" w:hAnsi="Times New Roman"/>
          <w:color w:val="000000"/>
          <w:sz w:val="24"/>
          <w:szCs w:val="24"/>
        </w:rPr>
        <w:t>ı</w:t>
      </w:r>
      <w:r>
        <w:rPr>
          <w:rFonts w:ascii="Times New Roman" w:hAnsi="Times New Roman"/>
          <w:color w:val="000000"/>
          <w:sz w:val="24"/>
          <w:szCs w:val="24"/>
        </w:rPr>
        <w:t>lan veri setinde; maymun çiçeği</w:t>
      </w:r>
      <w:r w:rsidR="00A71103">
        <w:rPr>
          <w:rFonts w:ascii="Times New Roman" w:hAnsi="Times New Roman"/>
          <w:color w:val="000000"/>
          <w:sz w:val="24"/>
          <w:szCs w:val="24"/>
        </w:rPr>
        <w:t xml:space="preserve"> 587</w:t>
      </w:r>
      <w:r>
        <w:rPr>
          <w:rFonts w:ascii="Times New Roman" w:hAnsi="Times New Roman"/>
          <w:color w:val="000000"/>
          <w:sz w:val="24"/>
          <w:szCs w:val="24"/>
        </w:rPr>
        <w:t>, k</w:t>
      </w:r>
      <w:r w:rsidRPr="0053421B">
        <w:rPr>
          <w:rFonts w:ascii="Times New Roman" w:hAnsi="Times New Roman"/>
          <w:color w:val="000000"/>
          <w:sz w:val="24"/>
          <w:szCs w:val="24"/>
        </w:rPr>
        <w:t>ı</w:t>
      </w:r>
      <w:r>
        <w:rPr>
          <w:rFonts w:ascii="Times New Roman" w:hAnsi="Times New Roman"/>
          <w:color w:val="000000"/>
          <w:sz w:val="24"/>
          <w:szCs w:val="24"/>
        </w:rPr>
        <w:t>zam</w:t>
      </w:r>
      <w:r w:rsidRPr="0053421B">
        <w:rPr>
          <w:rFonts w:ascii="Times New Roman" w:hAnsi="Times New Roman"/>
          <w:color w:val="000000"/>
          <w:sz w:val="24"/>
          <w:szCs w:val="24"/>
        </w:rPr>
        <w:t>ı</w:t>
      </w:r>
      <w:r>
        <w:rPr>
          <w:rFonts w:ascii="Times New Roman" w:hAnsi="Times New Roman"/>
          <w:color w:val="000000"/>
          <w:sz w:val="24"/>
          <w:szCs w:val="24"/>
        </w:rPr>
        <w:t>k</w:t>
      </w:r>
      <w:r w:rsidR="00A71103">
        <w:rPr>
          <w:rFonts w:ascii="Times New Roman" w:hAnsi="Times New Roman"/>
          <w:color w:val="000000"/>
          <w:sz w:val="24"/>
          <w:szCs w:val="24"/>
        </w:rPr>
        <w:t xml:space="preserve"> 286 </w:t>
      </w:r>
      <w:r>
        <w:rPr>
          <w:rFonts w:ascii="Times New Roman" w:hAnsi="Times New Roman"/>
          <w:color w:val="000000"/>
          <w:sz w:val="24"/>
          <w:szCs w:val="24"/>
        </w:rPr>
        <w:t>, su çiçeği</w:t>
      </w:r>
      <w:r w:rsidR="00A71103">
        <w:rPr>
          <w:rFonts w:ascii="Times New Roman" w:hAnsi="Times New Roman"/>
          <w:color w:val="000000"/>
          <w:sz w:val="24"/>
          <w:szCs w:val="24"/>
        </w:rPr>
        <w:t xml:space="preserve"> 329</w:t>
      </w:r>
      <w:r>
        <w:rPr>
          <w:rFonts w:ascii="Times New Roman" w:hAnsi="Times New Roman"/>
          <w:color w:val="000000"/>
          <w:sz w:val="24"/>
          <w:szCs w:val="24"/>
        </w:rPr>
        <w:t xml:space="preserve"> ve normal olan 5</w:t>
      </w:r>
      <w:r w:rsidR="00A71103">
        <w:rPr>
          <w:rFonts w:ascii="Times New Roman" w:hAnsi="Times New Roman"/>
          <w:color w:val="000000"/>
          <w:sz w:val="24"/>
          <w:szCs w:val="24"/>
        </w:rPr>
        <w:t>52</w:t>
      </w:r>
      <w:r>
        <w:rPr>
          <w:rFonts w:ascii="Times New Roman" w:hAnsi="Times New Roman"/>
          <w:color w:val="000000"/>
          <w:sz w:val="24"/>
          <w:szCs w:val="24"/>
        </w:rPr>
        <w:t xml:space="preserve"> görüntünün toplam</w:t>
      </w:r>
      <w:r w:rsidRPr="0053421B">
        <w:rPr>
          <w:rFonts w:ascii="Times New Roman" w:hAnsi="Times New Roman"/>
          <w:color w:val="000000"/>
          <w:sz w:val="24"/>
          <w:szCs w:val="24"/>
        </w:rPr>
        <w:t>ı</w:t>
      </w:r>
      <w:r>
        <w:rPr>
          <w:rFonts w:ascii="Times New Roman" w:hAnsi="Times New Roman"/>
          <w:color w:val="000000"/>
          <w:sz w:val="24"/>
          <w:szCs w:val="24"/>
        </w:rPr>
        <w:t xml:space="preserve"> </w:t>
      </w:r>
      <w:r w:rsidR="00A71103">
        <w:rPr>
          <w:rFonts w:ascii="Times New Roman" w:hAnsi="Times New Roman"/>
          <w:color w:val="000000"/>
          <w:sz w:val="24"/>
          <w:szCs w:val="24"/>
        </w:rPr>
        <w:t>1754</w:t>
      </w:r>
      <w:r>
        <w:rPr>
          <w:rFonts w:ascii="Times New Roman" w:hAnsi="Times New Roman"/>
          <w:color w:val="000000"/>
          <w:sz w:val="24"/>
          <w:szCs w:val="24"/>
        </w:rPr>
        <w:t>’dür.</w:t>
      </w:r>
      <w:r w:rsidR="00A71103">
        <w:rPr>
          <w:rFonts w:ascii="Times New Roman" w:hAnsi="Times New Roman"/>
          <w:color w:val="000000"/>
          <w:sz w:val="24"/>
          <w:szCs w:val="24"/>
        </w:rPr>
        <w:t xml:space="preserve"> Train </w:t>
      </w:r>
      <w:r w:rsidR="00FD720A">
        <w:rPr>
          <w:rFonts w:ascii="Times New Roman" w:hAnsi="Times New Roman"/>
          <w:color w:val="000000"/>
          <w:sz w:val="24"/>
          <w:szCs w:val="24"/>
        </w:rPr>
        <w:t>70</w:t>
      </w:r>
      <w:r w:rsidR="0073335C">
        <w:rPr>
          <w:rFonts w:ascii="Times New Roman" w:hAnsi="Times New Roman"/>
          <w:color w:val="000000"/>
          <w:sz w:val="24"/>
          <w:szCs w:val="24"/>
        </w:rPr>
        <w:t>%</w:t>
      </w:r>
      <w:r w:rsidR="00FD720A">
        <w:rPr>
          <w:rFonts w:ascii="Times New Roman" w:hAnsi="Times New Roman"/>
          <w:color w:val="000000"/>
          <w:sz w:val="24"/>
          <w:szCs w:val="24"/>
        </w:rPr>
        <w:t>, test veri seti 30</w:t>
      </w:r>
      <w:r w:rsidR="0073335C">
        <w:rPr>
          <w:rFonts w:ascii="Times New Roman" w:hAnsi="Times New Roman"/>
          <w:color w:val="000000"/>
          <w:sz w:val="24"/>
          <w:szCs w:val="24"/>
        </w:rPr>
        <w:t>%</w:t>
      </w:r>
      <w:r w:rsidR="00FD720A">
        <w:rPr>
          <w:rFonts w:ascii="Times New Roman" w:hAnsi="Times New Roman"/>
          <w:color w:val="000000"/>
          <w:sz w:val="24"/>
          <w:szCs w:val="24"/>
        </w:rPr>
        <w:t xml:space="preserve"> olarak </w:t>
      </w:r>
      <w:r w:rsidR="00FD720A" w:rsidRPr="006226DA">
        <w:rPr>
          <w:rFonts w:ascii="Times New Roman" w:hAnsi="Times New Roman"/>
          <w:color w:val="000000"/>
          <w:sz w:val="24"/>
          <w:szCs w:val="24"/>
        </w:rPr>
        <w:t>5-fold cross-validation</w:t>
      </w:r>
      <w:r w:rsidR="00FD720A">
        <w:rPr>
          <w:rFonts w:ascii="Times New Roman" w:hAnsi="Times New Roman"/>
          <w:color w:val="000000"/>
          <w:sz w:val="24"/>
          <w:szCs w:val="24"/>
        </w:rPr>
        <w:t xml:space="preserve"> uygulam</w:t>
      </w:r>
      <w:r w:rsidR="00FD720A" w:rsidRPr="0053421B">
        <w:rPr>
          <w:rFonts w:ascii="Times New Roman" w:hAnsi="Times New Roman"/>
          <w:color w:val="000000"/>
          <w:sz w:val="24"/>
          <w:szCs w:val="24"/>
        </w:rPr>
        <w:t>ı</w:t>
      </w:r>
      <w:r w:rsidR="00FD720A">
        <w:rPr>
          <w:rFonts w:ascii="Times New Roman" w:hAnsi="Times New Roman"/>
          <w:color w:val="000000"/>
          <w:sz w:val="24"/>
          <w:szCs w:val="24"/>
        </w:rPr>
        <w:t>şlard</w:t>
      </w:r>
      <w:r w:rsidR="00FD720A" w:rsidRPr="0053421B">
        <w:rPr>
          <w:rFonts w:ascii="Times New Roman" w:hAnsi="Times New Roman"/>
          <w:color w:val="000000"/>
          <w:sz w:val="24"/>
          <w:szCs w:val="24"/>
        </w:rPr>
        <w:t>ı</w:t>
      </w:r>
      <w:r w:rsidR="00FD720A">
        <w:rPr>
          <w:rFonts w:ascii="Times New Roman" w:hAnsi="Times New Roman"/>
          <w:color w:val="000000"/>
          <w:sz w:val="24"/>
          <w:szCs w:val="24"/>
        </w:rPr>
        <w:t>r. Xception ve DenseNet169 b</w:t>
      </w:r>
      <w:r w:rsidR="006D5D8C">
        <w:rPr>
          <w:rFonts w:ascii="Times New Roman" w:hAnsi="Times New Roman"/>
          <w:color w:val="000000"/>
          <w:sz w:val="24"/>
          <w:szCs w:val="24"/>
        </w:rPr>
        <w:t>irlikte</w:t>
      </w:r>
      <w:r w:rsidR="00FD720A">
        <w:rPr>
          <w:rFonts w:ascii="Times New Roman" w:hAnsi="Times New Roman"/>
          <w:color w:val="000000"/>
          <w:sz w:val="24"/>
          <w:szCs w:val="24"/>
        </w:rPr>
        <w:t xml:space="preserve"> kullan</w:t>
      </w:r>
      <w:r w:rsidR="00FD720A" w:rsidRPr="0053421B">
        <w:rPr>
          <w:rFonts w:ascii="Times New Roman" w:hAnsi="Times New Roman"/>
          <w:color w:val="000000"/>
          <w:sz w:val="24"/>
          <w:szCs w:val="24"/>
        </w:rPr>
        <w:t>ı</w:t>
      </w:r>
      <w:r w:rsidR="00FD720A">
        <w:rPr>
          <w:rFonts w:ascii="Times New Roman" w:hAnsi="Times New Roman"/>
          <w:color w:val="000000"/>
          <w:sz w:val="24"/>
          <w:szCs w:val="24"/>
        </w:rPr>
        <w:t xml:space="preserve">larak </w:t>
      </w:r>
      <w:r w:rsidR="00FD720A" w:rsidRPr="00FD720A">
        <w:rPr>
          <w:rFonts w:ascii="Times New Roman" w:hAnsi="Times New Roman"/>
          <w:color w:val="000000"/>
          <w:sz w:val="24"/>
          <w:szCs w:val="24"/>
        </w:rPr>
        <w:t xml:space="preserve">accuracy </w:t>
      </w:r>
      <w:r w:rsidR="00FD720A">
        <w:rPr>
          <w:rFonts w:ascii="Times New Roman" w:hAnsi="Times New Roman"/>
          <w:color w:val="000000"/>
          <w:sz w:val="24"/>
          <w:szCs w:val="24"/>
        </w:rPr>
        <w:t>87</w:t>
      </w:r>
      <w:r w:rsidR="00FD720A" w:rsidRPr="00FD720A">
        <w:rPr>
          <w:rFonts w:ascii="Times New Roman" w:hAnsi="Times New Roman"/>
          <w:color w:val="000000"/>
          <w:sz w:val="24"/>
          <w:szCs w:val="24"/>
        </w:rPr>
        <w:t>.</w:t>
      </w:r>
      <w:r w:rsidR="00FD720A">
        <w:rPr>
          <w:rFonts w:ascii="Times New Roman" w:hAnsi="Times New Roman"/>
          <w:color w:val="000000"/>
          <w:sz w:val="24"/>
          <w:szCs w:val="24"/>
        </w:rPr>
        <w:t>13</w:t>
      </w:r>
      <w:r w:rsidR="0073335C" w:rsidRPr="00FD720A">
        <w:rPr>
          <w:rFonts w:ascii="Times New Roman" w:hAnsi="Times New Roman"/>
          <w:color w:val="000000"/>
          <w:sz w:val="24"/>
          <w:szCs w:val="24"/>
        </w:rPr>
        <w:t>%</w:t>
      </w:r>
      <w:r w:rsidR="00FD720A" w:rsidRPr="00FD720A">
        <w:rPr>
          <w:rFonts w:ascii="Times New Roman" w:hAnsi="Times New Roman"/>
          <w:color w:val="000000"/>
          <w:sz w:val="24"/>
          <w:szCs w:val="24"/>
        </w:rPr>
        <w:t xml:space="preserve"> </w:t>
      </w:r>
      <w:r w:rsidR="00FD720A">
        <w:rPr>
          <w:rFonts w:ascii="Times New Roman" w:hAnsi="Times New Roman"/>
          <w:color w:val="000000"/>
          <w:sz w:val="24"/>
          <w:szCs w:val="24"/>
        </w:rPr>
        <w:t xml:space="preserve"> bulmuşlard</w:t>
      </w:r>
      <w:r w:rsidR="00FD720A" w:rsidRPr="0053421B">
        <w:rPr>
          <w:rFonts w:ascii="Times New Roman" w:hAnsi="Times New Roman"/>
          <w:color w:val="000000"/>
          <w:sz w:val="24"/>
          <w:szCs w:val="24"/>
        </w:rPr>
        <w:t>ı</w:t>
      </w:r>
      <w:r w:rsidR="00FD720A">
        <w:rPr>
          <w:rFonts w:ascii="Times New Roman" w:hAnsi="Times New Roman"/>
          <w:color w:val="000000"/>
          <w:sz w:val="24"/>
          <w:szCs w:val="24"/>
        </w:rPr>
        <w:t>r.</w:t>
      </w:r>
    </w:p>
    <w:p w:rsidR="007336E3" w:rsidRDefault="007336E3" w:rsidP="00451ACC">
      <w:pPr>
        <w:spacing w:before="240" w:after="240" w:line="240" w:lineRule="auto"/>
        <w:jc w:val="both"/>
        <w:rPr>
          <w:rFonts w:ascii="Times New Roman" w:hAnsi="Times New Roman"/>
          <w:color w:val="000000"/>
          <w:sz w:val="24"/>
          <w:szCs w:val="24"/>
        </w:rPr>
      </w:pPr>
      <w:r>
        <w:rPr>
          <w:rFonts w:ascii="Times New Roman" w:hAnsi="Times New Roman"/>
          <w:color w:val="000000"/>
          <w:sz w:val="24"/>
          <w:szCs w:val="24"/>
        </w:rPr>
        <w:t>Kundu</w:t>
      </w:r>
      <w:r w:rsidRPr="00B75030">
        <w:rPr>
          <w:rFonts w:ascii="Times New Roman" w:hAnsi="Times New Roman"/>
          <w:color w:val="000000"/>
          <w:sz w:val="24"/>
          <w:szCs w:val="24"/>
        </w:rPr>
        <w:t xml:space="preserve"> et al. [</w:t>
      </w:r>
      <w:r>
        <w:rPr>
          <w:rFonts w:ascii="Times New Roman" w:hAnsi="Times New Roman"/>
          <w:color w:val="000000"/>
          <w:sz w:val="24"/>
          <w:szCs w:val="24"/>
        </w:rPr>
        <w:t>1</w:t>
      </w:r>
      <w:r w:rsidR="002F5DB7">
        <w:rPr>
          <w:rFonts w:ascii="Times New Roman" w:hAnsi="Times New Roman"/>
          <w:color w:val="000000"/>
          <w:sz w:val="24"/>
          <w:szCs w:val="24"/>
        </w:rPr>
        <w:t>9</w:t>
      </w:r>
      <w:r w:rsidRPr="00B75030">
        <w:rPr>
          <w:rFonts w:ascii="Times New Roman" w:hAnsi="Times New Roman"/>
          <w:color w:val="000000"/>
          <w:sz w:val="24"/>
          <w:szCs w:val="24"/>
        </w:rPr>
        <w:t>]</w:t>
      </w:r>
      <w:r>
        <w:rPr>
          <w:rFonts w:ascii="Times New Roman" w:hAnsi="Times New Roman"/>
          <w:color w:val="000000"/>
          <w:sz w:val="24"/>
          <w:szCs w:val="24"/>
        </w:rPr>
        <w:t xml:space="preserve"> </w:t>
      </w:r>
      <w:r w:rsidR="00972D20">
        <w:rPr>
          <w:rFonts w:ascii="Times New Roman" w:hAnsi="Times New Roman" w:cs="Times New Roman"/>
          <w:sz w:val="24"/>
          <w:szCs w:val="24"/>
        </w:rPr>
        <w:t>kullan</w:t>
      </w:r>
      <w:r w:rsidR="00972D20" w:rsidRPr="0053421B">
        <w:rPr>
          <w:rFonts w:ascii="Times New Roman" w:hAnsi="Times New Roman"/>
          <w:color w:val="000000"/>
          <w:sz w:val="24"/>
          <w:szCs w:val="24"/>
        </w:rPr>
        <w:t>ı</w:t>
      </w:r>
      <w:r w:rsidR="00972D20">
        <w:rPr>
          <w:rFonts w:ascii="Times New Roman" w:hAnsi="Times New Roman"/>
          <w:color w:val="000000"/>
          <w:sz w:val="24"/>
          <w:szCs w:val="24"/>
        </w:rPr>
        <w:t>lan veri setinde; 126 cilt lezyonu aras</w:t>
      </w:r>
      <w:r w:rsidR="00972D20" w:rsidRPr="0053421B">
        <w:rPr>
          <w:rFonts w:ascii="Times New Roman" w:hAnsi="Times New Roman"/>
          <w:color w:val="000000"/>
          <w:sz w:val="24"/>
          <w:szCs w:val="24"/>
        </w:rPr>
        <w:t>ı</w:t>
      </w:r>
      <w:r w:rsidR="00972D20">
        <w:rPr>
          <w:rFonts w:ascii="Times New Roman" w:hAnsi="Times New Roman"/>
          <w:color w:val="000000"/>
          <w:sz w:val="24"/>
          <w:szCs w:val="24"/>
        </w:rPr>
        <w:t>nda k</w:t>
      </w:r>
      <w:r w:rsidR="00972D20" w:rsidRPr="0053421B">
        <w:rPr>
          <w:rFonts w:ascii="Times New Roman" w:hAnsi="Times New Roman"/>
          <w:color w:val="000000"/>
          <w:sz w:val="24"/>
          <w:szCs w:val="24"/>
        </w:rPr>
        <w:t>ı</w:t>
      </w:r>
      <w:r w:rsidR="00972D20">
        <w:rPr>
          <w:rFonts w:ascii="Times New Roman" w:hAnsi="Times New Roman"/>
          <w:color w:val="000000"/>
          <w:sz w:val="24"/>
          <w:szCs w:val="24"/>
        </w:rPr>
        <w:t>zam</w:t>
      </w:r>
      <w:r w:rsidR="00972D20" w:rsidRPr="0053421B">
        <w:rPr>
          <w:rFonts w:ascii="Times New Roman" w:hAnsi="Times New Roman"/>
          <w:color w:val="000000"/>
          <w:sz w:val="24"/>
          <w:szCs w:val="24"/>
        </w:rPr>
        <w:t>ı</w:t>
      </w:r>
      <w:r w:rsidR="00972D20">
        <w:rPr>
          <w:rFonts w:ascii="Times New Roman" w:hAnsi="Times New Roman"/>
          <w:color w:val="000000"/>
          <w:sz w:val="24"/>
          <w:szCs w:val="24"/>
        </w:rPr>
        <w:t>k ve su çiçeği, 102 adet maymun çiçeği görüntüsünden oluşmaktad</w:t>
      </w:r>
      <w:r w:rsidR="00972D20" w:rsidRPr="0053421B">
        <w:rPr>
          <w:rFonts w:ascii="Times New Roman" w:hAnsi="Times New Roman"/>
          <w:color w:val="000000"/>
          <w:sz w:val="24"/>
          <w:szCs w:val="24"/>
        </w:rPr>
        <w:t>ı</w:t>
      </w:r>
      <w:r w:rsidR="00972D20">
        <w:rPr>
          <w:rFonts w:ascii="Times New Roman" w:hAnsi="Times New Roman"/>
          <w:color w:val="000000"/>
          <w:sz w:val="24"/>
          <w:szCs w:val="24"/>
        </w:rPr>
        <w:t>r. Veri artt</w:t>
      </w:r>
      <w:r w:rsidR="00972D20" w:rsidRPr="0053421B">
        <w:rPr>
          <w:rFonts w:ascii="Times New Roman" w:hAnsi="Times New Roman"/>
          <w:color w:val="000000"/>
          <w:sz w:val="24"/>
          <w:szCs w:val="24"/>
        </w:rPr>
        <w:t>ı</w:t>
      </w:r>
      <w:r w:rsidR="00972D20">
        <w:rPr>
          <w:rFonts w:ascii="Times New Roman" w:hAnsi="Times New Roman"/>
          <w:color w:val="000000"/>
          <w:sz w:val="24"/>
          <w:szCs w:val="24"/>
        </w:rPr>
        <w:t>r</w:t>
      </w:r>
      <w:r w:rsidR="00972D20" w:rsidRPr="0053421B">
        <w:rPr>
          <w:rFonts w:ascii="Times New Roman" w:hAnsi="Times New Roman"/>
          <w:color w:val="000000"/>
          <w:sz w:val="24"/>
          <w:szCs w:val="24"/>
        </w:rPr>
        <w:t>ı</w:t>
      </w:r>
      <w:r w:rsidR="00972D20">
        <w:rPr>
          <w:rFonts w:ascii="Times New Roman" w:hAnsi="Times New Roman"/>
          <w:color w:val="000000"/>
          <w:sz w:val="24"/>
          <w:szCs w:val="24"/>
        </w:rPr>
        <w:t>m</w:t>
      </w:r>
      <w:r w:rsidR="00972D20" w:rsidRPr="0053421B">
        <w:rPr>
          <w:rFonts w:ascii="Times New Roman" w:hAnsi="Times New Roman"/>
          <w:color w:val="000000"/>
          <w:sz w:val="24"/>
          <w:szCs w:val="24"/>
        </w:rPr>
        <w:t>ı</w:t>
      </w:r>
      <w:r w:rsidR="00972D20">
        <w:rPr>
          <w:rFonts w:ascii="Times New Roman" w:hAnsi="Times New Roman"/>
          <w:color w:val="000000"/>
          <w:sz w:val="24"/>
          <w:szCs w:val="24"/>
        </w:rPr>
        <w:t xml:space="preserve"> ile veri seti 13</w:t>
      </w:r>
      <w:r w:rsidR="0073335C">
        <w:rPr>
          <w:rFonts w:ascii="Times New Roman" w:hAnsi="Times New Roman"/>
          <w:color w:val="000000"/>
          <w:sz w:val="24"/>
          <w:szCs w:val="24"/>
        </w:rPr>
        <w:t>%</w:t>
      </w:r>
      <w:r w:rsidR="00972D20">
        <w:rPr>
          <w:rFonts w:ascii="Times New Roman" w:hAnsi="Times New Roman"/>
          <w:color w:val="000000"/>
          <w:sz w:val="24"/>
          <w:szCs w:val="24"/>
        </w:rPr>
        <w:t xml:space="preserve"> artm</w:t>
      </w:r>
      <w:r w:rsidR="00972D20" w:rsidRPr="0053421B">
        <w:rPr>
          <w:rFonts w:ascii="Times New Roman" w:hAnsi="Times New Roman"/>
          <w:color w:val="000000"/>
          <w:sz w:val="24"/>
          <w:szCs w:val="24"/>
        </w:rPr>
        <w:t>ı</w:t>
      </w:r>
      <w:r w:rsidR="00972D20">
        <w:rPr>
          <w:rFonts w:ascii="Times New Roman" w:hAnsi="Times New Roman"/>
          <w:color w:val="000000"/>
          <w:sz w:val="24"/>
          <w:szCs w:val="24"/>
        </w:rPr>
        <w:t>şt</w:t>
      </w:r>
      <w:r w:rsidR="00972D20" w:rsidRPr="0053421B">
        <w:rPr>
          <w:rFonts w:ascii="Times New Roman" w:hAnsi="Times New Roman"/>
          <w:color w:val="000000"/>
          <w:sz w:val="24"/>
          <w:szCs w:val="24"/>
        </w:rPr>
        <w:t>ı</w:t>
      </w:r>
      <w:r w:rsidR="00972D20">
        <w:rPr>
          <w:rFonts w:ascii="Times New Roman" w:hAnsi="Times New Roman"/>
          <w:color w:val="000000"/>
          <w:sz w:val="24"/>
          <w:szCs w:val="24"/>
        </w:rPr>
        <w:t>r. Train 7</w:t>
      </w:r>
      <w:r w:rsidR="00081B1A">
        <w:rPr>
          <w:rFonts w:ascii="Times New Roman" w:hAnsi="Times New Roman"/>
          <w:color w:val="000000"/>
          <w:sz w:val="24"/>
          <w:szCs w:val="24"/>
        </w:rPr>
        <w:t>5</w:t>
      </w:r>
      <w:r w:rsidR="0073335C">
        <w:rPr>
          <w:rFonts w:ascii="Times New Roman" w:hAnsi="Times New Roman"/>
          <w:color w:val="000000"/>
          <w:sz w:val="24"/>
          <w:szCs w:val="24"/>
        </w:rPr>
        <w:t>%</w:t>
      </w:r>
      <w:r w:rsidR="00972D20">
        <w:rPr>
          <w:rFonts w:ascii="Times New Roman" w:hAnsi="Times New Roman"/>
          <w:color w:val="000000"/>
          <w:sz w:val="24"/>
          <w:szCs w:val="24"/>
        </w:rPr>
        <w:t xml:space="preserve">, test veri seti </w:t>
      </w:r>
      <w:r w:rsidR="00081B1A">
        <w:rPr>
          <w:rFonts w:ascii="Times New Roman" w:hAnsi="Times New Roman"/>
          <w:color w:val="000000"/>
          <w:sz w:val="24"/>
          <w:szCs w:val="24"/>
        </w:rPr>
        <w:t>25</w:t>
      </w:r>
      <w:r w:rsidR="0073335C">
        <w:rPr>
          <w:rFonts w:ascii="Times New Roman" w:hAnsi="Times New Roman"/>
          <w:color w:val="000000"/>
          <w:sz w:val="24"/>
          <w:szCs w:val="24"/>
        </w:rPr>
        <w:t>%</w:t>
      </w:r>
      <w:r w:rsidR="00972D20">
        <w:rPr>
          <w:rFonts w:ascii="Times New Roman" w:hAnsi="Times New Roman"/>
          <w:color w:val="000000"/>
          <w:sz w:val="24"/>
          <w:szCs w:val="24"/>
        </w:rPr>
        <w:t xml:space="preserve"> olarak</w:t>
      </w:r>
      <w:r w:rsidR="003126AA">
        <w:rPr>
          <w:rFonts w:ascii="Times New Roman" w:hAnsi="Times New Roman"/>
          <w:color w:val="000000"/>
          <w:sz w:val="24"/>
          <w:szCs w:val="24"/>
        </w:rPr>
        <w:t xml:space="preserve"> </w:t>
      </w:r>
      <w:r w:rsidR="00972D20">
        <w:rPr>
          <w:rFonts w:ascii="Times New Roman" w:hAnsi="Times New Roman"/>
          <w:color w:val="000000"/>
          <w:sz w:val="24"/>
          <w:szCs w:val="24"/>
        </w:rPr>
        <w:t>uygulam</w:t>
      </w:r>
      <w:r w:rsidR="00972D20" w:rsidRPr="0053421B">
        <w:rPr>
          <w:rFonts w:ascii="Times New Roman" w:hAnsi="Times New Roman"/>
          <w:color w:val="000000"/>
          <w:sz w:val="24"/>
          <w:szCs w:val="24"/>
        </w:rPr>
        <w:t>ı</w:t>
      </w:r>
      <w:r w:rsidR="00972D20">
        <w:rPr>
          <w:rFonts w:ascii="Times New Roman" w:hAnsi="Times New Roman"/>
          <w:color w:val="000000"/>
          <w:sz w:val="24"/>
          <w:szCs w:val="24"/>
        </w:rPr>
        <w:t>şlard</w:t>
      </w:r>
      <w:r w:rsidR="00972D20" w:rsidRPr="0053421B">
        <w:rPr>
          <w:rFonts w:ascii="Times New Roman" w:hAnsi="Times New Roman"/>
          <w:color w:val="000000"/>
          <w:sz w:val="24"/>
          <w:szCs w:val="24"/>
        </w:rPr>
        <w:t>ı</w:t>
      </w:r>
      <w:r w:rsidR="00972D20">
        <w:rPr>
          <w:rFonts w:ascii="Times New Roman" w:hAnsi="Times New Roman"/>
          <w:color w:val="000000"/>
          <w:sz w:val="24"/>
          <w:szCs w:val="24"/>
        </w:rPr>
        <w:t>r.</w:t>
      </w:r>
      <w:r w:rsidR="003126AA">
        <w:rPr>
          <w:rFonts w:ascii="Times New Roman" w:hAnsi="Times New Roman"/>
          <w:color w:val="000000"/>
          <w:sz w:val="24"/>
          <w:szCs w:val="24"/>
        </w:rPr>
        <w:t xml:space="preserve"> Veri ön işleme aşamas</w:t>
      </w:r>
      <w:r w:rsidR="003126AA" w:rsidRPr="0053421B">
        <w:rPr>
          <w:rFonts w:ascii="Times New Roman" w:hAnsi="Times New Roman"/>
          <w:color w:val="000000"/>
          <w:sz w:val="24"/>
          <w:szCs w:val="24"/>
        </w:rPr>
        <w:t>ı</w:t>
      </w:r>
      <w:r w:rsidR="003126AA">
        <w:rPr>
          <w:rFonts w:ascii="Times New Roman" w:hAnsi="Times New Roman"/>
          <w:color w:val="000000"/>
          <w:sz w:val="24"/>
          <w:szCs w:val="24"/>
        </w:rPr>
        <w:t>nda; gürültü azalt</w:t>
      </w:r>
      <w:r w:rsidR="003126AA" w:rsidRPr="0053421B">
        <w:rPr>
          <w:rFonts w:ascii="Times New Roman" w:hAnsi="Times New Roman"/>
          <w:color w:val="000000"/>
          <w:sz w:val="24"/>
          <w:szCs w:val="24"/>
        </w:rPr>
        <w:t>ı</w:t>
      </w:r>
      <w:r w:rsidR="003126AA">
        <w:rPr>
          <w:rFonts w:ascii="Times New Roman" w:hAnsi="Times New Roman"/>
          <w:color w:val="000000"/>
          <w:sz w:val="24"/>
          <w:szCs w:val="24"/>
        </w:rPr>
        <w:t>m</w:t>
      </w:r>
      <w:r w:rsidR="003126AA" w:rsidRPr="0053421B">
        <w:rPr>
          <w:rFonts w:ascii="Times New Roman" w:hAnsi="Times New Roman"/>
          <w:color w:val="000000"/>
          <w:sz w:val="24"/>
          <w:szCs w:val="24"/>
        </w:rPr>
        <w:t>ı</w:t>
      </w:r>
      <w:r w:rsidR="003126AA">
        <w:rPr>
          <w:rFonts w:ascii="Times New Roman" w:hAnsi="Times New Roman"/>
          <w:color w:val="000000"/>
          <w:sz w:val="24"/>
          <w:szCs w:val="24"/>
        </w:rPr>
        <w:t xml:space="preserve">, kontrast geliştirme, </w:t>
      </w:r>
      <w:r w:rsidR="003126AA" w:rsidRPr="003126AA">
        <w:rPr>
          <w:rFonts w:ascii="Times New Roman" w:hAnsi="Times New Roman"/>
          <w:color w:val="000000"/>
          <w:sz w:val="24"/>
          <w:szCs w:val="24"/>
        </w:rPr>
        <w:t>geometrik dönüşüm</w:t>
      </w:r>
      <w:r w:rsidR="003126AA">
        <w:rPr>
          <w:rFonts w:ascii="Times New Roman" w:hAnsi="Times New Roman"/>
          <w:color w:val="000000"/>
          <w:sz w:val="24"/>
          <w:szCs w:val="24"/>
        </w:rPr>
        <w:t xml:space="preserve"> işlemleri yap</w:t>
      </w:r>
      <w:r w:rsidR="003126AA" w:rsidRPr="0053421B">
        <w:rPr>
          <w:rFonts w:ascii="Times New Roman" w:hAnsi="Times New Roman"/>
          <w:color w:val="000000"/>
          <w:sz w:val="24"/>
          <w:szCs w:val="24"/>
        </w:rPr>
        <w:t>ı</w:t>
      </w:r>
      <w:r w:rsidR="003126AA">
        <w:rPr>
          <w:rFonts w:ascii="Times New Roman" w:hAnsi="Times New Roman"/>
          <w:color w:val="000000"/>
          <w:sz w:val="24"/>
          <w:szCs w:val="24"/>
        </w:rPr>
        <w:t>lm</w:t>
      </w:r>
      <w:r w:rsidR="003126AA" w:rsidRPr="0053421B">
        <w:rPr>
          <w:rFonts w:ascii="Times New Roman" w:hAnsi="Times New Roman"/>
          <w:color w:val="000000"/>
          <w:sz w:val="24"/>
          <w:szCs w:val="24"/>
        </w:rPr>
        <w:t>ı</w:t>
      </w:r>
      <w:r w:rsidR="003126AA">
        <w:rPr>
          <w:rFonts w:ascii="Times New Roman" w:hAnsi="Times New Roman"/>
          <w:color w:val="000000"/>
          <w:sz w:val="24"/>
          <w:szCs w:val="24"/>
        </w:rPr>
        <w:t xml:space="preserve">ş. </w:t>
      </w:r>
      <w:r>
        <w:rPr>
          <w:rFonts w:ascii="Times New Roman" w:hAnsi="Times New Roman"/>
          <w:color w:val="000000"/>
          <w:sz w:val="24"/>
          <w:szCs w:val="24"/>
        </w:rPr>
        <w:t>Vit(Visual Transformer) model kullanarak accuracy 93</w:t>
      </w:r>
      <w:r w:rsidR="0073335C">
        <w:rPr>
          <w:rFonts w:ascii="Times New Roman" w:hAnsi="Times New Roman"/>
          <w:color w:val="000000"/>
          <w:sz w:val="24"/>
          <w:szCs w:val="24"/>
        </w:rPr>
        <w:t>%</w:t>
      </w:r>
      <w:r>
        <w:rPr>
          <w:rFonts w:ascii="Times New Roman" w:hAnsi="Times New Roman"/>
          <w:color w:val="000000"/>
          <w:sz w:val="24"/>
          <w:szCs w:val="24"/>
        </w:rPr>
        <w:t xml:space="preserve"> bulmuşlard</w:t>
      </w:r>
      <w:r w:rsidRPr="0053421B">
        <w:rPr>
          <w:rFonts w:ascii="Times New Roman" w:hAnsi="Times New Roman"/>
          <w:color w:val="000000"/>
          <w:sz w:val="24"/>
          <w:szCs w:val="24"/>
        </w:rPr>
        <w:t>ı</w:t>
      </w:r>
      <w:r>
        <w:rPr>
          <w:rFonts w:ascii="Times New Roman" w:hAnsi="Times New Roman"/>
          <w:color w:val="000000"/>
          <w:sz w:val="24"/>
          <w:szCs w:val="24"/>
        </w:rPr>
        <w:t>r.</w:t>
      </w:r>
    </w:p>
    <w:p w:rsidR="00924A02" w:rsidRDefault="00924A02" w:rsidP="00451ACC">
      <w:pPr>
        <w:spacing w:before="240" w:after="240" w:line="240" w:lineRule="auto"/>
        <w:jc w:val="both"/>
        <w:rPr>
          <w:rFonts w:ascii="Times New Roman" w:hAnsi="Times New Roman"/>
          <w:color w:val="000000"/>
          <w:sz w:val="24"/>
          <w:szCs w:val="24"/>
        </w:rPr>
      </w:pPr>
      <w:r>
        <w:rPr>
          <w:rFonts w:ascii="Times New Roman" w:hAnsi="Times New Roman"/>
          <w:color w:val="000000"/>
          <w:sz w:val="24"/>
          <w:szCs w:val="24"/>
        </w:rPr>
        <w:t>Uysal</w:t>
      </w:r>
      <w:r w:rsidRPr="00B75030">
        <w:rPr>
          <w:rFonts w:ascii="Times New Roman" w:hAnsi="Times New Roman"/>
          <w:color w:val="000000"/>
          <w:sz w:val="24"/>
          <w:szCs w:val="24"/>
        </w:rPr>
        <w:t xml:space="preserve"> [</w:t>
      </w:r>
      <w:r>
        <w:rPr>
          <w:rFonts w:ascii="Times New Roman" w:hAnsi="Times New Roman"/>
          <w:color w:val="000000"/>
          <w:sz w:val="24"/>
          <w:szCs w:val="24"/>
        </w:rPr>
        <w:t>18</w:t>
      </w:r>
      <w:r w:rsidRPr="00B75030">
        <w:rPr>
          <w:rFonts w:ascii="Times New Roman" w:hAnsi="Times New Roman"/>
          <w:color w:val="000000"/>
          <w:sz w:val="24"/>
          <w:szCs w:val="24"/>
        </w:rPr>
        <w:t>]</w:t>
      </w:r>
      <w:r>
        <w:rPr>
          <w:rFonts w:ascii="Times New Roman" w:hAnsi="Times New Roman"/>
          <w:color w:val="000000"/>
          <w:sz w:val="24"/>
          <w:szCs w:val="24"/>
        </w:rPr>
        <w:t xml:space="preserve"> </w:t>
      </w:r>
      <w:r w:rsidR="00DA7F76">
        <w:rPr>
          <w:rFonts w:ascii="Times New Roman" w:hAnsi="Times New Roman" w:cs="Times New Roman"/>
          <w:sz w:val="24"/>
          <w:szCs w:val="24"/>
        </w:rPr>
        <w:t>kullan</w:t>
      </w:r>
      <w:r w:rsidR="00DA7F76" w:rsidRPr="0053421B">
        <w:rPr>
          <w:rFonts w:ascii="Times New Roman" w:hAnsi="Times New Roman"/>
          <w:color w:val="000000"/>
          <w:sz w:val="24"/>
          <w:szCs w:val="24"/>
        </w:rPr>
        <w:t>ı</w:t>
      </w:r>
      <w:r w:rsidR="00DA7F76">
        <w:rPr>
          <w:rFonts w:ascii="Times New Roman" w:hAnsi="Times New Roman"/>
          <w:color w:val="000000"/>
          <w:sz w:val="24"/>
          <w:szCs w:val="24"/>
        </w:rPr>
        <w:t>lan veri setinde; maymun çiçeği 279, k</w:t>
      </w:r>
      <w:r w:rsidR="00DA7F76" w:rsidRPr="0053421B">
        <w:rPr>
          <w:rFonts w:ascii="Times New Roman" w:hAnsi="Times New Roman"/>
          <w:color w:val="000000"/>
          <w:sz w:val="24"/>
          <w:szCs w:val="24"/>
        </w:rPr>
        <w:t>ı</w:t>
      </w:r>
      <w:r w:rsidR="00DA7F76">
        <w:rPr>
          <w:rFonts w:ascii="Times New Roman" w:hAnsi="Times New Roman"/>
          <w:color w:val="000000"/>
          <w:sz w:val="24"/>
          <w:szCs w:val="24"/>
        </w:rPr>
        <w:t>zam</w:t>
      </w:r>
      <w:r w:rsidR="00DA7F76" w:rsidRPr="0053421B">
        <w:rPr>
          <w:rFonts w:ascii="Times New Roman" w:hAnsi="Times New Roman"/>
          <w:color w:val="000000"/>
          <w:sz w:val="24"/>
          <w:szCs w:val="24"/>
        </w:rPr>
        <w:t>ı</w:t>
      </w:r>
      <w:r w:rsidR="00DA7F76">
        <w:rPr>
          <w:rFonts w:ascii="Times New Roman" w:hAnsi="Times New Roman"/>
          <w:color w:val="000000"/>
          <w:sz w:val="24"/>
          <w:szCs w:val="24"/>
        </w:rPr>
        <w:t>k 91, su çiçeği 107 ve normal olan 293 görüntünün toplam</w:t>
      </w:r>
      <w:r w:rsidR="00DA7F76" w:rsidRPr="0053421B">
        <w:rPr>
          <w:rFonts w:ascii="Times New Roman" w:hAnsi="Times New Roman"/>
          <w:color w:val="000000"/>
          <w:sz w:val="24"/>
          <w:szCs w:val="24"/>
        </w:rPr>
        <w:t>ı</w:t>
      </w:r>
      <w:r w:rsidR="00DA7F76">
        <w:rPr>
          <w:rFonts w:ascii="Times New Roman" w:hAnsi="Times New Roman"/>
          <w:color w:val="000000"/>
          <w:sz w:val="24"/>
          <w:szCs w:val="24"/>
        </w:rPr>
        <w:t xml:space="preserve"> 770’dür. Veri artt</w:t>
      </w:r>
      <w:r w:rsidR="00DA7F76" w:rsidRPr="0053421B">
        <w:rPr>
          <w:rFonts w:ascii="Times New Roman" w:hAnsi="Times New Roman"/>
          <w:color w:val="000000"/>
          <w:sz w:val="24"/>
          <w:szCs w:val="24"/>
        </w:rPr>
        <w:t>ı</w:t>
      </w:r>
      <w:r w:rsidR="00DA7F76">
        <w:rPr>
          <w:rFonts w:ascii="Times New Roman" w:hAnsi="Times New Roman"/>
          <w:color w:val="000000"/>
          <w:sz w:val="24"/>
          <w:szCs w:val="24"/>
        </w:rPr>
        <w:t>r</w:t>
      </w:r>
      <w:r w:rsidR="00DA7F76" w:rsidRPr="0053421B">
        <w:rPr>
          <w:rFonts w:ascii="Times New Roman" w:hAnsi="Times New Roman"/>
          <w:color w:val="000000"/>
          <w:sz w:val="24"/>
          <w:szCs w:val="24"/>
        </w:rPr>
        <w:t>ı</w:t>
      </w:r>
      <w:r w:rsidR="00DA7F76">
        <w:rPr>
          <w:rFonts w:ascii="Times New Roman" w:hAnsi="Times New Roman"/>
          <w:color w:val="000000"/>
          <w:sz w:val="24"/>
          <w:szCs w:val="24"/>
        </w:rPr>
        <w:t>m</w:t>
      </w:r>
      <w:r w:rsidR="00DA7F76" w:rsidRPr="0053421B">
        <w:rPr>
          <w:rFonts w:ascii="Times New Roman" w:hAnsi="Times New Roman"/>
          <w:color w:val="000000"/>
          <w:sz w:val="24"/>
          <w:szCs w:val="24"/>
        </w:rPr>
        <w:t>ı</w:t>
      </w:r>
      <w:r w:rsidR="00DA7F76">
        <w:rPr>
          <w:rFonts w:ascii="Times New Roman" w:hAnsi="Times New Roman"/>
          <w:color w:val="000000"/>
          <w:sz w:val="24"/>
          <w:szCs w:val="24"/>
        </w:rPr>
        <w:t xml:space="preserve"> ile tüm virüs çeşitlerindeki görüntüler 300 yap</w:t>
      </w:r>
      <w:r w:rsidR="00DA7F76" w:rsidRPr="0053421B">
        <w:rPr>
          <w:rFonts w:ascii="Times New Roman" w:hAnsi="Times New Roman"/>
          <w:color w:val="000000"/>
          <w:sz w:val="24"/>
          <w:szCs w:val="24"/>
        </w:rPr>
        <w:t>ı</w:t>
      </w:r>
      <w:r w:rsidR="00DA7F76">
        <w:rPr>
          <w:rFonts w:ascii="Times New Roman" w:hAnsi="Times New Roman"/>
          <w:color w:val="000000"/>
          <w:sz w:val="24"/>
          <w:szCs w:val="24"/>
        </w:rPr>
        <w:t>lm</w:t>
      </w:r>
      <w:r w:rsidR="00DA7F76" w:rsidRPr="0053421B">
        <w:rPr>
          <w:rFonts w:ascii="Times New Roman" w:hAnsi="Times New Roman"/>
          <w:color w:val="000000"/>
          <w:sz w:val="24"/>
          <w:szCs w:val="24"/>
        </w:rPr>
        <w:t>ı</w:t>
      </w:r>
      <w:r w:rsidR="00DA7F76">
        <w:rPr>
          <w:rFonts w:ascii="Times New Roman" w:hAnsi="Times New Roman"/>
          <w:color w:val="000000"/>
          <w:sz w:val="24"/>
          <w:szCs w:val="24"/>
        </w:rPr>
        <w:t>ş ve toplamda 1200 görüntüden oluşmuştur.</w:t>
      </w:r>
      <w:r w:rsidR="00C63C1A">
        <w:rPr>
          <w:rFonts w:ascii="Times New Roman" w:hAnsi="Times New Roman"/>
          <w:color w:val="000000"/>
          <w:sz w:val="24"/>
          <w:szCs w:val="24"/>
        </w:rPr>
        <w:t xml:space="preserve"> Train 80</w:t>
      </w:r>
      <w:r w:rsidR="0073335C">
        <w:rPr>
          <w:rFonts w:ascii="Times New Roman" w:hAnsi="Times New Roman"/>
          <w:color w:val="000000"/>
          <w:sz w:val="24"/>
          <w:szCs w:val="24"/>
        </w:rPr>
        <w:t>%</w:t>
      </w:r>
      <w:r w:rsidR="00C63C1A">
        <w:rPr>
          <w:rFonts w:ascii="Times New Roman" w:hAnsi="Times New Roman"/>
          <w:color w:val="000000"/>
          <w:sz w:val="24"/>
          <w:szCs w:val="24"/>
        </w:rPr>
        <w:t>, test %10 ve validation veri seti 10</w:t>
      </w:r>
      <w:r w:rsidR="0073335C">
        <w:rPr>
          <w:rFonts w:ascii="Times New Roman" w:hAnsi="Times New Roman"/>
          <w:color w:val="000000"/>
          <w:sz w:val="24"/>
          <w:szCs w:val="24"/>
        </w:rPr>
        <w:t>%</w:t>
      </w:r>
      <w:r w:rsidR="00C63C1A">
        <w:rPr>
          <w:rFonts w:ascii="Times New Roman" w:hAnsi="Times New Roman"/>
          <w:color w:val="000000"/>
          <w:sz w:val="24"/>
          <w:szCs w:val="24"/>
        </w:rPr>
        <w:t xml:space="preserve"> olarak uygulam</w:t>
      </w:r>
      <w:r w:rsidR="00C63C1A" w:rsidRPr="0053421B">
        <w:rPr>
          <w:rFonts w:ascii="Times New Roman" w:hAnsi="Times New Roman"/>
          <w:color w:val="000000"/>
          <w:sz w:val="24"/>
          <w:szCs w:val="24"/>
        </w:rPr>
        <w:t>ı</w:t>
      </w:r>
      <w:r w:rsidR="00C63C1A">
        <w:rPr>
          <w:rFonts w:ascii="Times New Roman" w:hAnsi="Times New Roman"/>
          <w:color w:val="000000"/>
          <w:sz w:val="24"/>
          <w:szCs w:val="24"/>
        </w:rPr>
        <w:t>ş</w:t>
      </w:r>
      <w:r w:rsidR="009F03B4">
        <w:rPr>
          <w:rFonts w:ascii="Times New Roman" w:hAnsi="Times New Roman"/>
          <w:color w:val="000000"/>
          <w:sz w:val="24"/>
          <w:szCs w:val="24"/>
        </w:rPr>
        <w:t>t</w:t>
      </w:r>
      <w:r w:rsidR="00C63C1A" w:rsidRPr="0053421B">
        <w:rPr>
          <w:rFonts w:ascii="Times New Roman" w:hAnsi="Times New Roman"/>
          <w:color w:val="000000"/>
          <w:sz w:val="24"/>
          <w:szCs w:val="24"/>
        </w:rPr>
        <w:t>ı</w:t>
      </w:r>
      <w:r w:rsidR="00C63C1A">
        <w:rPr>
          <w:rFonts w:ascii="Times New Roman" w:hAnsi="Times New Roman"/>
          <w:color w:val="000000"/>
          <w:sz w:val="24"/>
          <w:szCs w:val="24"/>
        </w:rPr>
        <w:t xml:space="preserve">r. </w:t>
      </w:r>
      <w:r w:rsidR="00DA7F76">
        <w:rPr>
          <w:rFonts w:ascii="Times New Roman" w:hAnsi="Times New Roman"/>
          <w:color w:val="000000"/>
          <w:sz w:val="24"/>
          <w:szCs w:val="24"/>
        </w:rPr>
        <w:t xml:space="preserve"> </w:t>
      </w:r>
      <w:r w:rsidR="009F03B4">
        <w:rPr>
          <w:rFonts w:ascii="Times New Roman" w:hAnsi="Times New Roman"/>
          <w:color w:val="000000"/>
          <w:sz w:val="24"/>
          <w:szCs w:val="24"/>
        </w:rPr>
        <w:t>M</w:t>
      </w:r>
      <w:r w:rsidR="00431B51">
        <w:rPr>
          <w:rFonts w:ascii="Times New Roman" w:hAnsi="Times New Roman"/>
          <w:color w:val="000000"/>
          <w:sz w:val="24"/>
          <w:szCs w:val="24"/>
        </w:rPr>
        <w:t>nasNet</w:t>
      </w:r>
      <w:r w:rsidR="00DA7F76">
        <w:rPr>
          <w:rFonts w:ascii="Times New Roman" w:hAnsi="Times New Roman"/>
          <w:color w:val="000000"/>
          <w:sz w:val="24"/>
          <w:szCs w:val="24"/>
        </w:rPr>
        <w:t xml:space="preserve"> ve </w:t>
      </w:r>
      <w:r w:rsidR="00431B51">
        <w:rPr>
          <w:rFonts w:ascii="Times New Roman" w:hAnsi="Times New Roman"/>
          <w:color w:val="000000"/>
          <w:sz w:val="24"/>
          <w:szCs w:val="24"/>
        </w:rPr>
        <w:t>RepVGG</w:t>
      </w:r>
      <w:r w:rsidR="00DA7F76">
        <w:rPr>
          <w:rFonts w:ascii="Times New Roman" w:hAnsi="Times New Roman"/>
          <w:color w:val="000000"/>
          <w:sz w:val="24"/>
          <w:szCs w:val="24"/>
        </w:rPr>
        <w:t xml:space="preserve"> beraber kullan</w:t>
      </w:r>
      <w:r w:rsidR="00DA7F76" w:rsidRPr="0053421B">
        <w:rPr>
          <w:rFonts w:ascii="Times New Roman" w:hAnsi="Times New Roman"/>
          <w:color w:val="000000"/>
          <w:sz w:val="24"/>
          <w:szCs w:val="24"/>
        </w:rPr>
        <w:t>ı</w:t>
      </w:r>
      <w:r w:rsidR="00DA7F76">
        <w:rPr>
          <w:rFonts w:ascii="Times New Roman" w:hAnsi="Times New Roman"/>
          <w:color w:val="000000"/>
          <w:sz w:val="24"/>
          <w:szCs w:val="24"/>
        </w:rPr>
        <w:t xml:space="preserve">larak </w:t>
      </w:r>
      <w:r w:rsidR="00DA7F76" w:rsidRPr="00FD720A">
        <w:rPr>
          <w:rFonts w:ascii="Times New Roman" w:hAnsi="Times New Roman"/>
          <w:color w:val="000000"/>
          <w:sz w:val="24"/>
          <w:szCs w:val="24"/>
        </w:rPr>
        <w:t xml:space="preserve">accuracy </w:t>
      </w:r>
      <w:r w:rsidR="00DA7F76">
        <w:rPr>
          <w:rFonts w:ascii="Times New Roman" w:hAnsi="Times New Roman"/>
          <w:color w:val="000000"/>
          <w:sz w:val="24"/>
          <w:szCs w:val="24"/>
        </w:rPr>
        <w:t>87</w:t>
      </w:r>
      <w:r w:rsidR="0073335C" w:rsidRPr="00FD720A">
        <w:rPr>
          <w:rFonts w:ascii="Times New Roman" w:hAnsi="Times New Roman"/>
          <w:color w:val="000000"/>
          <w:sz w:val="24"/>
          <w:szCs w:val="24"/>
        </w:rPr>
        <w:t>%</w:t>
      </w:r>
      <w:r w:rsidR="00DA7F76" w:rsidRPr="00FD720A">
        <w:rPr>
          <w:rFonts w:ascii="Times New Roman" w:hAnsi="Times New Roman"/>
          <w:color w:val="000000"/>
          <w:sz w:val="24"/>
          <w:szCs w:val="24"/>
        </w:rPr>
        <w:t xml:space="preserve"> </w:t>
      </w:r>
      <w:r w:rsidR="00DA7F76">
        <w:rPr>
          <w:rFonts w:ascii="Times New Roman" w:hAnsi="Times New Roman"/>
          <w:color w:val="000000"/>
          <w:sz w:val="24"/>
          <w:szCs w:val="24"/>
        </w:rPr>
        <w:t xml:space="preserve"> bulmuş</w:t>
      </w:r>
      <w:r w:rsidR="00431B51">
        <w:rPr>
          <w:rFonts w:ascii="Times New Roman" w:hAnsi="Times New Roman"/>
          <w:color w:val="000000"/>
          <w:sz w:val="24"/>
          <w:szCs w:val="24"/>
        </w:rPr>
        <w:t>tu</w:t>
      </w:r>
      <w:r w:rsidR="00DA7F76">
        <w:rPr>
          <w:rFonts w:ascii="Times New Roman" w:hAnsi="Times New Roman"/>
          <w:color w:val="000000"/>
          <w:sz w:val="24"/>
          <w:szCs w:val="24"/>
        </w:rPr>
        <w:t>r.</w:t>
      </w:r>
    </w:p>
    <w:p w:rsidR="00CD5C3B" w:rsidRDefault="00CD5C3B" w:rsidP="00451ACC">
      <w:pPr>
        <w:spacing w:before="240" w:after="240" w:line="240" w:lineRule="auto"/>
        <w:jc w:val="both"/>
        <w:rPr>
          <w:rFonts w:ascii="Times New Roman" w:hAnsi="Times New Roman"/>
          <w:color w:val="000000"/>
          <w:sz w:val="24"/>
          <w:szCs w:val="24"/>
        </w:rPr>
      </w:pPr>
      <w:r w:rsidRPr="00CD5C3B">
        <w:rPr>
          <w:rFonts w:ascii="Times New Roman" w:hAnsi="Times New Roman"/>
          <w:color w:val="000000"/>
          <w:sz w:val="24"/>
          <w:szCs w:val="24"/>
        </w:rPr>
        <w:t>Pabbi</w:t>
      </w:r>
      <w:r>
        <w:rPr>
          <w:rFonts w:ascii="Times New Roman" w:hAnsi="Times New Roman"/>
          <w:color w:val="000000"/>
          <w:sz w:val="24"/>
          <w:szCs w:val="24"/>
        </w:rPr>
        <w:t xml:space="preserve"> </w:t>
      </w:r>
      <w:r w:rsidRPr="00B75030">
        <w:rPr>
          <w:rFonts w:ascii="Times New Roman" w:hAnsi="Times New Roman"/>
          <w:color w:val="000000"/>
          <w:sz w:val="24"/>
          <w:szCs w:val="24"/>
        </w:rPr>
        <w:t>et al. [</w:t>
      </w:r>
      <w:r>
        <w:rPr>
          <w:rFonts w:ascii="Times New Roman" w:hAnsi="Times New Roman"/>
          <w:color w:val="000000"/>
          <w:sz w:val="24"/>
          <w:szCs w:val="24"/>
        </w:rPr>
        <w:t>2</w:t>
      </w:r>
      <w:r w:rsidR="00A52359">
        <w:rPr>
          <w:rFonts w:ascii="Times New Roman" w:hAnsi="Times New Roman"/>
          <w:color w:val="000000"/>
          <w:sz w:val="24"/>
          <w:szCs w:val="24"/>
        </w:rPr>
        <w:t>0</w:t>
      </w:r>
      <w:r w:rsidRPr="00B75030">
        <w:rPr>
          <w:rFonts w:ascii="Times New Roman" w:hAnsi="Times New Roman"/>
          <w:color w:val="000000"/>
          <w:sz w:val="24"/>
          <w:szCs w:val="24"/>
        </w:rPr>
        <w:t>]</w:t>
      </w:r>
      <w:r>
        <w:rPr>
          <w:rFonts w:ascii="Times New Roman" w:hAnsi="Times New Roman"/>
          <w:color w:val="000000"/>
          <w:sz w:val="24"/>
          <w:szCs w:val="24"/>
        </w:rPr>
        <w:t xml:space="preserve"> </w:t>
      </w:r>
      <w:r>
        <w:rPr>
          <w:rFonts w:ascii="Times New Roman" w:hAnsi="Times New Roman" w:cs="Times New Roman"/>
          <w:sz w:val="24"/>
          <w:szCs w:val="24"/>
        </w:rPr>
        <w:t>kullan</w:t>
      </w:r>
      <w:r w:rsidRPr="0053421B">
        <w:rPr>
          <w:rFonts w:ascii="Times New Roman" w:hAnsi="Times New Roman"/>
          <w:color w:val="000000"/>
          <w:sz w:val="24"/>
          <w:szCs w:val="24"/>
        </w:rPr>
        <w:t>ı</w:t>
      </w:r>
      <w:r>
        <w:rPr>
          <w:rFonts w:ascii="Times New Roman" w:hAnsi="Times New Roman"/>
          <w:color w:val="000000"/>
          <w:sz w:val="24"/>
          <w:szCs w:val="24"/>
        </w:rPr>
        <w:t>lan veri setinde; maymun çiçeği 279, k</w:t>
      </w:r>
      <w:r w:rsidRPr="0053421B">
        <w:rPr>
          <w:rFonts w:ascii="Times New Roman" w:hAnsi="Times New Roman"/>
          <w:color w:val="000000"/>
          <w:sz w:val="24"/>
          <w:szCs w:val="24"/>
        </w:rPr>
        <w:t>ı</w:t>
      </w:r>
      <w:r>
        <w:rPr>
          <w:rFonts w:ascii="Times New Roman" w:hAnsi="Times New Roman"/>
          <w:color w:val="000000"/>
          <w:sz w:val="24"/>
          <w:szCs w:val="24"/>
        </w:rPr>
        <w:t>zam</w:t>
      </w:r>
      <w:r w:rsidRPr="0053421B">
        <w:rPr>
          <w:rFonts w:ascii="Times New Roman" w:hAnsi="Times New Roman"/>
          <w:color w:val="000000"/>
          <w:sz w:val="24"/>
          <w:szCs w:val="24"/>
        </w:rPr>
        <w:t>ı</w:t>
      </w:r>
      <w:r>
        <w:rPr>
          <w:rFonts w:ascii="Times New Roman" w:hAnsi="Times New Roman"/>
          <w:color w:val="000000"/>
          <w:sz w:val="24"/>
          <w:szCs w:val="24"/>
        </w:rPr>
        <w:t>k 91, su çiçeği 107, ve normal olan 293 görüntünün toplam</w:t>
      </w:r>
      <w:r w:rsidRPr="0053421B">
        <w:rPr>
          <w:rFonts w:ascii="Times New Roman" w:hAnsi="Times New Roman"/>
          <w:color w:val="000000"/>
          <w:sz w:val="24"/>
          <w:szCs w:val="24"/>
        </w:rPr>
        <w:t>ı</w:t>
      </w:r>
      <w:r>
        <w:rPr>
          <w:rFonts w:ascii="Times New Roman" w:hAnsi="Times New Roman"/>
          <w:color w:val="000000"/>
          <w:sz w:val="24"/>
          <w:szCs w:val="24"/>
        </w:rPr>
        <w:t xml:space="preserve"> 770’dir. Train 70%, validation 30% olarak uygulam</w:t>
      </w:r>
      <w:r w:rsidRPr="0053421B">
        <w:rPr>
          <w:rFonts w:ascii="Times New Roman" w:hAnsi="Times New Roman"/>
          <w:color w:val="000000"/>
          <w:sz w:val="24"/>
          <w:szCs w:val="24"/>
        </w:rPr>
        <w:t>ı</w:t>
      </w:r>
      <w:r>
        <w:rPr>
          <w:rFonts w:ascii="Times New Roman" w:hAnsi="Times New Roman"/>
          <w:color w:val="000000"/>
          <w:sz w:val="24"/>
          <w:szCs w:val="24"/>
        </w:rPr>
        <w:t>şlard</w:t>
      </w:r>
      <w:r w:rsidRPr="0053421B">
        <w:rPr>
          <w:rFonts w:ascii="Times New Roman" w:hAnsi="Times New Roman"/>
          <w:color w:val="000000"/>
          <w:sz w:val="24"/>
          <w:szCs w:val="24"/>
        </w:rPr>
        <w:t>ı</w:t>
      </w:r>
      <w:r>
        <w:rPr>
          <w:rFonts w:ascii="Times New Roman" w:hAnsi="Times New Roman"/>
          <w:color w:val="000000"/>
          <w:sz w:val="24"/>
          <w:szCs w:val="24"/>
        </w:rPr>
        <w:t xml:space="preserve">r. </w:t>
      </w:r>
      <w:r w:rsidR="00F17E0C" w:rsidRPr="00F17E0C">
        <w:rPr>
          <w:rFonts w:ascii="Times New Roman" w:hAnsi="Times New Roman"/>
          <w:color w:val="000000"/>
          <w:sz w:val="24"/>
          <w:szCs w:val="24"/>
        </w:rPr>
        <w:t>VGG16 kullanarak sınıflandırılmış görüntülerden seçilen özellikleri çıkaran ve bu</w:t>
      </w:r>
      <w:r w:rsidR="00F17E0C">
        <w:rPr>
          <w:rFonts w:ascii="Times New Roman" w:hAnsi="Times New Roman"/>
          <w:color w:val="000000"/>
          <w:sz w:val="24"/>
          <w:szCs w:val="24"/>
        </w:rPr>
        <w:t>nları sınıflandırma için Makine Ö</w:t>
      </w:r>
      <w:r w:rsidR="00F17E0C" w:rsidRPr="00F17E0C">
        <w:rPr>
          <w:rFonts w:ascii="Times New Roman" w:hAnsi="Times New Roman"/>
          <w:color w:val="000000"/>
          <w:sz w:val="24"/>
          <w:szCs w:val="24"/>
        </w:rPr>
        <w:t>ğrenme</w:t>
      </w:r>
      <w:r w:rsidR="00F17E0C">
        <w:rPr>
          <w:rFonts w:ascii="Times New Roman" w:hAnsi="Times New Roman"/>
          <w:color w:val="000000"/>
          <w:sz w:val="24"/>
          <w:szCs w:val="24"/>
        </w:rPr>
        <w:t>si</w:t>
      </w:r>
      <w:r w:rsidR="00F17E0C" w:rsidRPr="00F17E0C">
        <w:rPr>
          <w:rFonts w:ascii="Times New Roman" w:hAnsi="Times New Roman"/>
          <w:color w:val="000000"/>
          <w:sz w:val="24"/>
          <w:szCs w:val="24"/>
        </w:rPr>
        <w:t xml:space="preserve"> algoritmalarına girdi olarak besleyen, cilt lezyonlarına dayalı bir </w:t>
      </w:r>
      <w:r w:rsidR="00F17E0C">
        <w:rPr>
          <w:rFonts w:ascii="Times New Roman" w:hAnsi="Times New Roman"/>
          <w:color w:val="000000"/>
          <w:sz w:val="24"/>
          <w:szCs w:val="24"/>
        </w:rPr>
        <w:t>sınıflandırma sistemi geliştirmişlerdi</w:t>
      </w:r>
      <w:r w:rsidR="00F17E0C" w:rsidRPr="00F17E0C">
        <w:rPr>
          <w:rFonts w:ascii="Times New Roman" w:hAnsi="Times New Roman"/>
          <w:color w:val="000000"/>
          <w:sz w:val="24"/>
          <w:szCs w:val="24"/>
        </w:rPr>
        <w:t xml:space="preserve">r. Özellik seçiminden önce, özelliklerini vurgulamak için parlaklıklarını ve keskinliklerini geliştirmek üzere görüntüler önceden işlenir. Böylece sınıfları dengelemek için sınıflandırmadan önce SMOTE </w:t>
      </w:r>
      <w:r w:rsidR="00F17E0C">
        <w:rPr>
          <w:rFonts w:ascii="Times New Roman" w:hAnsi="Times New Roman"/>
          <w:color w:val="000000"/>
          <w:sz w:val="24"/>
          <w:szCs w:val="24"/>
        </w:rPr>
        <w:t xml:space="preserve">işlemi </w:t>
      </w:r>
      <w:r w:rsidR="00F17E0C" w:rsidRPr="00F17E0C">
        <w:rPr>
          <w:rFonts w:ascii="Times New Roman" w:hAnsi="Times New Roman"/>
          <w:color w:val="000000"/>
          <w:sz w:val="24"/>
          <w:szCs w:val="24"/>
        </w:rPr>
        <w:t>uygulanır.</w:t>
      </w:r>
      <w:r w:rsidR="00F17E0C">
        <w:rPr>
          <w:rFonts w:ascii="Times New Roman" w:hAnsi="Times New Roman"/>
          <w:color w:val="000000"/>
          <w:sz w:val="24"/>
          <w:szCs w:val="24"/>
        </w:rPr>
        <w:t xml:space="preserve"> SMOTE işleminden sonra her lezyondaki örnek say</w:t>
      </w:r>
      <w:r w:rsidR="00F17E0C" w:rsidRPr="00F17E0C">
        <w:rPr>
          <w:rFonts w:ascii="Times New Roman" w:hAnsi="Times New Roman"/>
          <w:color w:val="000000"/>
          <w:sz w:val="24"/>
          <w:szCs w:val="24"/>
        </w:rPr>
        <w:t>ı</w:t>
      </w:r>
      <w:r w:rsidR="00F17E0C">
        <w:rPr>
          <w:rFonts w:ascii="Times New Roman" w:hAnsi="Times New Roman"/>
          <w:color w:val="000000"/>
          <w:sz w:val="24"/>
          <w:szCs w:val="24"/>
        </w:rPr>
        <w:t>s</w:t>
      </w:r>
      <w:r w:rsidR="00F17E0C" w:rsidRPr="00F17E0C">
        <w:rPr>
          <w:rFonts w:ascii="Times New Roman" w:hAnsi="Times New Roman"/>
          <w:color w:val="000000"/>
          <w:sz w:val="24"/>
          <w:szCs w:val="24"/>
        </w:rPr>
        <w:t>ı</w:t>
      </w:r>
      <w:r w:rsidR="00F17E0C">
        <w:rPr>
          <w:rFonts w:ascii="Times New Roman" w:hAnsi="Times New Roman"/>
          <w:color w:val="000000"/>
          <w:sz w:val="24"/>
          <w:szCs w:val="24"/>
        </w:rPr>
        <w:t xml:space="preserve"> 293’tür. Extra Trees s</w:t>
      </w:r>
      <w:r w:rsidR="00F17E0C" w:rsidRPr="00F17E0C">
        <w:rPr>
          <w:rFonts w:ascii="Times New Roman" w:hAnsi="Times New Roman"/>
          <w:color w:val="000000"/>
          <w:sz w:val="24"/>
          <w:szCs w:val="24"/>
        </w:rPr>
        <w:t>ı</w:t>
      </w:r>
      <w:r w:rsidR="00F17E0C">
        <w:rPr>
          <w:rFonts w:ascii="Times New Roman" w:hAnsi="Times New Roman"/>
          <w:color w:val="000000"/>
          <w:sz w:val="24"/>
          <w:szCs w:val="24"/>
        </w:rPr>
        <w:t>n</w:t>
      </w:r>
      <w:r w:rsidR="00F17E0C" w:rsidRPr="00F17E0C">
        <w:rPr>
          <w:rFonts w:ascii="Times New Roman" w:hAnsi="Times New Roman"/>
          <w:color w:val="000000"/>
          <w:sz w:val="24"/>
          <w:szCs w:val="24"/>
        </w:rPr>
        <w:t>ı</w:t>
      </w:r>
      <w:r w:rsidR="00F17E0C">
        <w:rPr>
          <w:rFonts w:ascii="Times New Roman" w:hAnsi="Times New Roman"/>
          <w:color w:val="000000"/>
          <w:sz w:val="24"/>
          <w:szCs w:val="24"/>
        </w:rPr>
        <w:t>fland</w:t>
      </w:r>
      <w:r w:rsidR="00F17E0C" w:rsidRPr="00F17E0C">
        <w:rPr>
          <w:rFonts w:ascii="Times New Roman" w:hAnsi="Times New Roman"/>
          <w:color w:val="000000"/>
          <w:sz w:val="24"/>
          <w:szCs w:val="24"/>
        </w:rPr>
        <w:t>ı</w:t>
      </w:r>
      <w:r w:rsidR="00F17E0C">
        <w:rPr>
          <w:rFonts w:ascii="Times New Roman" w:hAnsi="Times New Roman"/>
          <w:color w:val="000000"/>
          <w:sz w:val="24"/>
          <w:szCs w:val="24"/>
        </w:rPr>
        <w:t>r</w:t>
      </w:r>
      <w:r w:rsidR="00F17E0C" w:rsidRPr="00F17E0C">
        <w:rPr>
          <w:rFonts w:ascii="Times New Roman" w:hAnsi="Times New Roman"/>
          <w:color w:val="000000"/>
          <w:sz w:val="24"/>
          <w:szCs w:val="24"/>
        </w:rPr>
        <w:t>ı</w:t>
      </w:r>
      <w:r w:rsidR="00F17E0C">
        <w:rPr>
          <w:rFonts w:ascii="Times New Roman" w:hAnsi="Times New Roman"/>
          <w:color w:val="000000"/>
          <w:sz w:val="24"/>
          <w:szCs w:val="24"/>
        </w:rPr>
        <w:t>c</w:t>
      </w:r>
      <w:r w:rsidR="00F17E0C" w:rsidRPr="00F17E0C">
        <w:rPr>
          <w:rFonts w:ascii="Times New Roman" w:hAnsi="Times New Roman"/>
          <w:color w:val="000000"/>
          <w:sz w:val="24"/>
          <w:szCs w:val="24"/>
        </w:rPr>
        <w:t>ı</w:t>
      </w:r>
      <w:r w:rsidR="00F17E0C">
        <w:rPr>
          <w:rFonts w:ascii="Times New Roman" w:hAnsi="Times New Roman"/>
          <w:color w:val="000000"/>
          <w:sz w:val="24"/>
          <w:szCs w:val="24"/>
        </w:rPr>
        <w:t>s</w:t>
      </w:r>
      <w:r w:rsidR="00F17E0C" w:rsidRPr="00F17E0C">
        <w:rPr>
          <w:rFonts w:ascii="Times New Roman" w:hAnsi="Times New Roman"/>
          <w:color w:val="000000"/>
          <w:sz w:val="24"/>
          <w:szCs w:val="24"/>
        </w:rPr>
        <w:t>ı</w:t>
      </w:r>
      <w:r w:rsidR="00F17E0C">
        <w:rPr>
          <w:rFonts w:ascii="Times New Roman" w:hAnsi="Times New Roman"/>
          <w:color w:val="000000"/>
          <w:sz w:val="24"/>
          <w:szCs w:val="24"/>
        </w:rPr>
        <w:t xml:space="preserve">yla </w:t>
      </w:r>
      <w:r w:rsidR="00F17E0C" w:rsidRPr="00FD720A">
        <w:rPr>
          <w:rFonts w:ascii="Times New Roman" w:hAnsi="Times New Roman"/>
          <w:color w:val="000000"/>
          <w:sz w:val="24"/>
          <w:szCs w:val="24"/>
        </w:rPr>
        <w:t>accuracy</w:t>
      </w:r>
      <w:r w:rsidR="00F17E0C">
        <w:rPr>
          <w:rFonts w:ascii="Times New Roman" w:hAnsi="Times New Roman"/>
          <w:color w:val="000000"/>
          <w:sz w:val="24"/>
          <w:szCs w:val="24"/>
        </w:rPr>
        <w:t xml:space="preserve"> 95%</w:t>
      </w:r>
      <w:r>
        <w:rPr>
          <w:rFonts w:ascii="Times New Roman" w:hAnsi="Times New Roman"/>
          <w:color w:val="000000"/>
          <w:sz w:val="24"/>
          <w:szCs w:val="24"/>
        </w:rPr>
        <w:t xml:space="preserve"> bulmuşlard</w:t>
      </w:r>
      <w:r w:rsidRPr="0053421B">
        <w:rPr>
          <w:rFonts w:ascii="Times New Roman" w:hAnsi="Times New Roman"/>
          <w:color w:val="000000"/>
          <w:sz w:val="24"/>
          <w:szCs w:val="24"/>
        </w:rPr>
        <w:t>ı</w:t>
      </w:r>
      <w:r>
        <w:rPr>
          <w:rFonts w:ascii="Times New Roman" w:hAnsi="Times New Roman"/>
          <w:color w:val="000000"/>
          <w:sz w:val="24"/>
          <w:szCs w:val="24"/>
        </w:rPr>
        <w:t>r.</w:t>
      </w:r>
    </w:p>
    <w:p w:rsidR="00431B51" w:rsidRDefault="00431B51" w:rsidP="00451ACC">
      <w:pPr>
        <w:spacing w:before="240" w:after="240" w:line="240" w:lineRule="auto"/>
        <w:jc w:val="both"/>
        <w:rPr>
          <w:rFonts w:ascii="Times New Roman" w:hAnsi="Times New Roman" w:cs="Times New Roman"/>
          <w:sz w:val="24"/>
          <w:szCs w:val="24"/>
        </w:rPr>
      </w:pPr>
      <w:r>
        <w:rPr>
          <w:rFonts w:ascii="Times New Roman" w:hAnsi="Times New Roman"/>
          <w:color w:val="000000"/>
          <w:sz w:val="24"/>
          <w:szCs w:val="24"/>
        </w:rPr>
        <w:t xml:space="preserve">Çelik </w:t>
      </w:r>
      <w:r w:rsidRPr="00B75030">
        <w:rPr>
          <w:rFonts w:ascii="Times New Roman" w:hAnsi="Times New Roman"/>
          <w:color w:val="000000"/>
          <w:sz w:val="24"/>
          <w:szCs w:val="24"/>
        </w:rPr>
        <w:t>et al. [</w:t>
      </w:r>
      <w:r w:rsidR="002E1370">
        <w:rPr>
          <w:rFonts w:ascii="Times New Roman" w:hAnsi="Times New Roman"/>
          <w:color w:val="000000"/>
          <w:sz w:val="24"/>
          <w:szCs w:val="24"/>
        </w:rPr>
        <w:t>26</w:t>
      </w:r>
      <w:r w:rsidRPr="00B75030">
        <w:rPr>
          <w:rFonts w:ascii="Times New Roman" w:hAnsi="Times New Roman"/>
          <w:color w:val="000000"/>
          <w:sz w:val="24"/>
          <w:szCs w:val="24"/>
        </w:rPr>
        <w:t>]</w:t>
      </w:r>
      <w:r>
        <w:rPr>
          <w:rFonts w:ascii="Times New Roman" w:hAnsi="Times New Roman"/>
          <w:color w:val="000000"/>
          <w:sz w:val="24"/>
          <w:szCs w:val="24"/>
        </w:rPr>
        <w:t xml:space="preserve"> </w:t>
      </w:r>
      <w:r>
        <w:rPr>
          <w:rFonts w:ascii="Times New Roman" w:hAnsi="Times New Roman" w:cs="Times New Roman"/>
          <w:sz w:val="24"/>
          <w:szCs w:val="24"/>
        </w:rPr>
        <w:t>kullan</w:t>
      </w:r>
      <w:r w:rsidRPr="0053421B">
        <w:rPr>
          <w:rFonts w:ascii="Times New Roman" w:hAnsi="Times New Roman"/>
          <w:color w:val="000000"/>
          <w:sz w:val="24"/>
          <w:szCs w:val="24"/>
        </w:rPr>
        <w:t>ı</w:t>
      </w:r>
      <w:r>
        <w:rPr>
          <w:rFonts w:ascii="Times New Roman" w:hAnsi="Times New Roman"/>
          <w:color w:val="000000"/>
          <w:sz w:val="24"/>
          <w:szCs w:val="24"/>
        </w:rPr>
        <w:t>lan veri setinde; maymun çiçeği 160, k</w:t>
      </w:r>
      <w:r w:rsidRPr="0053421B">
        <w:rPr>
          <w:rFonts w:ascii="Times New Roman" w:hAnsi="Times New Roman"/>
          <w:color w:val="000000"/>
          <w:sz w:val="24"/>
          <w:szCs w:val="24"/>
        </w:rPr>
        <w:t>ı</w:t>
      </w:r>
      <w:r>
        <w:rPr>
          <w:rFonts w:ascii="Times New Roman" w:hAnsi="Times New Roman"/>
          <w:color w:val="000000"/>
          <w:sz w:val="24"/>
          <w:szCs w:val="24"/>
        </w:rPr>
        <w:t>zam</w:t>
      </w:r>
      <w:r w:rsidRPr="0053421B">
        <w:rPr>
          <w:rFonts w:ascii="Times New Roman" w:hAnsi="Times New Roman"/>
          <w:color w:val="000000"/>
          <w:sz w:val="24"/>
          <w:szCs w:val="24"/>
        </w:rPr>
        <w:t>ı</w:t>
      </w:r>
      <w:r>
        <w:rPr>
          <w:rFonts w:ascii="Times New Roman" w:hAnsi="Times New Roman"/>
          <w:color w:val="000000"/>
          <w:sz w:val="24"/>
          <w:szCs w:val="24"/>
        </w:rPr>
        <w:t xml:space="preserve">k 47, su çiçeği 178, çiçek 358, </w:t>
      </w:r>
      <w:r w:rsidRPr="00431B51">
        <w:rPr>
          <w:rFonts w:ascii="Times New Roman" w:hAnsi="Times New Roman"/>
          <w:color w:val="000000"/>
          <w:sz w:val="24"/>
          <w:szCs w:val="24"/>
        </w:rPr>
        <w:t>sığır çiçe</w:t>
      </w:r>
      <w:r>
        <w:rPr>
          <w:rFonts w:ascii="Times New Roman" w:hAnsi="Times New Roman"/>
          <w:color w:val="000000"/>
          <w:sz w:val="24"/>
          <w:szCs w:val="24"/>
        </w:rPr>
        <w:t>ği</w:t>
      </w:r>
      <w:r w:rsidR="00FB714A">
        <w:rPr>
          <w:rFonts w:ascii="Times New Roman" w:hAnsi="Times New Roman"/>
          <w:color w:val="000000"/>
          <w:sz w:val="24"/>
          <w:szCs w:val="24"/>
        </w:rPr>
        <w:t xml:space="preserve"> 54 ve normal olan 50</w:t>
      </w:r>
      <w:r>
        <w:rPr>
          <w:rFonts w:ascii="Times New Roman" w:hAnsi="Times New Roman"/>
          <w:color w:val="000000"/>
          <w:sz w:val="24"/>
          <w:szCs w:val="24"/>
        </w:rPr>
        <w:t xml:space="preserve"> görüntünün toplam</w:t>
      </w:r>
      <w:r w:rsidRPr="0053421B">
        <w:rPr>
          <w:rFonts w:ascii="Times New Roman" w:hAnsi="Times New Roman"/>
          <w:color w:val="000000"/>
          <w:sz w:val="24"/>
          <w:szCs w:val="24"/>
        </w:rPr>
        <w:t>ı</w:t>
      </w:r>
      <w:r>
        <w:rPr>
          <w:rFonts w:ascii="Times New Roman" w:hAnsi="Times New Roman"/>
          <w:color w:val="000000"/>
          <w:sz w:val="24"/>
          <w:szCs w:val="24"/>
        </w:rPr>
        <w:t xml:space="preserve"> </w:t>
      </w:r>
      <w:r w:rsidR="00FB714A">
        <w:rPr>
          <w:rFonts w:ascii="Times New Roman" w:hAnsi="Times New Roman"/>
          <w:color w:val="000000"/>
          <w:sz w:val="24"/>
          <w:szCs w:val="24"/>
        </w:rPr>
        <w:t>847</w:t>
      </w:r>
      <w:r>
        <w:rPr>
          <w:rFonts w:ascii="Times New Roman" w:hAnsi="Times New Roman"/>
          <w:color w:val="000000"/>
          <w:sz w:val="24"/>
          <w:szCs w:val="24"/>
        </w:rPr>
        <w:t>’d</w:t>
      </w:r>
      <w:r w:rsidR="00FB714A">
        <w:rPr>
          <w:rFonts w:ascii="Times New Roman" w:hAnsi="Times New Roman"/>
          <w:color w:val="000000"/>
          <w:sz w:val="24"/>
          <w:szCs w:val="24"/>
        </w:rPr>
        <w:t>i</w:t>
      </w:r>
      <w:r>
        <w:rPr>
          <w:rFonts w:ascii="Times New Roman" w:hAnsi="Times New Roman"/>
          <w:color w:val="000000"/>
          <w:sz w:val="24"/>
          <w:szCs w:val="24"/>
        </w:rPr>
        <w:t xml:space="preserve">r. </w:t>
      </w:r>
      <w:r w:rsidR="00FB714A">
        <w:rPr>
          <w:rFonts w:ascii="Times New Roman" w:hAnsi="Times New Roman"/>
          <w:color w:val="000000"/>
          <w:sz w:val="24"/>
          <w:szCs w:val="24"/>
        </w:rPr>
        <w:t>Train 80</w:t>
      </w:r>
      <w:r w:rsidR="0073335C">
        <w:rPr>
          <w:rFonts w:ascii="Times New Roman" w:hAnsi="Times New Roman"/>
          <w:color w:val="000000"/>
          <w:sz w:val="24"/>
          <w:szCs w:val="24"/>
        </w:rPr>
        <w:t>%</w:t>
      </w:r>
      <w:r w:rsidR="00FB714A">
        <w:rPr>
          <w:rFonts w:ascii="Times New Roman" w:hAnsi="Times New Roman"/>
          <w:color w:val="000000"/>
          <w:sz w:val="24"/>
          <w:szCs w:val="24"/>
        </w:rPr>
        <w:t>, validation 20</w:t>
      </w:r>
      <w:r w:rsidR="0073335C">
        <w:rPr>
          <w:rFonts w:ascii="Times New Roman" w:hAnsi="Times New Roman"/>
          <w:color w:val="000000"/>
          <w:sz w:val="24"/>
          <w:szCs w:val="24"/>
        </w:rPr>
        <w:t>%</w:t>
      </w:r>
      <w:r w:rsidR="00FB714A">
        <w:rPr>
          <w:rFonts w:ascii="Times New Roman" w:hAnsi="Times New Roman"/>
          <w:color w:val="000000"/>
          <w:sz w:val="24"/>
          <w:szCs w:val="24"/>
        </w:rPr>
        <w:t xml:space="preserve"> olarak uygulam</w:t>
      </w:r>
      <w:r w:rsidR="00FB714A" w:rsidRPr="0053421B">
        <w:rPr>
          <w:rFonts w:ascii="Times New Roman" w:hAnsi="Times New Roman"/>
          <w:color w:val="000000"/>
          <w:sz w:val="24"/>
          <w:szCs w:val="24"/>
        </w:rPr>
        <w:t>ı</w:t>
      </w:r>
      <w:r w:rsidR="00FB714A">
        <w:rPr>
          <w:rFonts w:ascii="Times New Roman" w:hAnsi="Times New Roman"/>
          <w:color w:val="000000"/>
          <w:sz w:val="24"/>
          <w:szCs w:val="24"/>
        </w:rPr>
        <w:t>şlard</w:t>
      </w:r>
      <w:r w:rsidR="00FB714A" w:rsidRPr="0053421B">
        <w:rPr>
          <w:rFonts w:ascii="Times New Roman" w:hAnsi="Times New Roman"/>
          <w:color w:val="000000"/>
          <w:sz w:val="24"/>
          <w:szCs w:val="24"/>
        </w:rPr>
        <w:t>ı</w:t>
      </w:r>
      <w:r w:rsidR="00FB714A">
        <w:rPr>
          <w:rFonts w:ascii="Times New Roman" w:hAnsi="Times New Roman"/>
          <w:color w:val="000000"/>
          <w:sz w:val="24"/>
          <w:szCs w:val="24"/>
        </w:rPr>
        <w:t xml:space="preserve">r. VGG-19 </w:t>
      </w:r>
      <w:r w:rsidR="0073335C">
        <w:rPr>
          <w:rFonts w:ascii="Times New Roman" w:hAnsi="Times New Roman"/>
          <w:color w:val="000000"/>
          <w:sz w:val="24"/>
          <w:szCs w:val="24"/>
        </w:rPr>
        <w:t>78.82%</w:t>
      </w:r>
      <w:r w:rsidR="00D61434">
        <w:rPr>
          <w:rFonts w:ascii="Times New Roman" w:hAnsi="Times New Roman"/>
          <w:color w:val="000000"/>
          <w:sz w:val="24"/>
          <w:szCs w:val="24"/>
        </w:rPr>
        <w:t>, MobileNetV2 71.76% bulmuşlard</w:t>
      </w:r>
      <w:r w:rsidR="00D61434" w:rsidRPr="0053421B">
        <w:rPr>
          <w:rFonts w:ascii="Times New Roman" w:hAnsi="Times New Roman"/>
          <w:color w:val="000000"/>
          <w:sz w:val="24"/>
          <w:szCs w:val="24"/>
        </w:rPr>
        <w:t>ı</w:t>
      </w:r>
      <w:r w:rsidR="00D61434">
        <w:rPr>
          <w:rFonts w:ascii="Times New Roman" w:hAnsi="Times New Roman"/>
          <w:color w:val="000000"/>
          <w:sz w:val="24"/>
          <w:szCs w:val="24"/>
        </w:rPr>
        <w:t>r.</w:t>
      </w:r>
      <w:r w:rsidR="0073335C">
        <w:rPr>
          <w:rFonts w:ascii="Times New Roman" w:hAnsi="Times New Roman"/>
          <w:color w:val="000000"/>
          <w:sz w:val="24"/>
          <w:szCs w:val="24"/>
        </w:rPr>
        <w:t xml:space="preserve"> </w:t>
      </w:r>
      <w:r>
        <w:rPr>
          <w:rFonts w:ascii="Times New Roman" w:hAnsi="Times New Roman"/>
          <w:color w:val="000000"/>
          <w:sz w:val="24"/>
          <w:szCs w:val="24"/>
        </w:rPr>
        <w:t>Veri artt</w:t>
      </w:r>
      <w:r w:rsidRPr="0053421B">
        <w:rPr>
          <w:rFonts w:ascii="Times New Roman" w:hAnsi="Times New Roman"/>
          <w:color w:val="000000"/>
          <w:sz w:val="24"/>
          <w:szCs w:val="24"/>
        </w:rPr>
        <w:t>ı</w:t>
      </w:r>
      <w:r>
        <w:rPr>
          <w:rFonts w:ascii="Times New Roman" w:hAnsi="Times New Roman"/>
          <w:color w:val="000000"/>
          <w:sz w:val="24"/>
          <w:szCs w:val="24"/>
        </w:rPr>
        <w:t>r</w:t>
      </w:r>
      <w:r w:rsidRPr="0053421B">
        <w:rPr>
          <w:rFonts w:ascii="Times New Roman" w:hAnsi="Times New Roman"/>
          <w:color w:val="000000"/>
          <w:sz w:val="24"/>
          <w:szCs w:val="24"/>
        </w:rPr>
        <w:t>ı</w:t>
      </w:r>
      <w:r>
        <w:rPr>
          <w:rFonts w:ascii="Times New Roman" w:hAnsi="Times New Roman"/>
          <w:color w:val="000000"/>
          <w:sz w:val="24"/>
          <w:szCs w:val="24"/>
        </w:rPr>
        <w:t>m</w:t>
      </w:r>
      <w:r w:rsidRPr="0053421B">
        <w:rPr>
          <w:rFonts w:ascii="Times New Roman" w:hAnsi="Times New Roman"/>
          <w:color w:val="000000"/>
          <w:sz w:val="24"/>
          <w:szCs w:val="24"/>
        </w:rPr>
        <w:t>ı</w:t>
      </w:r>
      <w:r>
        <w:rPr>
          <w:rFonts w:ascii="Times New Roman" w:hAnsi="Times New Roman"/>
          <w:color w:val="000000"/>
          <w:sz w:val="24"/>
          <w:szCs w:val="24"/>
        </w:rPr>
        <w:t xml:space="preserve"> ile </w:t>
      </w:r>
      <w:r w:rsidR="00D61434">
        <w:rPr>
          <w:rFonts w:ascii="Times New Roman" w:hAnsi="Times New Roman"/>
          <w:color w:val="000000"/>
          <w:sz w:val="24"/>
          <w:szCs w:val="24"/>
        </w:rPr>
        <w:t>maymun çiçeği 7840, k</w:t>
      </w:r>
      <w:r w:rsidR="00D61434" w:rsidRPr="0053421B">
        <w:rPr>
          <w:rFonts w:ascii="Times New Roman" w:hAnsi="Times New Roman"/>
          <w:color w:val="000000"/>
          <w:sz w:val="24"/>
          <w:szCs w:val="24"/>
        </w:rPr>
        <w:t>ı</w:t>
      </w:r>
      <w:r w:rsidR="00D61434">
        <w:rPr>
          <w:rFonts w:ascii="Times New Roman" w:hAnsi="Times New Roman"/>
          <w:color w:val="000000"/>
          <w:sz w:val="24"/>
          <w:szCs w:val="24"/>
        </w:rPr>
        <w:t>zam</w:t>
      </w:r>
      <w:r w:rsidR="00D61434" w:rsidRPr="0053421B">
        <w:rPr>
          <w:rFonts w:ascii="Times New Roman" w:hAnsi="Times New Roman"/>
          <w:color w:val="000000"/>
          <w:sz w:val="24"/>
          <w:szCs w:val="24"/>
        </w:rPr>
        <w:t>ı</w:t>
      </w:r>
      <w:r w:rsidR="00D61434">
        <w:rPr>
          <w:rFonts w:ascii="Times New Roman" w:hAnsi="Times New Roman"/>
          <w:color w:val="000000"/>
          <w:sz w:val="24"/>
          <w:szCs w:val="24"/>
        </w:rPr>
        <w:t xml:space="preserve">k 2303, su çiçeği 8722, çiçek 17542, </w:t>
      </w:r>
      <w:r w:rsidR="00D61434" w:rsidRPr="00431B51">
        <w:rPr>
          <w:rFonts w:ascii="Times New Roman" w:hAnsi="Times New Roman"/>
          <w:color w:val="000000"/>
          <w:sz w:val="24"/>
          <w:szCs w:val="24"/>
        </w:rPr>
        <w:t>sığır çiçe</w:t>
      </w:r>
      <w:r w:rsidR="00D61434">
        <w:rPr>
          <w:rFonts w:ascii="Times New Roman" w:hAnsi="Times New Roman"/>
          <w:color w:val="000000"/>
          <w:sz w:val="24"/>
          <w:szCs w:val="24"/>
        </w:rPr>
        <w:t>ği 2646 ve normal olan 2450 görüntünün t</w:t>
      </w:r>
      <w:r w:rsidR="002E11BF">
        <w:rPr>
          <w:rFonts w:ascii="Times New Roman" w:hAnsi="Times New Roman"/>
          <w:color w:val="000000"/>
          <w:sz w:val="24"/>
          <w:szCs w:val="24"/>
        </w:rPr>
        <w:t>ama</w:t>
      </w:r>
      <w:r w:rsidR="00D61434">
        <w:rPr>
          <w:rFonts w:ascii="Times New Roman" w:hAnsi="Times New Roman"/>
          <w:color w:val="000000"/>
          <w:sz w:val="24"/>
          <w:szCs w:val="24"/>
        </w:rPr>
        <w:t>m</w:t>
      </w:r>
      <w:r w:rsidR="00D61434" w:rsidRPr="0053421B">
        <w:rPr>
          <w:rFonts w:ascii="Times New Roman" w:hAnsi="Times New Roman"/>
          <w:color w:val="000000"/>
          <w:sz w:val="24"/>
          <w:szCs w:val="24"/>
        </w:rPr>
        <w:t>ı</w:t>
      </w:r>
      <w:r w:rsidR="00D61434">
        <w:rPr>
          <w:rFonts w:ascii="Times New Roman" w:hAnsi="Times New Roman"/>
          <w:color w:val="000000"/>
          <w:sz w:val="24"/>
          <w:szCs w:val="24"/>
        </w:rPr>
        <w:t xml:space="preserve"> 41503’tür. VGG-19 98.94%, MobileNetV2 99.25% bulmuşlard</w:t>
      </w:r>
      <w:r w:rsidR="00D61434" w:rsidRPr="0053421B">
        <w:rPr>
          <w:rFonts w:ascii="Times New Roman" w:hAnsi="Times New Roman"/>
          <w:color w:val="000000"/>
          <w:sz w:val="24"/>
          <w:szCs w:val="24"/>
        </w:rPr>
        <w:t>ı</w:t>
      </w:r>
      <w:r w:rsidR="00D61434">
        <w:rPr>
          <w:rFonts w:ascii="Times New Roman" w:hAnsi="Times New Roman"/>
          <w:color w:val="000000"/>
          <w:sz w:val="24"/>
          <w:szCs w:val="24"/>
        </w:rPr>
        <w:t>r.</w:t>
      </w:r>
    </w:p>
    <w:p w:rsidR="0070358A" w:rsidRPr="00651872" w:rsidRDefault="0070358A" w:rsidP="006E2044">
      <w:pPr>
        <w:pStyle w:val="ListParagraph"/>
        <w:numPr>
          <w:ilvl w:val="1"/>
          <w:numId w:val="3"/>
        </w:numPr>
        <w:spacing w:before="240" w:after="240" w:line="240" w:lineRule="auto"/>
        <w:ind w:left="284" w:hanging="284"/>
        <w:contextualSpacing w:val="0"/>
        <w:jc w:val="both"/>
        <w:rPr>
          <w:rFonts w:ascii="Times New Roman" w:hAnsi="Times New Roman" w:cs="Times New Roman"/>
          <w:b/>
          <w:sz w:val="24"/>
          <w:szCs w:val="24"/>
        </w:rPr>
      </w:pPr>
      <w:r>
        <w:rPr>
          <w:rFonts w:ascii="Times New Roman" w:hAnsi="Times New Roman" w:cs="Times New Roman"/>
          <w:b/>
          <w:sz w:val="24"/>
          <w:szCs w:val="24"/>
        </w:rPr>
        <w:t xml:space="preserve">Çalışmanın Amacı ve Kapsamı </w:t>
      </w:r>
    </w:p>
    <w:p w:rsidR="0070358A" w:rsidRPr="00175223" w:rsidRDefault="00AA20D6" w:rsidP="00451ACC">
      <w:pPr>
        <w:spacing w:before="240" w:after="240" w:line="240" w:lineRule="auto"/>
        <w:jc w:val="both"/>
        <w:rPr>
          <w:rFonts w:ascii="Times New Roman" w:hAnsi="Times New Roman" w:cs="Times New Roman"/>
          <w:sz w:val="24"/>
          <w:szCs w:val="24"/>
        </w:rPr>
      </w:pPr>
      <w:r w:rsidRPr="00175223">
        <w:rPr>
          <w:rFonts w:ascii="Times New Roman" w:hAnsi="Times New Roman" w:cs="Times New Roman"/>
          <w:sz w:val="24"/>
          <w:szCs w:val="24"/>
        </w:rPr>
        <w:t>Maymun çiçeği şüphelisinden PCR testi için sürüntü al</w:t>
      </w:r>
      <w:r w:rsidRPr="00175223">
        <w:rPr>
          <w:rFonts w:ascii="Times New Roman" w:hAnsi="Times New Roman"/>
          <w:sz w:val="24"/>
          <w:szCs w:val="24"/>
        </w:rPr>
        <w:t>ınması yakın teması gerektireceği için hastalığın bulaşma riski olacaktır ayrıca numunenin laboratuvara taşınmas</w:t>
      </w:r>
      <w:r w:rsidR="00A631B8" w:rsidRPr="00175223">
        <w:rPr>
          <w:rFonts w:ascii="Times New Roman" w:hAnsi="Times New Roman"/>
          <w:sz w:val="24"/>
          <w:szCs w:val="24"/>
        </w:rPr>
        <w:t>ı ve sonucunun çıkması zaman alacaktır</w:t>
      </w:r>
      <w:r w:rsidR="0070358A" w:rsidRPr="00175223">
        <w:rPr>
          <w:rFonts w:ascii="Times New Roman" w:hAnsi="Times New Roman" w:cs="Times New Roman"/>
          <w:sz w:val="24"/>
          <w:szCs w:val="24"/>
        </w:rPr>
        <w:t>.</w:t>
      </w:r>
      <w:r w:rsidR="00A631B8" w:rsidRPr="00175223">
        <w:rPr>
          <w:rFonts w:ascii="Times New Roman" w:hAnsi="Times New Roman" w:cs="Times New Roman"/>
          <w:sz w:val="24"/>
          <w:szCs w:val="24"/>
        </w:rPr>
        <w:t xml:space="preserve"> </w:t>
      </w:r>
      <w:r w:rsidR="004962FA" w:rsidRPr="00175223">
        <w:rPr>
          <w:rFonts w:ascii="Times New Roman" w:hAnsi="Times New Roman" w:cs="Times New Roman"/>
          <w:sz w:val="24"/>
          <w:szCs w:val="24"/>
        </w:rPr>
        <w:t>G</w:t>
      </w:r>
      <w:r w:rsidR="00A631B8" w:rsidRPr="00175223">
        <w:rPr>
          <w:rFonts w:ascii="Times New Roman" w:hAnsi="Times New Roman" w:cs="Times New Roman"/>
          <w:sz w:val="24"/>
          <w:szCs w:val="24"/>
        </w:rPr>
        <w:t>örüntül</w:t>
      </w:r>
      <w:r w:rsidR="006B3EC6" w:rsidRPr="00175223">
        <w:rPr>
          <w:rFonts w:ascii="Times New Roman" w:hAnsi="Times New Roman" w:cs="Times New Roman"/>
          <w:sz w:val="24"/>
          <w:szCs w:val="24"/>
        </w:rPr>
        <w:t xml:space="preserve">erden </w:t>
      </w:r>
      <w:r w:rsidR="004962FA" w:rsidRPr="00175223">
        <w:rPr>
          <w:rFonts w:ascii="Times New Roman" w:hAnsi="Times New Roman" w:cs="Times New Roman"/>
          <w:sz w:val="24"/>
          <w:szCs w:val="24"/>
        </w:rPr>
        <w:t xml:space="preserve">mobil </w:t>
      </w:r>
      <w:r w:rsidR="006B3EC6" w:rsidRPr="00175223">
        <w:rPr>
          <w:rFonts w:ascii="Times New Roman" w:hAnsi="Times New Roman" w:cs="Times New Roman"/>
          <w:sz w:val="24"/>
          <w:szCs w:val="24"/>
        </w:rPr>
        <w:t>uygulamayla</w:t>
      </w:r>
      <w:r w:rsidR="00A631B8" w:rsidRPr="00175223">
        <w:rPr>
          <w:rFonts w:ascii="Times New Roman" w:hAnsi="Times New Roman"/>
          <w:sz w:val="24"/>
          <w:szCs w:val="24"/>
        </w:rPr>
        <w:t xml:space="preserve"> teşhis</w:t>
      </w:r>
      <w:r w:rsidR="00304272" w:rsidRPr="00175223">
        <w:rPr>
          <w:rFonts w:ascii="Times New Roman" w:hAnsi="Times New Roman"/>
          <w:sz w:val="24"/>
          <w:szCs w:val="24"/>
        </w:rPr>
        <w:t xml:space="preserve"> süresini kısaltarak karantina</w:t>
      </w:r>
      <w:r w:rsidR="00A631B8" w:rsidRPr="00175223">
        <w:rPr>
          <w:rFonts w:ascii="Times New Roman" w:hAnsi="Times New Roman"/>
          <w:sz w:val="24"/>
          <w:szCs w:val="24"/>
        </w:rPr>
        <w:t xml:space="preserve"> ve tedaviye başlanılması amaçlanmaktadır. </w:t>
      </w:r>
    </w:p>
    <w:p w:rsidR="0070358A" w:rsidRPr="00232729" w:rsidRDefault="00A81041" w:rsidP="006E2044">
      <w:pPr>
        <w:pStyle w:val="ListParagraph"/>
        <w:numPr>
          <w:ilvl w:val="0"/>
          <w:numId w:val="3"/>
        </w:numPr>
        <w:spacing w:before="240" w:after="240" w:line="240" w:lineRule="auto"/>
        <w:ind w:left="284" w:hanging="284"/>
        <w:contextualSpacing w:val="0"/>
        <w:jc w:val="both"/>
        <w:rPr>
          <w:rFonts w:ascii="Times New Roman" w:hAnsi="Times New Roman" w:cs="Times New Roman"/>
          <w:b/>
          <w:sz w:val="24"/>
          <w:szCs w:val="24"/>
        </w:rPr>
      </w:pPr>
      <w:r>
        <w:rPr>
          <w:rFonts w:ascii="Times New Roman" w:hAnsi="Times New Roman" w:cs="Times New Roman"/>
          <w:b/>
          <w:sz w:val="24"/>
          <w:szCs w:val="24"/>
        </w:rPr>
        <w:t>MAYMUN ÇİÇEĞİ VİRÜSÜNE GENEL BAKIŞ</w:t>
      </w:r>
    </w:p>
    <w:p w:rsidR="0070358A" w:rsidRPr="003857E4" w:rsidRDefault="0070358A" w:rsidP="006E2044">
      <w:pPr>
        <w:pStyle w:val="ListParagraph"/>
        <w:numPr>
          <w:ilvl w:val="1"/>
          <w:numId w:val="3"/>
        </w:numPr>
        <w:spacing w:before="240" w:after="240" w:line="240" w:lineRule="auto"/>
        <w:ind w:left="284" w:hanging="284"/>
        <w:contextualSpacing w:val="0"/>
        <w:jc w:val="both"/>
        <w:rPr>
          <w:rFonts w:ascii="Times New Roman" w:hAnsi="Times New Roman" w:cs="Times New Roman"/>
          <w:b/>
          <w:sz w:val="24"/>
          <w:szCs w:val="24"/>
        </w:rPr>
      </w:pPr>
      <w:r w:rsidRPr="003857E4">
        <w:rPr>
          <w:rFonts w:ascii="Times New Roman" w:hAnsi="Times New Roman" w:cs="Times New Roman"/>
          <w:b/>
          <w:sz w:val="24"/>
          <w:szCs w:val="24"/>
        </w:rPr>
        <w:t xml:space="preserve"> </w:t>
      </w:r>
      <w:r w:rsidR="00DD3A77">
        <w:rPr>
          <w:rFonts w:ascii="Times New Roman" w:hAnsi="Times New Roman" w:cs="Times New Roman"/>
          <w:b/>
          <w:sz w:val="24"/>
          <w:szCs w:val="24"/>
        </w:rPr>
        <w:t>Maymun Çiçeği Virüs</w:t>
      </w:r>
      <w:r w:rsidR="005949E4">
        <w:rPr>
          <w:rFonts w:ascii="Times New Roman" w:hAnsi="Times New Roman" w:cs="Times New Roman"/>
          <w:b/>
          <w:sz w:val="24"/>
          <w:szCs w:val="24"/>
        </w:rPr>
        <w:t xml:space="preserve"> Kaynağ</w:t>
      </w:r>
      <w:r w:rsidR="005949E4" w:rsidRPr="005949E4">
        <w:rPr>
          <w:rFonts w:ascii="Times New Roman" w:hAnsi="Times New Roman" w:cs="Times New Roman"/>
          <w:b/>
          <w:sz w:val="24"/>
          <w:szCs w:val="24"/>
        </w:rPr>
        <w:t>ı</w:t>
      </w:r>
    </w:p>
    <w:p w:rsidR="004A11A9" w:rsidRDefault="005949E4" w:rsidP="006E2044">
      <w:pPr>
        <w:spacing w:before="240" w:after="240" w:line="240" w:lineRule="auto"/>
        <w:jc w:val="both"/>
        <w:rPr>
          <w:rFonts w:ascii="Times New Roman" w:hAnsi="Times New Roman" w:cs="Times New Roman"/>
          <w:sz w:val="24"/>
          <w:szCs w:val="24"/>
        </w:rPr>
      </w:pPr>
      <w:r w:rsidRPr="005949E4">
        <w:rPr>
          <w:rFonts w:ascii="Times New Roman" w:hAnsi="Times New Roman" w:cs="Times New Roman"/>
          <w:sz w:val="24"/>
          <w:szCs w:val="24"/>
        </w:rPr>
        <w:t xml:space="preserve">Maymun Çiçeği </w:t>
      </w:r>
      <w:r w:rsidR="004A11A9">
        <w:rPr>
          <w:rFonts w:ascii="Times New Roman" w:hAnsi="Times New Roman" w:cs="Times New Roman"/>
          <w:sz w:val="24"/>
          <w:szCs w:val="24"/>
        </w:rPr>
        <w:t>v</w:t>
      </w:r>
      <w:r w:rsidRPr="005949E4">
        <w:rPr>
          <w:rFonts w:ascii="Times New Roman" w:hAnsi="Times New Roman" w:cs="Times New Roman"/>
          <w:sz w:val="24"/>
          <w:szCs w:val="24"/>
        </w:rPr>
        <w:t>irüsü</w:t>
      </w:r>
      <w:r>
        <w:rPr>
          <w:rFonts w:ascii="Times New Roman" w:hAnsi="Times New Roman" w:cs="Times New Roman"/>
          <w:sz w:val="24"/>
          <w:szCs w:val="24"/>
        </w:rPr>
        <w:t>nün</w:t>
      </w:r>
      <w:r w:rsidRPr="005949E4">
        <w:rPr>
          <w:rFonts w:ascii="Times New Roman" w:hAnsi="Times New Roman" w:cs="Times New Roman"/>
          <w:sz w:val="24"/>
          <w:szCs w:val="24"/>
        </w:rPr>
        <w:t xml:space="preserve"> yayılma kaynağı henüz net şekilde tanımlanmamıştır. Çeşitli sincap türleri ve sıçanlar da dahil olmak üzere kemirgenler Orta ve Batı Afrika'nın yağmur ormanları, en muhtemel adaylar arasındadır</w:t>
      </w:r>
      <w:r w:rsidR="004A11A9">
        <w:rPr>
          <w:rFonts w:ascii="Times New Roman" w:hAnsi="Times New Roman" w:cs="Times New Roman"/>
          <w:sz w:val="24"/>
          <w:szCs w:val="24"/>
        </w:rPr>
        <w:t xml:space="preserve"> </w:t>
      </w:r>
      <w:r w:rsidR="004A11A9" w:rsidRPr="005949E4">
        <w:rPr>
          <w:rFonts w:ascii="Times New Roman" w:hAnsi="Times New Roman" w:cs="Times New Roman"/>
          <w:sz w:val="24"/>
          <w:szCs w:val="24"/>
        </w:rPr>
        <w:t>[2]</w:t>
      </w:r>
      <w:r w:rsidR="004A11A9">
        <w:rPr>
          <w:rFonts w:ascii="Times New Roman" w:hAnsi="Times New Roman" w:cs="Times New Roman"/>
          <w:sz w:val="24"/>
          <w:szCs w:val="24"/>
        </w:rPr>
        <w:t xml:space="preserve">. Maymun Çiçeği virüsü ilk kez Singapur’dan </w:t>
      </w:r>
      <w:r w:rsidR="004A11A9">
        <w:rPr>
          <w:rFonts w:ascii="Times New Roman" w:hAnsi="Times New Roman"/>
          <w:color w:val="000000"/>
          <w:sz w:val="24"/>
          <w:szCs w:val="24"/>
        </w:rPr>
        <w:t xml:space="preserve">Kophenhag’a getirilen maymunda tespit edildiği için Maymun </w:t>
      </w:r>
      <w:r w:rsidR="001D1A6E">
        <w:rPr>
          <w:rFonts w:ascii="Times New Roman" w:hAnsi="Times New Roman"/>
          <w:color w:val="000000"/>
          <w:sz w:val="24"/>
          <w:szCs w:val="24"/>
        </w:rPr>
        <w:t>ç</w:t>
      </w:r>
      <w:r w:rsidR="004A11A9">
        <w:rPr>
          <w:rFonts w:ascii="Times New Roman" w:hAnsi="Times New Roman"/>
          <w:color w:val="000000"/>
          <w:sz w:val="24"/>
          <w:szCs w:val="24"/>
        </w:rPr>
        <w:t xml:space="preserve">içeği virüsü denilmiştir </w:t>
      </w:r>
      <w:r w:rsidR="004A11A9" w:rsidRPr="005949E4">
        <w:rPr>
          <w:rFonts w:ascii="Times New Roman" w:hAnsi="Times New Roman" w:cs="Times New Roman"/>
          <w:sz w:val="24"/>
          <w:szCs w:val="24"/>
        </w:rPr>
        <w:t>[2</w:t>
      </w:r>
      <w:r w:rsidR="004A11A9">
        <w:rPr>
          <w:rFonts w:ascii="Times New Roman" w:hAnsi="Times New Roman" w:cs="Times New Roman"/>
          <w:sz w:val="24"/>
          <w:szCs w:val="24"/>
        </w:rPr>
        <w:t>5</w:t>
      </w:r>
      <w:r w:rsidR="004A11A9" w:rsidRPr="005949E4">
        <w:rPr>
          <w:rFonts w:ascii="Times New Roman" w:hAnsi="Times New Roman" w:cs="Times New Roman"/>
          <w:sz w:val="24"/>
          <w:szCs w:val="24"/>
        </w:rPr>
        <w:t>]</w:t>
      </w:r>
      <w:r w:rsidR="004A11A9">
        <w:rPr>
          <w:rFonts w:ascii="Times New Roman" w:hAnsi="Times New Roman"/>
          <w:color w:val="000000"/>
          <w:sz w:val="24"/>
          <w:szCs w:val="24"/>
        </w:rPr>
        <w:t>.</w:t>
      </w:r>
      <w:r w:rsidR="00076EE7">
        <w:rPr>
          <w:rFonts w:ascii="Times New Roman" w:hAnsi="Times New Roman"/>
          <w:color w:val="000000"/>
          <w:sz w:val="24"/>
          <w:szCs w:val="24"/>
        </w:rPr>
        <w:t xml:space="preserve"> </w:t>
      </w:r>
      <w:r w:rsidR="00076EE7" w:rsidRPr="00522221">
        <w:rPr>
          <w:rFonts w:ascii="Times New Roman" w:hAnsi="Times New Roman" w:cs="Times New Roman"/>
          <w:sz w:val="24"/>
          <w:szCs w:val="24"/>
        </w:rPr>
        <w:lastRenderedPageBreak/>
        <w:t xml:space="preserve">Maymun </w:t>
      </w:r>
      <w:r w:rsidR="00F93D26">
        <w:rPr>
          <w:rFonts w:ascii="Times New Roman" w:hAnsi="Times New Roman" w:cs="Times New Roman"/>
          <w:sz w:val="24"/>
          <w:szCs w:val="24"/>
        </w:rPr>
        <w:t>ç</w:t>
      </w:r>
      <w:r w:rsidR="00076EE7" w:rsidRPr="00522221">
        <w:rPr>
          <w:rFonts w:ascii="Times New Roman" w:hAnsi="Times New Roman" w:cs="Times New Roman"/>
          <w:sz w:val="24"/>
          <w:szCs w:val="24"/>
        </w:rPr>
        <w:t>içeği</w:t>
      </w:r>
      <w:r w:rsidR="00076EE7" w:rsidRPr="00076EE7">
        <w:rPr>
          <w:rFonts w:ascii="Times New Roman" w:hAnsi="Times New Roman" w:cs="Times New Roman"/>
          <w:sz w:val="24"/>
          <w:szCs w:val="24"/>
        </w:rPr>
        <w:t>, Orta ve Batı Afrika ülkelerinin tropikal yağmur ormanları bölgelerinde</w:t>
      </w:r>
      <w:r w:rsidR="00076EE7">
        <w:rPr>
          <w:rFonts w:ascii="Times New Roman" w:hAnsi="Times New Roman" w:cs="Times New Roman"/>
          <w:sz w:val="24"/>
          <w:szCs w:val="24"/>
        </w:rPr>
        <w:t>;</w:t>
      </w:r>
      <w:r w:rsidR="00076EE7" w:rsidRPr="00076EE7">
        <w:rPr>
          <w:rFonts w:ascii="Times New Roman" w:hAnsi="Times New Roman" w:cs="Times New Roman"/>
          <w:sz w:val="24"/>
          <w:szCs w:val="24"/>
        </w:rPr>
        <w:t xml:space="preserve"> özellikle Kamerun, Orta Afrika Cumhuriyeti, Fildişi Sahili, Demokratik Kongo Cumhuriyeti,</w:t>
      </w:r>
      <w:r w:rsidR="00076EE7">
        <w:rPr>
          <w:rFonts w:ascii="Times New Roman" w:hAnsi="Times New Roman" w:cs="Times New Roman"/>
          <w:sz w:val="24"/>
          <w:szCs w:val="24"/>
        </w:rPr>
        <w:t xml:space="preserve"> </w:t>
      </w:r>
      <w:r w:rsidR="00076EE7" w:rsidRPr="00076EE7">
        <w:rPr>
          <w:rFonts w:ascii="Times New Roman" w:hAnsi="Times New Roman" w:cs="Times New Roman"/>
          <w:sz w:val="24"/>
          <w:szCs w:val="24"/>
        </w:rPr>
        <w:t xml:space="preserve"> Gabon, Liberya, Nijerya, Kongo Cumhuriyeti ve Sierra Leone'de endemiktir. Endemik ülkeler dışındaki vakalar tipik olarak uluslararası seyahat veya Maymun Çiçeği </w:t>
      </w:r>
      <w:r w:rsidR="00076EE7">
        <w:rPr>
          <w:rFonts w:ascii="Times New Roman" w:hAnsi="Times New Roman" w:cs="Times New Roman"/>
          <w:sz w:val="24"/>
          <w:szCs w:val="24"/>
        </w:rPr>
        <w:t>v</w:t>
      </w:r>
      <w:r w:rsidR="00076EE7" w:rsidRPr="00076EE7">
        <w:rPr>
          <w:rFonts w:ascii="Times New Roman" w:hAnsi="Times New Roman" w:cs="Times New Roman"/>
          <w:sz w:val="24"/>
          <w:szCs w:val="24"/>
        </w:rPr>
        <w:t>irüsü ile enfekte hayvanların ithalatı ile bağlantılıdır</w:t>
      </w:r>
      <w:r w:rsidR="000C3E7A">
        <w:rPr>
          <w:rFonts w:ascii="Times New Roman" w:hAnsi="Times New Roman" w:cs="Times New Roman"/>
          <w:sz w:val="24"/>
          <w:szCs w:val="24"/>
        </w:rPr>
        <w:t xml:space="preserve"> </w:t>
      </w:r>
      <w:r w:rsidR="000C3E7A" w:rsidRPr="001B69AA">
        <w:rPr>
          <w:rFonts w:ascii="Times New Roman" w:hAnsi="Times New Roman" w:cs="Times New Roman"/>
          <w:sz w:val="24"/>
          <w:szCs w:val="24"/>
        </w:rPr>
        <w:t>[17]</w:t>
      </w:r>
      <w:r w:rsidR="00076EE7" w:rsidRPr="00076EE7">
        <w:rPr>
          <w:rFonts w:ascii="Times New Roman" w:hAnsi="Times New Roman" w:cs="Times New Roman"/>
          <w:sz w:val="24"/>
          <w:szCs w:val="24"/>
        </w:rPr>
        <w:t xml:space="preserve">. </w:t>
      </w:r>
    </w:p>
    <w:p w:rsidR="00522221" w:rsidRPr="003857E4" w:rsidRDefault="00DD3A77" w:rsidP="00522221">
      <w:pPr>
        <w:pStyle w:val="ListParagraph"/>
        <w:numPr>
          <w:ilvl w:val="1"/>
          <w:numId w:val="3"/>
        </w:numPr>
        <w:spacing w:before="240" w:after="240" w:line="240" w:lineRule="auto"/>
        <w:ind w:left="284" w:hanging="284"/>
        <w:contextualSpacing w:val="0"/>
        <w:jc w:val="both"/>
        <w:rPr>
          <w:rFonts w:ascii="Times New Roman" w:hAnsi="Times New Roman" w:cs="Times New Roman"/>
          <w:b/>
          <w:sz w:val="24"/>
          <w:szCs w:val="24"/>
        </w:rPr>
      </w:pPr>
      <w:r>
        <w:rPr>
          <w:rFonts w:ascii="Times New Roman" w:hAnsi="Times New Roman" w:cs="Times New Roman"/>
          <w:b/>
          <w:sz w:val="24"/>
          <w:szCs w:val="24"/>
        </w:rPr>
        <w:t>Maymun Çiçeği Virüs</w:t>
      </w:r>
      <w:r w:rsidR="00522221">
        <w:rPr>
          <w:rFonts w:ascii="Times New Roman" w:hAnsi="Times New Roman" w:cs="Times New Roman"/>
          <w:b/>
          <w:sz w:val="24"/>
          <w:szCs w:val="24"/>
        </w:rPr>
        <w:t xml:space="preserve"> Bulaşma Faktörleri</w:t>
      </w:r>
    </w:p>
    <w:p w:rsidR="0070358A" w:rsidRPr="00A11EBA" w:rsidRDefault="00522221" w:rsidP="006E2044">
      <w:pPr>
        <w:spacing w:before="240" w:after="240" w:line="240" w:lineRule="auto"/>
        <w:jc w:val="both"/>
        <w:rPr>
          <w:rFonts w:ascii="Times New Roman" w:hAnsi="Times New Roman" w:cs="Times New Roman"/>
          <w:sz w:val="24"/>
          <w:szCs w:val="24"/>
        </w:rPr>
      </w:pPr>
      <w:r w:rsidRPr="00522221">
        <w:rPr>
          <w:rFonts w:ascii="Times New Roman" w:hAnsi="Times New Roman" w:cs="Times New Roman"/>
          <w:sz w:val="24"/>
          <w:szCs w:val="24"/>
        </w:rPr>
        <w:t xml:space="preserve">Maymun Çiçeği </w:t>
      </w:r>
      <w:r w:rsidR="001B69AA">
        <w:rPr>
          <w:rFonts w:ascii="Times New Roman" w:hAnsi="Times New Roman" w:cs="Times New Roman"/>
          <w:sz w:val="24"/>
          <w:szCs w:val="24"/>
        </w:rPr>
        <w:t>v</w:t>
      </w:r>
      <w:r w:rsidRPr="00522221">
        <w:rPr>
          <w:rFonts w:ascii="Times New Roman" w:hAnsi="Times New Roman" w:cs="Times New Roman"/>
          <w:sz w:val="24"/>
          <w:szCs w:val="24"/>
        </w:rPr>
        <w:t>irüsü, kişiler arasındaki temas</w:t>
      </w:r>
      <w:r w:rsidR="00A66F03">
        <w:rPr>
          <w:rFonts w:ascii="Times New Roman" w:hAnsi="Times New Roman" w:cs="Times New Roman"/>
          <w:sz w:val="24"/>
          <w:szCs w:val="24"/>
        </w:rPr>
        <w:t xml:space="preserve"> ve</w:t>
      </w:r>
      <w:r w:rsidR="00F93D26">
        <w:rPr>
          <w:rFonts w:ascii="Times New Roman" w:hAnsi="Times New Roman" w:cs="Times New Roman"/>
          <w:sz w:val="24"/>
          <w:szCs w:val="24"/>
        </w:rPr>
        <w:t>ya</w:t>
      </w:r>
      <w:r w:rsidR="00A66F03">
        <w:rPr>
          <w:rFonts w:ascii="Times New Roman" w:hAnsi="Times New Roman" w:cs="Times New Roman"/>
          <w:sz w:val="24"/>
          <w:szCs w:val="24"/>
        </w:rPr>
        <w:t xml:space="preserve"> birkaç saat kapal</w:t>
      </w:r>
      <w:r w:rsidR="00A66F03" w:rsidRPr="00522221">
        <w:rPr>
          <w:rFonts w:ascii="Times New Roman" w:hAnsi="Times New Roman" w:cs="Times New Roman"/>
          <w:sz w:val="24"/>
          <w:szCs w:val="24"/>
        </w:rPr>
        <w:t>ı</w:t>
      </w:r>
      <w:r w:rsidR="00A66F03">
        <w:rPr>
          <w:rFonts w:ascii="Times New Roman" w:hAnsi="Times New Roman" w:cs="Times New Roman"/>
          <w:sz w:val="24"/>
          <w:szCs w:val="24"/>
        </w:rPr>
        <w:t xml:space="preserve"> alanda solunum</w:t>
      </w:r>
      <w:r w:rsidRPr="00522221">
        <w:rPr>
          <w:rFonts w:ascii="Times New Roman" w:hAnsi="Times New Roman" w:cs="Times New Roman"/>
          <w:sz w:val="24"/>
          <w:szCs w:val="24"/>
        </w:rPr>
        <w:t xml:space="preserve"> yoluyla bulaş</w:t>
      </w:r>
      <w:r w:rsidR="00F93D26">
        <w:rPr>
          <w:rFonts w:ascii="Times New Roman" w:hAnsi="Times New Roman" w:cs="Times New Roman"/>
          <w:sz w:val="24"/>
          <w:szCs w:val="24"/>
        </w:rPr>
        <w:t>abili</w:t>
      </w:r>
      <w:r w:rsidRPr="00522221">
        <w:rPr>
          <w:rFonts w:ascii="Times New Roman" w:hAnsi="Times New Roman" w:cs="Times New Roman"/>
          <w:sz w:val="24"/>
          <w:szCs w:val="24"/>
        </w:rPr>
        <w:t>r</w:t>
      </w:r>
      <w:r w:rsidR="008D41F7">
        <w:rPr>
          <w:rFonts w:ascii="Times New Roman" w:hAnsi="Times New Roman" w:cs="Times New Roman"/>
          <w:sz w:val="24"/>
          <w:szCs w:val="24"/>
        </w:rPr>
        <w:t>. Özellikle cinsel temas, tükürük s</w:t>
      </w:r>
      <w:r w:rsidR="008D41F7" w:rsidRPr="00522221">
        <w:rPr>
          <w:rFonts w:ascii="Times New Roman" w:hAnsi="Times New Roman" w:cs="Times New Roman"/>
          <w:sz w:val="24"/>
          <w:szCs w:val="24"/>
        </w:rPr>
        <w:t>ı</w:t>
      </w:r>
      <w:r w:rsidR="008D41F7">
        <w:rPr>
          <w:rFonts w:ascii="Times New Roman" w:hAnsi="Times New Roman" w:cs="Times New Roman"/>
          <w:sz w:val="24"/>
          <w:szCs w:val="24"/>
        </w:rPr>
        <w:t>v</w:t>
      </w:r>
      <w:r w:rsidR="008D41F7" w:rsidRPr="00522221">
        <w:rPr>
          <w:rFonts w:ascii="Times New Roman" w:hAnsi="Times New Roman" w:cs="Times New Roman"/>
          <w:sz w:val="24"/>
          <w:szCs w:val="24"/>
        </w:rPr>
        <w:t>ı</w:t>
      </w:r>
      <w:r w:rsidR="008D41F7">
        <w:rPr>
          <w:rFonts w:ascii="Times New Roman" w:hAnsi="Times New Roman" w:cs="Times New Roman"/>
          <w:sz w:val="24"/>
          <w:szCs w:val="24"/>
        </w:rPr>
        <w:t>s</w:t>
      </w:r>
      <w:r w:rsidR="008D41F7" w:rsidRPr="00522221">
        <w:rPr>
          <w:rFonts w:ascii="Times New Roman" w:hAnsi="Times New Roman" w:cs="Times New Roman"/>
          <w:sz w:val="24"/>
          <w:szCs w:val="24"/>
        </w:rPr>
        <w:t>ı</w:t>
      </w:r>
      <w:r w:rsidR="008D41F7">
        <w:rPr>
          <w:rFonts w:ascii="Times New Roman" w:hAnsi="Times New Roman" w:cs="Times New Roman"/>
          <w:sz w:val="24"/>
          <w:szCs w:val="24"/>
        </w:rPr>
        <w:t>n</w:t>
      </w:r>
      <w:r w:rsidR="008D41F7" w:rsidRPr="00522221">
        <w:rPr>
          <w:rFonts w:ascii="Times New Roman" w:hAnsi="Times New Roman" w:cs="Times New Roman"/>
          <w:sz w:val="24"/>
          <w:szCs w:val="24"/>
        </w:rPr>
        <w:t>ı</w:t>
      </w:r>
      <w:r w:rsidR="008D41F7">
        <w:rPr>
          <w:rFonts w:ascii="Times New Roman" w:hAnsi="Times New Roman" w:cs="Times New Roman"/>
          <w:sz w:val="24"/>
          <w:szCs w:val="24"/>
        </w:rPr>
        <w:t>n göz veya ağ</w:t>
      </w:r>
      <w:r w:rsidR="008D41F7" w:rsidRPr="00522221">
        <w:rPr>
          <w:rFonts w:ascii="Times New Roman" w:hAnsi="Times New Roman" w:cs="Times New Roman"/>
          <w:sz w:val="24"/>
          <w:szCs w:val="24"/>
        </w:rPr>
        <w:t>ı</w:t>
      </w:r>
      <w:r w:rsidR="008D41F7">
        <w:rPr>
          <w:rFonts w:ascii="Times New Roman" w:hAnsi="Times New Roman" w:cs="Times New Roman"/>
          <w:sz w:val="24"/>
          <w:szCs w:val="24"/>
        </w:rPr>
        <w:t>z boşluğuna taş</w:t>
      </w:r>
      <w:r w:rsidR="008D41F7" w:rsidRPr="00522221">
        <w:rPr>
          <w:rFonts w:ascii="Times New Roman" w:hAnsi="Times New Roman" w:cs="Times New Roman"/>
          <w:sz w:val="24"/>
          <w:szCs w:val="24"/>
        </w:rPr>
        <w:t>ı</w:t>
      </w:r>
      <w:r w:rsidR="008D41F7">
        <w:rPr>
          <w:rFonts w:ascii="Times New Roman" w:hAnsi="Times New Roman" w:cs="Times New Roman"/>
          <w:sz w:val="24"/>
          <w:szCs w:val="24"/>
        </w:rPr>
        <w:t>nmas</w:t>
      </w:r>
      <w:r w:rsidR="008D41F7" w:rsidRPr="00522221">
        <w:rPr>
          <w:rFonts w:ascii="Times New Roman" w:hAnsi="Times New Roman" w:cs="Times New Roman"/>
          <w:sz w:val="24"/>
          <w:szCs w:val="24"/>
        </w:rPr>
        <w:t>ı</w:t>
      </w:r>
      <w:r w:rsidR="008D41F7">
        <w:rPr>
          <w:rFonts w:ascii="Times New Roman" w:hAnsi="Times New Roman" w:cs="Times New Roman"/>
          <w:sz w:val="24"/>
          <w:szCs w:val="24"/>
        </w:rPr>
        <w:t>, ortak kullan</w:t>
      </w:r>
      <w:r w:rsidR="008D41F7" w:rsidRPr="00522221">
        <w:rPr>
          <w:rFonts w:ascii="Times New Roman" w:hAnsi="Times New Roman" w:cs="Times New Roman"/>
          <w:sz w:val="24"/>
          <w:szCs w:val="24"/>
        </w:rPr>
        <w:t>ı</w:t>
      </w:r>
      <w:r w:rsidR="008D41F7">
        <w:rPr>
          <w:rFonts w:ascii="Times New Roman" w:hAnsi="Times New Roman" w:cs="Times New Roman"/>
          <w:sz w:val="24"/>
          <w:szCs w:val="24"/>
        </w:rPr>
        <w:t>lan havlu ve giysi bulaş</w:t>
      </w:r>
      <w:r w:rsidR="008D41F7" w:rsidRPr="005949E4">
        <w:rPr>
          <w:rFonts w:ascii="Times New Roman" w:hAnsi="Times New Roman" w:cs="Times New Roman"/>
          <w:sz w:val="24"/>
          <w:szCs w:val="24"/>
        </w:rPr>
        <w:t>ı</w:t>
      </w:r>
      <w:r w:rsidR="008D41F7">
        <w:rPr>
          <w:rFonts w:ascii="Times New Roman" w:hAnsi="Times New Roman" w:cs="Times New Roman"/>
          <w:sz w:val="24"/>
          <w:szCs w:val="24"/>
        </w:rPr>
        <w:t xml:space="preserve"> riskini artt</w:t>
      </w:r>
      <w:r w:rsidR="008D41F7" w:rsidRPr="005949E4">
        <w:rPr>
          <w:rFonts w:ascii="Times New Roman" w:hAnsi="Times New Roman" w:cs="Times New Roman"/>
          <w:sz w:val="24"/>
          <w:szCs w:val="24"/>
        </w:rPr>
        <w:t>ı</w:t>
      </w:r>
      <w:r w:rsidR="008D41F7">
        <w:rPr>
          <w:rFonts w:ascii="Times New Roman" w:hAnsi="Times New Roman" w:cs="Times New Roman"/>
          <w:sz w:val="24"/>
          <w:szCs w:val="24"/>
        </w:rPr>
        <w:t>r</w:t>
      </w:r>
      <w:r w:rsidR="008D41F7" w:rsidRPr="005949E4">
        <w:rPr>
          <w:rFonts w:ascii="Times New Roman" w:hAnsi="Times New Roman" w:cs="Times New Roman"/>
          <w:sz w:val="24"/>
          <w:szCs w:val="24"/>
        </w:rPr>
        <w:t>ı</w:t>
      </w:r>
      <w:r w:rsidR="008D41F7">
        <w:rPr>
          <w:rFonts w:ascii="Times New Roman" w:hAnsi="Times New Roman" w:cs="Times New Roman"/>
          <w:sz w:val="24"/>
          <w:szCs w:val="24"/>
        </w:rPr>
        <w:t>r</w:t>
      </w:r>
      <w:r w:rsidRPr="00522221">
        <w:rPr>
          <w:rFonts w:ascii="Times New Roman" w:hAnsi="Times New Roman" w:cs="Times New Roman"/>
          <w:sz w:val="24"/>
          <w:szCs w:val="24"/>
        </w:rPr>
        <w:t xml:space="preserve">. </w:t>
      </w:r>
      <w:r w:rsidR="008D41F7">
        <w:rPr>
          <w:rFonts w:ascii="Times New Roman" w:hAnsi="Times New Roman" w:cs="Times New Roman"/>
          <w:sz w:val="24"/>
          <w:szCs w:val="24"/>
        </w:rPr>
        <w:t>Hastal</w:t>
      </w:r>
      <w:r w:rsidR="008D41F7" w:rsidRPr="005949E4">
        <w:rPr>
          <w:rFonts w:ascii="Times New Roman" w:hAnsi="Times New Roman" w:cs="Times New Roman"/>
          <w:sz w:val="24"/>
          <w:szCs w:val="24"/>
        </w:rPr>
        <w:t>ı</w:t>
      </w:r>
      <w:r w:rsidR="008D41F7">
        <w:rPr>
          <w:rFonts w:ascii="Times New Roman" w:hAnsi="Times New Roman" w:cs="Times New Roman"/>
          <w:sz w:val="24"/>
          <w:szCs w:val="24"/>
        </w:rPr>
        <w:t>kl</w:t>
      </w:r>
      <w:r w:rsidR="008D41F7" w:rsidRPr="005949E4">
        <w:rPr>
          <w:rFonts w:ascii="Times New Roman" w:hAnsi="Times New Roman" w:cs="Times New Roman"/>
          <w:sz w:val="24"/>
          <w:szCs w:val="24"/>
        </w:rPr>
        <w:t>ı</w:t>
      </w:r>
      <w:r w:rsidR="008D41F7">
        <w:rPr>
          <w:rFonts w:ascii="Times New Roman" w:hAnsi="Times New Roman" w:cs="Times New Roman"/>
          <w:sz w:val="24"/>
          <w:szCs w:val="24"/>
        </w:rPr>
        <w:t xml:space="preserve"> h</w:t>
      </w:r>
      <w:r w:rsidRPr="00522221">
        <w:rPr>
          <w:rFonts w:ascii="Times New Roman" w:hAnsi="Times New Roman" w:cs="Times New Roman"/>
          <w:sz w:val="24"/>
          <w:szCs w:val="24"/>
        </w:rPr>
        <w:t xml:space="preserve">ayvandan insana bir </w:t>
      </w:r>
      <w:r w:rsidRPr="005949E4">
        <w:rPr>
          <w:rFonts w:ascii="Times New Roman" w:hAnsi="Times New Roman" w:cs="Times New Roman"/>
          <w:sz w:val="24"/>
          <w:szCs w:val="24"/>
        </w:rPr>
        <w:t>ı</w:t>
      </w:r>
      <w:r w:rsidRPr="00522221">
        <w:rPr>
          <w:rFonts w:ascii="Times New Roman" w:hAnsi="Times New Roman" w:cs="Times New Roman"/>
          <w:sz w:val="24"/>
          <w:szCs w:val="24"/>
        </w:rPr>
        <w:t>s</w:t>
      </w:r>
      <w:r w:rsidRPr="005949E4">
        <w:rPr>
          <w:rFonts w:ascii="Times New Roman" w:hAnsi="Times New Roman" w:cs="Times New Roman"/>
          <w:sz w:val="24"/>
          <w:szCs w:val="24"/>
        </w:rPr>
        <w:t>ı</w:t>
      </w:r>
      <w:r w:rsidRPr="00522221">
        <w:rPr>
          <w:rFonts w:ascii="Times New Roman" w:hAnsi="Times New Roman" w:cs="Times New Roman"/>
          <w:sz w:val="24"/>
          <w:szCs w:val="24"/>
        </w:rPr>
        <w:t>r</w:t>
      </w:r>
      <w:r w:rsidRPr="005949E4">
        <w:rPr>
          <w:rFonts w:ascii="Times New Roman" w:hAnsi="Times New Roman" w:cs="Times New Roman"/>
          <w:sz w:val="24"/>
          <w:szCs w:val="24"/>
        </w:rPr>
        <w:t>ı</w:t>
      </w:r>
      <w:r w:rsidRPr="00522221">
        <w:rPr>
          <w:rFonts w:ascii="Times New Roman" w:hAnsi="Times New Roman" w:cs="Times New Roman"/>
          <w:sz w:val="24"/>
          <w:szCs w:val="24"/>
        </w:rPr>
        <w:t>k, çizik, enfekte hayvanların taşınması, kesil</w:t>
      </w:r>
      <w:r w:rsidR="008D41F7">
        <w:rPr>
          <w:rFonts w:ascii="Times New Roman" w:hAnsi="Times New Roman" w:cs="Times New Roman"/>
          <w:sz w:val="24"/>
          <w:szCs w:val="24"/>
        </w:rPr>
        <w:t xml:space="preserve">mesi veya tüketilmesi sırasında bulaşabilmektedir </w:t>
      </w:r>
      <w:r w:rsidR="00E57647" w:rsidRPr="005949E4">
        <w:rPr>
          <w:rFonts w:ascii="Times New Roman" w:hAnsi="Times New Roman" w:cs="Times New Roman"/>
          <w:sz w:val="24"/>
          <w:szCs w:val="24"/>
        </w:rPr>
        <w:t>[2</w:t>
      </w:r>
      <w:r w:rsidR="00E57647">
        <w:rPr>
          <w:rFonts w:ascii="Times New Roman" w:hAnsi="Times New Roman" w:cs="Times New Roman"/>
          <w:sz w:val="24"/>
          <w:szCs w:val="24"/>
        </w:rPr>
        <w:t>-5</w:t>
      </w:r>
      <w:r w:rsidR="00E57647" w:rsidRPr="005949E4">
        <w:rPr>
          <w:rFonts w:ascii="Times New Roman" w:hAnsi="Times New Roman" w:cs="Times New Roman"/>
          <w:sz w:val="24"/>
          <w:szCs w:val="24"/>
        </w:rPr>
        <w:t>]</w:t>
      </w:r>
      <w:r w:rsidR="00E57647">
        <w:rPr>
          <w:rFonts w:ascii="Times New Roman" w:hAnsi="Times New Roman"/>
          <w:color w:val="000000"/>
          <w:sz w:val="24"/>
          <w:szCs w:val="24"/>
        </w:rPr>
        <w:t>.</w:t>
      </w:r>
    </w:p>
    <w:p w:rsidR="00C1298A" w:rsidRPr="003857E4" w:rsidRDefault="00DD3A77" w:rsidP="00C1298A">
      <w:pPr>
        <w:pStyle w:val="ListParagraph"/>
        <w:numPr>
          <w:ilvl w:val="1"/>
          <w:numId w:val="3"/>
        </w:numPr>
        <w:spacing w:before="240" w:after="240" w:line="240" w:lineRule="auto"/>
        <w:ind w:left="284" w:hanging="284"/>
        <w:contextualSpacing w:val="0"/>
        <w:jc w:val="both"/>
        <w:rPr>
          <w:rFonts w:ascii="Times New Roman" w:hAnsi="Times New Roman" w:cs="Times New Roman"/>
          <w:b/>
          <w:sz w:val="24"/>
          <w:szCs w:val="24"/>
        </w:rPr>
      </w:pPr>
      <w:r>
        <w:rPr>
          <w:rFonts w:ascii="Times New Roman" w:hAnsi="Times New Roman" w:cs="Times New Roman"/>
          <w:b/>
          <w:sz w:val="24"/>
          <w:szCs w:val="24"/>
        </w:rPr>
        <w:t>Maymun Çiçeği Virüs</w:t>
      </w:r>
      <w:r w:rsidR="00C1298A">
        <w:rPr>
          <w:rFonts w:ascii="Times New Roman" w:hAnsi="Times New Roman" w:cs="Times New Roman"/>
          <w:b/>
          <w:sz w:val="24"/>
          <w:szCs w:val="24"/>
        </w:rPr>
        <w:t xml:space="preserve"> Varyantlar</w:t>
      </w:r>
      <w:r w:rsidR="00C1298A" w:rsidRPr="005949E4">
        <w:rPr>
          <w:rFonts w:ascii="Times New Roman" w:hAnsi="Times New Roman" w:cs="Times New Roman"/>
          <w:b/>
          <w:sz w:val="24"/>
          <w:szCs w:val="24"/>
        </w:rPr>
        <w:t>ı</w:t>
      </w:r>
    </w:p>
    <w:p w:rsidR="0070358A" w:rsidRPr="00A11EBA" w:rsidRDefault="001B69AA" w:rsidP="006E2044">
      <w:pPr>
        <w:spacing w:before="240" w:after="240" w:line="240" w:lineRule="auto"/>
        <w:jc w:val="both"/>
        <w:rPr>
          <w:rFonts w:ascii="Times New Roman" w:hAnsi="Times New Roman" w:cs="Times New Roman"/>
          <w:sz w:val="24"/>
          <w:szCs w:val="24"/>
        </w:rPr>
      </w:pPr>
      <w:r w:rsidRPr="00522221">
        <w:rPr>
          <w:rFonts w:ascii="Times New Roman" w:hAnsi="Times New Roman" w:cs="Times New Roman"/>
          <w:sz w:val="24"/>
          <w:szCs w:val="24"/>
        </w:rPr>
        <w:t xml:space="preserve">Maymun Çiçeği </w:t>
      </w:r>
      <w:r>
        <w:rPr>
          <w:rFonts w:ascii="Times New Roman" w:hAnsi="Times New Roman" w:cs="Times New Roman"/>
          <w:sz w:val="24"/>
          <w:szCs w:val="24"/>
        </w:rPr>
        <w:t>v</w:t>
      </w:r>
      <w:r w:rsidRPr="00522221">
        <w:rPr>
          <w:rFonts w:ascii="Times New Roman" w:hAnsi="Times New Roman" w:cs="Times New Roman"/>
          <w:sz w:val="24"/>
          <w:szCs w:val="24"/>
        </w:rPr>
        <w:t>irüsü</w:t>
      </w:r>
      <w:r>
        <w:rPr>
          <w:rFonts w:ascii="Times New Roman" w:hAnsi="Times New Roman" w:cs="Times New Roman"/>
          <w:sz w:val="24"/>
          <w:szCs w:val="24"/>
        </w:rPr>
        <w:t>sünün</w:t>
      </w:r>
      <w:r w:rsidRPr="001B69AA">
        <w:rPr>
          <w:rFonts w:ascii="Times New Roman" w:hAnsi="Times New Roman" w:cs="Times New Roman"/>
          <w:sz w:val="24"/>
          <w:szCs w:val="24"/>
        </w:rPr>
        <w:t xml:space="preserve"> 2 farklı genetik türü vardır: Orta Afrika ve Batı Afrika türü. Batı Afrika sınıfı ile enfeksiyon tipik olarak daha kendi kendini sınırlayan bir hastalıkla sonuçlanır ve vaka-ölüm oranlarının </w:t>
      </w:r>
      <w:r w:rsidR="0073335C" w:rsidRPr="00284456">
        <w:rPr>
          <w:rFonts w:ascii="Times New Roman" w:hAnsi="Times New Roman" w:cs="Times New Roman"/>
          <w:sz w:val="24"/>
          <w:szCs w:val="24"/>
        </w:rPr>
        <w:t>~</w:t>
      </w:r>
      <w:r w:rsidR="0073335C" w:rsidRPr="001B69AA">
        <w:rPr>
          <w:rFonts w:ascii="Times New Roman" w:hAnsi="Times New Roman" w:cs="Times New Roman"/>
          <w:sz w:val="24"/>
          <w:szCs w:val="24"/>
        </w:rPr>
        <w:t>%</w:t>
      </w:r>
      <w:r w:rsidRPr="001B69AA">
        <w:rPr>
          <w:rFonts w:ascii="Times New Roman" w:hAnsi="Times New Roman" w:cs="Times New Roman"/>
          <w:sz w:val="24"/>
          <w:szCs w:val="24"/>
        </w:rPr>
        <w:t>3-6 olduğu tahmin edilirken, Orta Afrika (Kongo Havzası) sınıfı tarihsel olarak daha yüksek bulaşıcılık v</w:t>
      </w:r>
      <w:r w:rsidR="000F524B">
        <w:rPr>
          <w:rFonts w:ascii="Times New Roman" w:hAnsi="Times New Roman" w:cs="Times New Roman"/>
          <w:sz w:val="24"/>
          <w:szCs w:val="24"/>
        </w:rPr>
        <w:t>e vaka ile ilişkilendirilmiştir</w:t>
      </w:r>
      <w:r w:rsidRPr="001B69AA">
        <w:rPr>
          <w:rFonts w:ascii="Times New Roman" w:hAnsi="Times New Roman" w:cs="Times New Roman"/>
          <w:sz w:val="24"/>
          <w:szCs w:val="24"/>
        </w:rPr>
        <w:t xml:space="preserve"> </w:t>
      </w:r>
      <w:r w:rsidR="000F524B">
        <w:rPr>
          <w:rFonts w:ascii="Times New Roman" w:hAnsi="Times New Roman" w:cs="Times New Roman"/>
          <w:sz w:val="24"/>
          <w:szCs w:val="24"/>
        </w:rPr>
        <w:t>ayr</w:t>
      </w:r>
      <w:r w:rsidR="000F524B" w:rsidRPr="001B69AA">
        <w:rPr>
          <w:rFonts w:ascii="Times New Roman" w:hAnsi="Times New Roman" w:cs="Times New Roman"/>
          <w:sz w:val="24"/>
          <w:szCs w:val="24"/>
        </w:rPr>
        <w:t>ı</w:t>
      </w:r>
      <w:r w:rsidR="000F524B">
        <w:rPr>
          <w:rFonts w:ascii="Times New Roman" w:hAnsi="Times New Roman" w:cs="Times New Roman"/>
          <w:sz w:val="24"/>
          <w:szCs w:val="24"/>
        </w:rPr>
        <w:t>ca yaklaş</w:t>
      </w:r>
      <w:r w:rsidR="000F524B" w:rsidRPr="001B69AA">
        <w:rPr>
          <w:rFonts w:ascii="Times New Roman" w:hAnsi="Times New Roman" w:cs="Times New Roman"/>
          <w:sz w:val="24"/>
          <w:szCs w:val="24"/>
        </w:rPr>
        <w:t>ı</w:t>
      </w:r>
      <w:r w:rsidR="000F524B">
        <w:rPr>
          <w:rFonts w:ascii="Times New Roman" w:hAnsi="Times New Roman" w:cs="Times New Roman"/>
          <w:sz w:val="24"/>
          <w:szCs w:val="24"/>
        </w:rPr>
        <w:t>k</w:t>
      </w:r>
      <w:r w:rsidRPr="001B69AA">
        <w:rPr>
          <w:rFonts w:ascii="Times New Roman" w:hAnsi="Times New Roman" w:cs="Times New Roman"/>
          <w:sz w:val="24"/>
          <w:szCs w:val="24"/>
        </w:rPr>
        <w:t xml:space="preserve"> </w:t>
      </w:r>
      <w:r w:rsidR="0073335C" w:rsidRPr="001B69AA">
        <w:rPr>
          <w:rFonts w:ascii="Times New Roman" w:hAnsi="Times New Roman" w:cs="Times New Roman"/>
          <w:sz w:val="24"/>
          <w:szCs w:val="24"/>
        </w:rPr>
        <w:t>%</w:t>
      </w:r>
      <w:r w:rsidRPr="001B69AA">
        <w:rPr>
          <w:rFonts w:ascii="Times New Roman" w:hAnsi="Times New Roman" w:cs="Times New Roman"/>
          <w:sz w:val="24"/>
          <w:szCs w:val="24"/>
        </w:rPr>
        <w:t>10 gibi yüksek ölüm oranları</w:t>
      </w:r>
      <w:r w:rsidR="00D068AE">
        <w:rPr>
          <w:rFonts w:ascii="Times New Roman" w:hAnsi="Times New Roman" w:cs="Times New Roman"/>
          <w:sz w:val="24"/>
          <w:szCs w:val="24"/>
        </w:rPr>
        <w:t>na sahiptir</w:t>
      </w:r>
      <w:r w:rsidRPr="001B69AA">
        <w:rPr>
          <w:rFonts w:ascii="Times New Roman" w:hAnsi="Times New Roman" w:cs="Times New Roman"/>
          <w:sz w:val="24"/>
          <w:szCs w:val="24"/>
        </w:rPr>
        <w:t>. Kamerun, her iki sınıfın da onaylandığı tek ülkedir. Batı Afrika sınıfı 2022</w:t>
      </w:r>
      <w:r>
        <w:rPr>
          <w:rFonts w:ascii="Times New Roman" w:hAnsi="Times New Roman" w:cs="Times New Roman"/>
          <w:sz w:val="24"/>
          <w:szCs w:val="24"/>
        </w:rPr>
        <w:t xml:space="preserve">’de </w:t>
      </w:r>
      <w:r w:rsidRPr="001B69AA">
        <w:rPr>
          <w:rFonts w:ascii="Times New Roman" w:hAnsi="Times New Roman" w:cs="Times New Roman"/>
          <w:sz w:val="24"/>
          <w:szCs w:val="24"/>
        </w:rPr>
        <w:t>çok ülkeli salgınlarda yeni etkilenen ülkelerdeki vakalardan izole edilmiştir</w:t>
      </w:r>
      <w:r w:rsidR="00B31248">
        <w:rPr>
          <w:rFonts w:ascii="Times New Roman" w:hAnsi="Times New Roman" w:cs="Times New Roman"/>
          <w:sz w:val="24"/>
          <w:szCs w:val="24"/>
        </w:rPr>
        <w:t xml:space="preserve"> </w:t>
      </w:r>
      <w:r w:rsidR="00B31248" w:rsidRPr="001B69AA">
        <w:rPr>
          <w:rFonts w:ascii="Times New Roman" w:hAnsi="Times New Roman" w:cs="Times New Roman"/>
          <w:sz w:val="24"/>
          <w:szCs w:val="24"/>
        </w:rPr>
        <w:t>[17]</w:t>
      </w:r>
      <w:r w:rsidR="00B31248">
        <w:rPr>
          <w:rFonts w:ascii="Times New Roman" w:hAnsi="Times New Roman" w:cs="Times New Roman"/>
          <w:sz w:val="24"/>
          <w:szCs w:val="24"/>
        </w:rPr>
        <w:t>.</w:t>
      </w:r>
    </w:p>
    <w:p w:rsidR="00C874B3" w:rsidRPr="003857E4" w:rsidRDefault="00766BEC" w:rsidP="00C874B3">
      <w:pPr>
        <w:pStyle w:val="ListParagraph"/>
        <w:numPr>
          <w:ilvl w:val="1"/>
          <w:numId w:val="3"/>
        </w:numPr>
        <w:spacing w:before="240" w:after="240" w:line="240" w:lineRule="auto"/>
        <w:ind w:left="284" w:hanging="284"/>
        <w:contextualSpacing w:val="0"/>
        <w:jc w:val="both"/>
        <w:rPr>
          <w:rFonts w:ascii="Times New Roman" w:hAnsi="Times New Roman" w:cs="Times New Roman"/>
          <w:b/>
          <w:sz w:val="24"/>
          <w:szCs w:val="24"/>
        </w:rPr>
      </w:pPr>
      <w:r>
        <w:rPr>
          <w:rFonts w:ascii="Times New Roman" w:hAnsi="Times New Roman" w:cs="Times New Roman"/>
          <w:b/>
          <w:sz w:val="24"/>
          <w:szCs w:val="24"/>
        </w:rPr>
        <w:t>Maymun Çiçeği Virüs</w:t>
      </w:r>
      <w:r w:rsidR="00C874B3">
        <w:rPr>
          <w:rFonts w:ascii="Times New Roman" w:hAnsi="Times New Roman" w:cs="Times New Roman"/>
          <w:b/>
          <w:sz w:val="24"/>
          <w:szCs w:val="24"/>
        </w:rPr>
        <w:t xml:space="preserve"> </w:t>
      </w:r>
      <w:r w:rsidR="002D5DD0">
        <w:rPr>
          <w:rFonts w:ascii="Times New Roman" w:hAnsi="Times New Roman" w:cs="Times New Roman"/>
          <w:b/>
          <w:sz w:val="24"/>
          <w:szCs w:val="24"/>
        </w:rPr>
        <w:t>Evreleri</w:t>
      </w:r>
      <w:r w:rsidR="000F5426">
        <w:rPr>
          <w:rFonts w:ascii="Times New Roman" w:hAnsi="Times New Roman" w:cs="Times New Roman"/>
          <w:b/>
          <w:sz w:val="24"/>
          <w:szCs w:val="24"/>
        </w:rPr>
        <w:t xml:space="preserve"> ve</w:t>
      </w:r>
      <w:r w:rsidR="002D5DD0">
        <w:rPr>
          <w:rFonts w:ascii="Times New Roman" w:hAnsi="Times New Roman" w:cs="Times New Roman"/>
          <w:b/>
          <w:sz w:val="24"/>
          <w:szCs w:val="24"/>
        </w:rPr>
        <w:t xml:space="preserve"> </w:t>
      </w:r>
      <w:r w:rsidR="00C874B3">
        <w:rPr>
          <w:rFonts w:ascii="Times New Roman" w:hAnsi="Times New Roman" w:cs="Times New Roman"/>
          <w:b/>
          <w:sz w:val="24"/>
          <w:szCs w:val="24"/>
        </w:rPr>
        <w:t>Semptomlar</w:t>
      </w:r>
      <w:r w:rsidR="00C874B3" w:rsidRPr="005949E4">
        <w:rPr>
          <w:rFonts w:ascii="Times New Roman" w:hAnsi="Times New Roman" w:cs="Times New Roman"/>
          <w:b/>
          <w:sz w:val="24"/>
          <w:szCs w:val="24"/>
        </w:rPr>
        <w:t>ı</w:t>
      </w:r>
    </w:p>
    <w:p w:rsidR="0070358A" w:rsidRDefault="00B31248" w:rsidP="006E2044">
      <w:pPr>
        <w:spacing w:before="240" w:after="240" w:line="240" w:lineRule="auto"/>
        <w:jc w:val="both"/>
        <w:rPr>
          <w:rFonts w:ascii="Times New Roman" w:hAnsi="Times New Roman" w:cs="Times New Roman"/>
          <w:sz w:val="24"/>
          <w:szCs w:val="24"/>
        </w:rPr>
      </w:pPr>
      <w:r>
        <w:rPr>
          <w:rFonts w:ascii="Times New Roman" w:hAnsi="Times New Roman" w:cs="Times New Roman"/>
          <w:sz w:val="24"/>
          <w:szCs w:val="24"/>
        </w:rPr>
        <w:t>Tipik olarak 3 aşamas</w:t>
      </w:r>
      <w:r w:rsidRPr="001B69AA">
        <w:rPr>
          <w:rFonts w:ascii="Times New Roman" w:hAnsi="Times New Roman" w:cs="Times New Roman"/>
          <w:sz w:val="24"/>
          <w:szCs w:val="24"/>
        </w:rPr>
        <w:t>ı</w:t>
      </w:r>
      <w:r>
        <w:rPr>
          <w:rFonts w:ascii="Times New Roman" w:hAnsi="Times New Roman" w:cs="Times New Roman"/>
          <w:sz w:val="24"/>
          <w:szCs w:val="24"/>
        </w:rPr>
        <w:t xml:space="preserve"> vard</w:t>
      </w:r>
      <w:r w:rsidRPr="001B69AA">
        <w:rPr>
          <w:rFonts w:ascii="Times New Roman" w:hAnsi="Times New Roman" w:cs="Times New Roman"/>
          <w:sz w:val="24"/>
          <w:szCs w:val="24"/>
        </w:rPr>
        <w:t>ı</w:t>
      </w:r>
      <w:r>
        <w:rPr>
          <w:rFonts w:ascii="Times New Roman" w:hAnsi="Times New Roman" w:cs="Times New Roman"/>
          <w:sz w:val="24"/>
          <w:szCs w:val="24"/>
        </w:rPr>
        <w:t>r</w:t>
      </w:r>
      <w:r w:rsidR="0070358A">
        <w:rPr>
          <w:rFonts w:ascii="Times New Roman" w:hAnsi="Times New Roman" w:cs="Times New Roman"/>
          <w:sz w:val="24"/>
          <w:szCs w:val="24"/>
        </w:rPr>
        <w:t>.</w:t>
      </w:r>
      <w:r w:rsidR="005D6FCA">
        <w:rPr>
          <w:rFonts w:ascii="Times New Roman" w:hAnsi="Times New Roman" w:cs="Times New Roman"/>
          <w:sz w:val="24"/>
          <w:szCs w:val="24"/>
        </w:rPr>
        <w:t xml:space="preserve"> </w:t>
      </w:r>
      <w:r w:rsidR="00BC2885">
        <w:rPr>
          <w:rFonts w:ascii="Times New Roman" w:hAnsi="Times New Roman" w:cs="Times New Roman"/>
          <w:sz w:val="24"/>
          <w:szCs w:val="24"/>
        </w:rPr>
        <w:t xml:space="preserve">Kuluçka, Prodromal, Patlama. Prodromal evresi </w:t>
      </w:r>
      <w:r w:rsidR="00B827E7">
        <w:rPr>
          <w:rFonts w:ascii="Times New Roman" w:hAnsi="Times New Roman" w:cs="Times New Roman"/>
          <w:sz w:val="24"/>
          <w:szCs w:val="24"/>
        </w:rPr>
        <w:t xml:space="preserve">günümüzde gelişen vakalarda her zaman görülmemektedir. </w:t>
      </w:r>
      <w:r w:rsidR="00DE5539" w:rsidRPr="00DE5539">
        <w:rPr>
          <w:rFonts w:ascii="Times New Roman" w:hAnsi="Times New Roman" w:cs="Times New Roman"/>
          <w:sz w:val="24"/>
          <w:szCs w:val="24"/>
        </w:rPr>
        <w:t>İnsanda kuluçka süresi genellikle 7</w:t>
      </w:r>
      <w:r w:rsidR="007320BD">
        <w:rPr>
          <w:rFonts w:ascii="Times New Roman" w:hAnsi="Times New Roman" w:cs="Times New Roman"/>
          <w:sz w:val="24"/>
          <w:szCs w:val="24"/>
        </w:rPr>
        <w:t>-</w:t>
      </w:r>
      <w:r w:rsidR="00DE5539" w:rsidRPr="00DE5539">
        <w:rPr>
          <w:rFonts w:ascii="Times New Roman" w:hAnsi="Times New Roman" w:cs="Times New Roman"/>
          <w:sz w:val="24"/>
          <w:szCs w:val="24"/>
        </w:rPr>
        <w:t xml:space="preserve">14 </w:t>
      </w:r>
      <w:r w:rsidR="007320BD">
        <w:rPr>
          <w:rFonts w:ascii="Times New Roman" w:hAnsi="Times New Roman" w:cs="Times New Roman"/>
          <w:sz w:val="24"/>
          <w:szCs w:val="24"/>
        </w:rPr>
        <w:t>gün arasında olmakla birlikte 4-</w:t>
      </w:r>
      <w:r w:rsidR="00DE5539" w:rsidRPr="00DE5539">
        <w:rPr>
          <w:rFonts w:ascii="Times New Roman" w:hAnsi="Times New Roman" w:cs="Times New Roman"/>
          <w:sz w:val="24"/>
          <w:szCs w:val="24"/>
        </w:rPr>
        <w:t>21 gün arasında</w:t>
      </w:r>
      <w:r w:rsidR="00DE5539">
        <w:rPr>
          <w:rFonts w:ascii="Times New Roman" w:hAnsi="Times New Roman" w:cs="Times New Roman"/>
          <w:sz w:val="24"/>
          <w:szCs w:val="24"/>
        </w:rPr>
        <w:t xml:space="preserve"> da değişebilmektedir</w:t>
      </w:r>
      <w:r w:rsidR="00B827E7">
        <w:rPr>
          <w:rFonts w:ascii="Times New Roman" w:hAnsi="Times New Roman" w:cs="Times New Roman"/>
          <w:sz w:val="24"/>
          <w:szCs w:val="24"/>
        </w:rPr>
        <w:t>.</w:t>
      </w:r>
      <w:r w:rsidR="007E1D74">
        <w:rPr>
          <w:rFonts w:ascii="Times New Roman" w:hAnsi="Times New Roman" w:cs="Times New Roman"/>
          <w:sz w:val="24"/>
          <w:szCs w:val="24"/>
        </w:rPr>
        <w:t xml:space="preserve"> </w:t>
      </w:r>
      <w:r w:rsidR="007E1D74" w:rsidRPr="007E1D74">
        <w:rPr>
          <w:rFonts w:ascii="Times New Roman" w:hAnsi="Times New Roman" w:cs="Times New Roman"/>
          <w:sz w:val="24"/>
          <w:szCs w:val="24"/>
        </w:rPr>
        <w:t>Prodromal faz 1</w:t>
      </w:r>
      <w:r w:rsidR="007320BD">
        <w:rPr>
          <w:rFonts w:ascii="Times New Roman" w:hAnsi="Times New Roman" w:cs="Times New Roman"/>
          <w:sz w:val="24"/>
          <w:szCs w:val="24"/>
        </w:rPr>
        <w:t>-</w:t>
      </w:r>
      <w:r w:rsidR="007E1D74">
        <w:rPr>
          <w:rFonts w:ascii="Times New Roman" w:hAnsi="Times New Roman" w:cs="Times New Roman"/>
          <w:sz w:val="24"/>
          <w:szCs w:val="24"/>
        </w:rPr>
        <w:t>4 gün sürer;</w:t>
      </w:r>
      <w:r w:rsidR="007E1D74" w:rsidRPr="007E1D74">
        <w:rPr>
          <w:rFonts w:ascii="Times New Roman" w:hAnsi="Times New Roman" w:cs="Times New Roman"/>
          <w:sz w:val="24"/>
          <w:szCs w:val="24"/>
        </w:rPr>
        <w:t xml:space="preserve"> yüksek ateş,</w:t>
      </w:r>
      <w:r w:rsidR="00DE5539" w:rsidRPr="00DE5539">
        <w:t xml:space="preserve"> </w:t>
      </w:r>
      <w:r w:rsidR="00DE5539" w:rsidRPr="00DE5539">
        <w:rPr>
          <w:rFonts w:ascii="Times New Roman" w:hAnsi="Times New Roman" w:cs="Times New Roman"/>
          <w:sz w:val="24"/>
          <w:szCs w:val="24"/>
        </w:rPr>
        <w:t>baş ağrısı, kas ağrıları</w:t>
      </w:r>
      <w:r w:rsidR="00DE5539">
        <w:rPr>
          <w:rFonts w:ascii="Times New Roman" w:hAnsi="Times New Roman" w:cs="Times New Roman"/>
          <w:sz w:val="24"/>
          <w:szCs w:val="24"/>
        </w:rPr>
        <w:t>,</w:t>
      </w:r>
      <w:r w:rsidR="00DE5539" w:rsidRPr="00DE5539">
        <w:rPr>
          <w:rFonts w:ascii="Times New Roman" w:hAnsi="Times New Roman" w:cs="Times New Roman"/>
          <w:sz w:val="24"/>
          <w:szCs w:val="24"/>
        </w:rPr>
        <w:t xml:space="preserve"> </w:t>
      </w:r>
      <w:r w:rsidR="00DE5539">
        <w:rPr>
          <w:rFonts w:ascii="Times New Roman" w:hAnsi="Times New Roman" w:cs="Times New Roman"/>
          <w:sz w:val="24"/>
          <w:szCs w:val="24"/>
        </w:rPr>
        <w:t xml:space="preserve">yorgunluk, </w:t>
      </w:r>
      <w:r w:rsidR="00DE5539" w:rsidRPr="00DE5539">
        <w:rPr>
          <w:rFonts w:ascii="Times New Roman" w:hAnsi="Times New Roman" w:cs="Times New Roman"/>
          <w:sz w:val="24"/>
          <w:szCs w:val="24"/>
        </w:rPr>
        <w:t xml:space="preserve">sırt ağrıları, terleme bazen halsizlik </w:t>
      </w:r>
      <w:r w:rsidR="007E1D74">
        <w:rPr>
          <w:rFonts w:ascii="Times New Roman" w:hAnsi="Times New Roman" w:cs="Times New Roman"/>
          <w:sz w:val="24"/>
          <w:szCs w:val="24"/>
        </w:rPr>
        <w:t>sıklıkla c</w:t>
      </w:r>
      <w:r w:rsidR="007E1D74" w:rsidRPr="007E1D74">
        <w:rPr>
          <w:rFonts w:ascii="Times New Roman" w:hAnsi="Times New Roman" w:cs="Times New Roman"/>
          <w:sz w:val="24"/>
          <w:szCs w:val="24"/>
        </w:rPr>
        <w:t>ervikal ve ma</w:t>
      </w:r>
      <w:r w:rsidR="007E1D74">
        <w:rPr>
          <w:rFonts w:ascii="Times New Roman" w:hAnsi="Times New Roman" w:cs="Times New Roman"/>
          <w:sz w:val="24"/>
          <w:szCs w:val="24"/>
        </w:rPr>
        <w:t>xillary</w:t>
      </w:r>
      <w:r w:rsidR="007E1D74" w:rsidRPr="007E1D74">
        <w:rPr>
          <w:rFonts w:ascii="Times New Roman" w:hAnsi="Times New Roman" w:cs="Times New Roman"/>
          <w:sz w:val="24"/>
          <w:szCs w:val="24"/>
        </w:rPr>
        <w:t xml:space="preserve"> bölgeler</w:t>
      </w:r>
      <w:r w:rsidR="007E1D74">
        <w:rPr>
          <w:rFonts w:ascii="Times New Roman" w:hAnsi="Times New Roman" w:cs="Times New Roman"/>
          <w:sz w:val="24"/>
          <w:szCs w:val="24"/>
        </w:rPr>
        <w:t>in</w:t>
      </w:r>
      <w:r w:rsidR="007E1D74" w:rsidRPr="007E1D74">
        <w:rPr>
          <w:rFonts w:ascii="Times New Roman" w:hAnsi="Times New Roman" w:cs="Times New Roman"/>
          <w:sz w:val="24"/>
          <w:szCs w:val="24"/>
        </w:rPr>
        <w:t>de lenf adenopatisi</w:t>
      </w:r>
      <w:r w:rsidR="007E1D74">
        <w:rPr>
          <w:rFonts w:ascii="Times New Roman" w:hAnsi="Times New Roman" w:cs="Times New Roman"/>
          <w:sz w:val="24"/>
          <w:szCs w:val="24"/>
        </w:rPr>
        <w:t xml:space="preserve"> görülmekte</w:t>
      </w:r>
      <w:r w:rsidR="007E1D74" w:rsidRPr="007E1D74">
        <w:rPr>
          <w:rFonts w:ascii="Times New Roman" w:hAnsi="Times New Roman" w:cs="Times New Roman"/>
          <w:sz w:val="24"/>
          <w:szCs w:val="24"/>
        </w:rPr>
        <w:t>dir</w:t>
      </w:r>
      <w:r w:rsidR="00DE5539" w:rsidRPr="00B86296">
        <w:rPr>
          <w:rFonts w:ascii="Times New Roman" w:hAnsi="Times New Roman" w:cs="Times New Roman"/>
          <w:sz w:val="24"/>
          <w:szCs w:val="24"/>
        </w:rPr>
        <w:t>.</w:t>
      </w:r>
      <w:r w:rsidR="007320BD">
        <w:rPr>
          <w:rFonts w:ascii="Times New Roman" w:hAnsi="Times New Roman" w:cs="Times New Roman"/>
          <w:sz w:val="24"/>
          <w:szCs w:val="24"/>
        </w:rPr>
        <w:t xml:space="preserve"> </w:t>
      </w:r>
      <w:r w:rsidR="007320BD" w:rsidRPr="00DE5539">
        <w:rPr>
          <w:rFonts w:ascii="Times New Roman" w:hAnsi="Times New Roman" w:cs="Times New Roman"/>
          <w:sz w:val="24"/>
          <w:szCs w:val="24"/>
        </w:rPr>
        <w:t>Deri döküntüleri, ateşin başlamasından 1-3 gün sonra ortaya çıkar</w:t>
      </w:r>
      <w:r w:rsidR="007320BD">
        <w:rPr>
          <w:rFonts w:ascii="Times New Roman" w:hAnsi="Times New Roman" w:cs="Times New Roman"/>
          <w:sz w:val="24"/>
          <w:szCs w:val="24"/>
        </w:rPr>
        <w:t>; y</w:t>
      </w:r>
      <w:r w:rsidR="007320BD" w:rsidRPr="00DE5539">
        <w:rPr>
          <w:rFonts w:ascii="Times New Roman" w:hAnsi="Times New Roman" w:cs="Times New Roman"/>
          <w:sz w:val="24"/>
          <w:szCs w:val="24"/>
        </w:rPr>
        <w:t>üzde, ağız içinde, ellerde, ayaklarda, göğüste, cinsel organlarda, anüste ve gözlerde döküntüler</w:t>
      </w:r>
      <w:r w:rsidR="007320BD">
        <w:rPr>
          <w:rFonts w:ascii="Times New Roman" w:hAnsi="Times New Roman" w:cs="Times New Roman"/>
          <w:sz w:val="24"/>
          <w:szCs w:val="24"/>
        </w:rPr>
        <w:t xml:space="preserve"> </w:t>
      </w:r>
      <w:r w:rsidR="007320BD" w:rsidRPr="00DE5539">
        <w:rPr>
          <w:rFonts w:ascii="Times New Roman" w:hAnsi="Times New Roman" w:cs="Times New Roman"/>
          <w:sz w:val="24"/>
          <w:szCs w:val="24"/>
        </w:rPr>
        <w:t>görülebil</w:t>
      </w:r>
      <w:r w:rsidR="007320BD">
        <w:rPr>
          <w:rFonts w:ascii="Times New Roman" w:hAnsi="Times New Roman" w:cs="Times New Roman"/>
          <w:sz w:val="24"/>
          <w:szCs w:val="24"/>
        </w:rPr>
        <w:t>ir.</w:t>
      </w:r>
      <w:r w:rsidR="007320BD" w:rsidRPr="00DE5539">
        <w:rPr>
          <w:rFonts w:ascii="Times New Roman" w:hAnsi="Times New Roman" w:cs="Times New Roman"/>
          <w:sz w:val="24"/>
          <w:szCs w:val="24"/>
        </w:rPr>
        <w:t xml:space="preserve"> </w:t>
      </w:r>
      <w:r w:rsidR="007320BD">
        <w:rPr>
          <w:rFonts w:ascii="Times New Roman" w:hAnsi="Times New Roman" w:cs="Times New Roman"/>
          <w:sz w:val="24"/>
          <w:szCs w:val="24"/>
        </w:rPr>
        <w:t>B</w:t>
      </w:r>
      <w:r w:rsidR="007320BD" w:rsidRPr="00DE5539">
        <w:rPr>
          <w:rFonts w:ascii="Times New Roman" w:hAnsi="Times New Roman" w:cs="Times New Roman"/>
          <w:sz w:val="24"/>
          <w:szCs w:val="24"/>
        </w:rPr>
        <w:t xml:space="preserve">azen döküntü ilk </w:t>
      </w:r>
      <w:r w:rsidR="007320BD">
        <w:rPr>
          <w:rFonts w:ascii="Times New Roman" w:hAnsi="Times New Roman" w:cs="Times New Roman"/>
          <w:sz w:val="24"/>
          <w:szCs w:val="24"/>
        </w:rPr>
        <w:t>semptom olur</w:t>
      </w:r>
      <w:r w:rsidR="007320BD" w:rsidRPr="00DE5539">
        <w:rPr>
          <w:rFonts w:ascii="Times New Roman" w:hAnsi="Times New Roman" w:cs="Times New Roman"/>
          <w:sz w:val="24"/>
          <w:szCs w:val="24"/>
        </w:rPr>
        <w:t xml:space="preserve">, ardından diğer </w:t>
      </w:r>
      <w:r w:rsidR="007320BD">
        <w:rPr>
          <w:rFonts w:ascii="Times New Roman" w:hAnsi="Times New Roman" w:cs="Times New Roman"/>
          <w:sz w:val="24"/>
          <w:szCs w:val="24"/>
        </w:rPr>
        <w:t>semptomlar</w:t>
      </w:r>
      <w:r w:rsidR="00856B9F">
        <w:rPr>
          <w:rFonts w:ascii="Times New Roman" w:hAnsi="Times New Roman" w:cs="Times New Roman"/>
          <w:sz w:val="24"/>
          <w:szCs w:val="24"/>
        </w:rPr>
        <w:t xml:space="preserve"> gelir </w:t>
      </w:r>
      <w:r w:rsidR="007320BD" w:rsidRPr="00B86296">
        <w:rPr>
          <w:rFonts w:ascii="Times New Roman" w:hAnsi="Times New Roman" w:cs="Times New Roman"/>
          <w:sz w:val="24"/>
          <w:szCs w:val="24"/>
        </w:rPr>
        <w:t>[</w:t>
      </w:r>
      <w:r w:rsidR="007320BD">
        <w:rPr>
          <w:rFonts w:ascii="Times New Roman" w:hAnsi="Times New Roman" w:cs="Times New Roman"/>
          <w:sz w:val="24"/>
          <w:szCs w:val="24"/>
        </w:rPr>
        <w:t>2-</w:t>
      </w:r>
      <w:r w:rsidR="007320BD" w:rsidRPr="00B86296">
        <w:rPr>
          <w:rFonts w:ascii="Times New Roman" w:hAnsi="Times New Roman" w:cs="Times New Roman"/>
          <w:sz w:val="24"/>
          <w:szCs w:val="24"/>
        </w:rPr>
        <w:t>2</w:t>
      </w:r>
      <w:r w:rsidR="007320BD">
        <w:rPr>
          <w:rFonts w:ascii="Times New Roman" w:hAnsi="Times New Roman" w:cs="Times New Roman"/>
          <w:sz w:val="24"/>
          <w:szCs w:val="24"/>
        </w:rPr>
        <w:t>2</w:t>
      </w:r>
      <w:r w:rsidR="007320BD" w:rsidRPr="00B86296">
        <w:rPr>
          <w:rFonts w:ascii="Times New Roman" w:hAnsi="Times New Roman" w:cs="Times New Roman"/>
          <w:sz w:val="24"/>
          <w:szCs w:val="24"/>
        </w:rPr>
        <w:t>]</w:t>
      </w:r>
      <w:r w:rsidR="007320BD" w:rsidRPr="00DE5539">
        <w:rPr>
          <w:rFonts w:ascii="Times New Roman" w:hAnsi="Times New Roman" w:cs="Times New Roman"/>
          <w:sz w:val="24"/>
          <w:szCs w:val="24"/>
        </w:rPr>
        <w:t>.</w:t>
      </w:r>
      <w:r w:rsidR="00D80E0D">
        <w:rPr>
          <w:rFonts w:ascii="Times New Roman" w:hAnsi="Times New Roman" w:cs="Times New Roman"/>
          <w:sz w:val="24"/>
          <w:szCs w:val="24"/>
        </w:rPr>
        <w:t xml:space="preserve"> Patlama evresindeki lezyonlar macules, papules, vesicles</w:t>
      </w:r>
      <w:r w:rsidR="00760305">
        <w:rPr>
          <w:rFonts w:ascii="Times New Roman" w:hAnsi="Times New Roman" w:cs="Times New Roman"/>
          <w:sz w:val="24"/>
          <w:szCs w:val="24"/>
        </w:rPr>
        <w:t>,</w:t>
      </w:r>
      <w:r w:rsidR="00D80E0D">
        <w:rPr>
          <w:rFonts w:ascii="Times New Roman" w:hAnsi="Times New Roman" w:cs="Times New Roman"/>
          <w:sz w:val="24"/>
          <w:szCs w:val="24"/>
        </w:rPr>
        <w:t xml:space="preserve"> pustules</w:t>
      </w:r>
      <w:r w:rsidR="00760305">
        <w:rPr>
          <w:rFonts w:ascii="Times New Roman" w:hAnsi="Times New Roman" w:cs="Times New Roman"/>
          <w:sz w:val="24"/>
          <w:szCs w:val="24"/>
        </w:rPr>
        <w:t xml:space="preserve"> ve scabs</w:t>
      </w:r>
      <w:r w:rsidR="001533EB">
        <w:rPr>
          <w:rFonts w:ascii="Times New Roman" w:hAnsi="Times New Roman" w:cs="Times New Roman"/>
          <w:sz w:val="24"/>
          <w:szCs w:val="24"/>
        </w:rPr>
        <w:t xml:space="preserve"> </w:t>
      </w:r>
      <w:r w:rsidR="00D80E0D">
        <w:rPr>
          <w:rFonts w:ascii="Times New Roman" w:hAnsi="Times New Roman" w:cs="Times New Roman"/>
          <w:sz w:val="24"/>
          <w:szCs w:val="24"/>
        </w:rPr>
        <w:t>aşamalar</w:t>
      </w:r>
      <w:r w:rsidR="00D80E0D" w:rsidRPr="001B69AA">
        <w:rPr>
          <w:rFonts w:ascii="Times New Roman" w:hAnsi="Times New Roman" w:cs="Times New Roman"/>
          <w:sz w:val="24"/>
          <w:szCs w:val="24"/>
        </w:rPr>
        <w:t>ı</w:t>
      </w:r>
      <w:r w:rsidR="00D80E0D">
        <w:rPr>
          <w:rFonts w:ascii="Times New Roman" w:hAnsi="Times New Roman" w:cs="Times New Roman"/>
          <w:sz w:val="24"/>
          <w:szCs w:val="24"/>
        </w:rPr>
        <w:t xml:space="preserve">yla gelişmektedir </w:t>
      </w:r>
      <w:r w:rsidR="001533EB" w:rsidRPr="001533EB">
        <w:rPr>
          <w:rFonts w:ascii="Times New Roman" w:hAnsi="Times New Roman" w:cs="Times New Roman"/>
          <w:sz w:val="24"/>
          <w:szCs w:val="24"/>
        </w:rPr>
        <w:t>[</w:t>
      </w:r>
      <w:r w:rsidR="00760305">
        <w:rPr>
          <w:rFonts w:ascii="Times New Roman" w:hAnsi="Times New Roman" w:cs="Times New Roman"/>
          <w:sz w:val="24"/>
          <w:szCs w:val="24"/>
        </w:rPr>
        <w:t>17</w:t>
      </w:r>
      <w:r w:rsidR="001533EB" w:rsidRPr="001533EB">
        <w:rPr>
          <w:rFonts w:ascii="Times New Roman" w:hAnsi="Times New Roman" w:cs="Times New Roman"/>
          <w:sz w:val="24"/>
          <w:szCs w:val="24"/>
        </w:rPr>
        <w:t>]</w:t>
      </w:r>
      <w:r w:rsidR="001533EB">
        <w:rPr>
          <w:rFonts w:ascii="Times New Roman" w:hAnsi="Times New Roman" w:cs="Times New Roman"/>
          <w:sz w:val="24"/>
          <w:szCs w:val="24"/>
        </w:rPr>
        <w:t>.</w:t>
      </w:r>
      <w:r w:rsidR="00856B9F">
        <w:rPr>
          <w:rFonts w:ascii="Times New Roman" w:hAnsi="Times New Roman" w:cs="Times New Roman"/>
          <w:sz w:val="24"/>
          <w:szCs w:val="24"/>
        </w:rPr>
        <w:t xml:space="preserve"> </w:t>
      </w:r>
      <w:r w:rsidR="00856B9F" w:rsidRPr="00DE5539">
        <w:rPr>
          <w:rFonts w:ascii="Times New Roman" w:hAnsi="Times New Roman" w:cs="Times New Roman"/>
          <w:sz w:val="24"/>
          <w:szCs w:val="24"/>
        </w:rPr>
        <w:t>Lezyonlar düz bir döküntü (makula) olarak başlar ve deriden kabarık hale gelir (papüller); daha sonra şeffaf sıvı ile dolarak “vezikül” görünümü alırlar. Veziküllerin içindeki berrak sıvı sarımsı bir sıvıya dönüşür ve “püstüller” oluşur. Püstüller, kabukların düşmesi ile kaybolur. Kabuk düştükten sonra hastalar bulaşıcı değildir</w:t>
      </w:r>
      <w:r w:rsidR="00856B9F">
        <w:rPr>
          <w:rFonts w:ascii="Times New Roman" w:hAnsi="Times New Roman" w:cs="Times New Roman"/>
          <w:sz w:val="24"/>
          <w:szCs w:val="24"/>
        </w:rPr>
        <w:t xml:space="preserve">. </w:t>
      </w:r>
      <w:r w:rsidR="00856B9F" w:rsidRPr="00DE5539">
        <w:rPr>
          <w:rFonts w:ascii="Times New Roman" w:hAnsi="Times New Roman" w:cs="Times New Roman"/>
          <w:sz w:val="24"/>
          <w:szCs w:val="24"/>
        </w:rPr>
        <w:t>Bir enfeksiyonun ardından en sık görülen sonuç, dök</w:t>
      </w:r>
      <w:r w:rsidR="00856B9F">
        <w:rPr>
          <w:rFonts w:ascii="Times New Roman" w:hAnsi="Times New Roman" w:cs="Times New Roman"/>
          <w:sz w:val="24"/>
          <w:szCs w:val="24"/>
        </w:rPr>
        <w:t xml:space="preserve">üntüden kaynaklanan yara izidir </w:t>
      </w:r>
      <w:r w:rsidR="00856B9F" w:rsidRPr="001533EB">
        <w:rPr>
          <w:rFonts w:ascii="Times New Roman" w:hAnsi="Times New Roman" w:cs="Times New Roman"/>
          <w:sz w:val="24"/>
          <w:szCs w:val="24"/>
        </w:rPr>
        <w:t>[</w:t>
      </w:r>
      <w:r w:rsidR="00856B9F">
        <w:rPr>
          <w:rFonts w:ascii="Times New Roman" w:hAnsi="Times New Roman" w:cs="Times New Roman"/>
          <w:sz w:val="24"/>
          <w:szCs w:val="24"/>
        </w:rPr>
        <w:t>22</w:t>
      </w:r>
      <w:r w:rsidR="00856B9F" w:rsidRPr="001533EB">
        <w:rPr>
          <w:rFonts w:ascii="Times New Roman" w:hAnsi="Times New Roman" w:cs="Times New Roman"/>
          <w:sz w:val="24"/>
          <w:szCs w:val="24"/>
        </w:rPr>
        <w:t>]</w:t>
      </w:r>
      <w:r w:rsidR="00856B9F">
        <w:rPr>
          <w:rFonts w:ascii="Times New Roman" w:hAnsi="Times New Roman" w:cs="Times New Roman"/>
          <w:sz w:val="24"/>
          <w:szCs w:val="24"/>
        </w:rPr>
        <w:t>.</w:t>
      </w:r>
      <w:r w:rsidR="00856B9F" w:rsidRPr="00DE5539">
        <w:rPr>
          <w:rFonts w:ascii="Times New Roman" w:hAnsi="Times New Roman" w:cs="Times New Roman"/>
          <w:sz w:val="24"/>
          <w:szCs w:val="24"/>
        </w:rPr>
        <w:t xml:space="preserve"> </w:t>
      </w:r>
      <w:r w:rsidR="001533EB">
        <w:rPr>
          <w:rFonts w:ascii="Times New Roman" w:hAnsi="Times New Roman" w:cs="Times New Roman"/>
          <w:sz w:val="24"/>
          <w:szCs w:val="24"/>
        </w:rPr>
        <w:t xml:space="preserve"> </w:t>
      </w:r>
      <w:r w:rsidR="001533EB" w:rsidRPr="001533EB">
        <w:rPr>
          <w:rFonts w:ascii="Times New Roman" w:hAnsi="Times New Roman" w:cs="Times New Roman"/>
          <w:sz w:val="24"/>
          <w:szCs w:val="24"/>
        </w:rPr>
        <w:t>Çoğu cilt lezyo</w:t>
      </w:r>
      <w:r w:rsidR="00DF2CC5">
        <w:rPr>
          <w:rFonts w:ascii="Times New Roman" w:hAnsi="Times New Roman" w:cs="Times New Roman"/>
          <w:sz w:val="24"/>
          <w:szCs w:val="24"/>
        </w:rPr>
        <w:t>nunun çapı yaklaşık 0,5 cm'dir</w:t>
      </w:r>
      <w:r w:rsidR="001533EB" w:rsidRPr="001533EB">
        <w:rPr>
          <w:rFonts w:ascii="Times New Roman" w:hAnsi="Times New Roman" w:cs="Times New Roman"/>
          <w:sz w:val="24"/>
          <w:szCs w:val="24"/>
        </w:rPr>
        <w:t xml:space="preserve"> ancak bazıları 1 cm'ye kadar görülm</w:t>
      </w:r>
      <w:r w:rsidR="005D6FCA">
        <w:rPr>
          <w:rFonts w:ascii="Times New Roman" w:hAnsi="Times New Roman" w:cs="Times New Roman"/>
          <w:sz w:val="24"/>
          <w:szCs w:val="24"/>
        </w:rPr>
        <w:t>ek</w:t>
      </w:r>
      <w:r w:rsidR="001533EB" w:rsidRPr="001533EB">
        <w:rPr>
          <w:rFonts w:ascii="Times New Roman" w:hAnsi="Times New Roman" w:cs="Times New Roman"/>
          <w:sz w:val="24"/>
          <w:szCs w:val="24"/>
        </w:rPr>
        <w:t>t</w:t>
      </w:r>
      <w:r w:rsidR="005D6FCA">
        <w:rPr>
          <w:rFonts w:ascii="Times New Roman" w:hAnsi="Times New Roman" w:cs="Times New Roman"/>
          <w:sz w:val="24"/>
          <w:szCs w:val="24"/>
        </w:rPr>
        <w:t>edi</w:t>
      </w:r>
      <w:r w:rsidR="001533EB" w:rsidRPr="001533EB">
        <w:rPr>
          <w:rFonts w:ascii="Times New Roman" w:hAnsi="Times New Roman" w:cs="Times New Roman"/>
          <w:sz w:val="24"/>
          <w:szCs w:val="24"/>
        </w:rPr>
        <w:t>r</w:t>
      </w:r>
      <w:r w:rsidR="001533EB">
        <w:rPr>
          <w:rFonts w:ascii="Times New Roman" w:hAnsi="Times New Roman" w:cs="Times New Roman"/>
          <w:sz w:val="24"/>
          <w:szCs w:val="24"/>
        </w:rPr>
        <w:t xml:space="preserve"> </w:t>
      </w:r>
      <w:r w:rsidR="001533EB" w:rsidRPr="001533EB">
        <w:rPr>
          <w:rFonts w:ascii="Times New Roman" w:hAnsi="Times New Roman" w:cs="Times New Roman"/>
          <w:sz w:val="24"/>
          <w:szCs w:val="24"/>
        </w:rPr>
        <w:t>[4].</w:t>
      </w:r>
      <w:r w:rsidR="00B86296">
        <w:rPr>
          <w:rFonts w:ascii="Times New Roman" w:hAnsi="Times New Roman" w:cs="Times New Roman"/>
          <w:sz w:val="24"/>
          <w:szCs w:val="24"/>
        </w:rPr>
        <w:t xml:space="preserve"> </w:t>
      </w:r>
      <w:r w:rsidR="00B86296" w:rsidRPr="00B86296">
        <w:rPr>
          <w:rFonts w:ascii="Times New Roman" w:hAnsi="Times New Roman" w:cs="Times New Roman"/>
          <w:sz w:val="24"/>
          <w:szCs w:val="24"/>
        </w:rPr>
        <w:t>Semptom şiddeti ve hastalık süresi cilt lezyonlarının yoğunluğu ile orantılıdır</w:t>
      </w:r>
      <w:r w:rsidR="00A34E20">
        <w:rPr>
          <w:rFonts w:ascii="Times New Roman" w:hAnsi="Times New Roman" w:cs="Times New Roman"/>
          <w:sz w:val="24"/>
          <w:szCs w:val="24"/>
        </w:rPr>
        <w:t xml:space="preserve"> </w:t>
      </w:r>
      <w:r w:rsidR="00A34E20" w:rsidRPr="001533EB">
        <w:rPr>
          <w:rFonts w:ascii="Times New Roman" w:hAnsi="Times New Roman" w:cs="Times New Roman"/>
          <w:sz w:val="24"/>
          <w:szCs w:val="24"/>
        </w:rPr>
        <w:t>[</w:t>
      </w:r>
      <w:r w:rsidR="00A34E20">
        <w:rPr>
          <w:rFonts w:ascii="Times New Roman" w:hAnsi="Times New Roman" w:cs="Times New Roman"/>
          <w:sz w:val="24"/>
          <w:szCs w:val="24"/>
        </w:rPr>
        <w:t>8</w:t>
      </w:r>
      <w:r w:rsidR="00A34E20" w:rsidRPr="001533EB">
        <w:rPr>
          <w:rFonts w:ascii="Times New Roman" w:hAnsi="Times New Roman" w:cs="Times New Roman"/>
          <w:sz w:val="24"/>
          <w:szCs w:val="24"/>
        </w:rPr>
        <w:t>]</w:t>
      </w:r>
      <w:r w:rsidR="00A34E20">
        <w:rPr>
          <w:rFonts w:ascii="Times New Roman" w:hAnsi="Times New Roman" w:cs="Times New Roman"/>
          <w:sz w:val="24"/>
          <w:szCs w:val="24"/>
        </w:rPr>
        <w:t>.</w:t>
      </w:r>
      <w:r w:rsidR="00B86296" w:rsidRPr="00B86296">
        <w:rPr>
          <w:rFonts w:ascii="Times New Roman" w:hAnsi="Times New Roman" w:cs="Times New Roman"/>
          <w:sz w:val="24"/>
          <w:szCs w:val="24"/>
        </w:rPr>
        <w:t xml:space="preserve"> Hastalık </w:t>
      </w:r>
      <w:r w:rsidR="00B86296">
        <w:rPr>
          <w:rFonts w:ascii="Times New Roman" w:hAnsi="Times New Roman" w:cs="Times New Roman"/>
          <w:sz w:val="24"/>
          <w:szCs w:val="24"/>
        </w:rPr>
        <w:t xml:space="preserve">çocuklarda ve hamile kadınlarda </w:t>
      </w:r>
      <w:r w:rsidR="00B86296" w:rsidRPr="00B86296">
        <w:rPr>
          <w:rFonts w:ascii="Times New Roman" w:hAnsi="Times New Roman" w:cs="Times New Roman"/>
          <w:sz w:val="24"/>
          <w:szCs w:val="24"/>
        </w:rPr>
        <w:t xml:space="preserve">şiddetlidir. </w:t>
      </w:r>
      <w:r w:rsidR="00D80E0D" w:rsidRPr="00D80E0D">
        <w:rPr>
          <w:rFonts w:ascii="Times New Roman" w:hAnsi="Times New Roman" w:cs="Times New Roman"/>
          <w:sz w:val="24"/>
          <w:szCs w:val="24"/>
        </w:rPr>
        <w:t>Corneal ulceration</w:t>
      </w:r>
      <w:r w:rsidR="00B86296" w:rsidRPr="00B86296">
        <w:rPr>
          <w:rFonts w:ascii="Times New Roman" w:hAnsi="Times New Roman" w:cs="Times New Roman"/>
          <w:sz w:val="24"/>
          <w:szCs w:val="24"/>
        </w:rPr>
        <w:t xml:space="preserve">, ardından görme kaybına yol açan </w:t>
      </w:r>
      <w:r w:rsidR="00D80E0D" w:rsidRPr="00D80E0D">
        <w:rPr>
          <w:rFonts w:ascii="Times New Roman" w:hAnsi="Times New Roman" w:cs="Times New Roman"/>
          <w:sz w:val="24"/>
          <w:szCs w:val="24"/>
        </w:rPr>
        <w:t>scarring</w:t>
      </w:r>
      <w:r w:rsidR="00B86296" w:rsidRPr="00B86296">
        <w:rPr>
          <w:rFonts w:ascii="Times New Roman" w:hAnsi="Times New Roman" w:cs="Times New Roman"/>
          <w:sz w:val="24"/>
          <w:szCs w:val="24"/>
        </w:rPr>
        <w:t xml:space="preserve"> ve </w:t>
      </w:r>
      <w:r w:rsidR="00D80E0D" w:rsidRPr="00D80E0D">
        <w:rPr>
          <w:rFonts w:ascii="Times New Roman" w:hAnsi="Times New Roman" w:cs="Times New Roman"/>
          <w:sz w:val="24"/>
          <w:szCs w:val="24"/>
        </w:rPr>
        <w:t>opacities</w:t>
      </w:r>
      <w:r w:rsidR="00B86296" w:rsidRPr="00B86296">
        <w:rPr>
          <w:rFonts w:ascii="Times New Roman" w:hAnsi="Times New Roman" w:cs="Times New Roman"/>
          <w:sz w:val="24"/>
          <w:szCs w:val="24"/>
        </w:rPr>
        <w:t xml:space="preserve"> oluşabilir. En sık görülen komplikasyonlar </w:t>
      </w:r>
      <w:r w:rsidR="00D80E0D">
        <w:rPr>
          <w:rFonts w:ascii="Times New Roman" w:hAnsi="Times New Roman" w:cs="Times New Roman"/>
          <w:sz w:val="24"/>
          <w:szCs w:val="24"/>
        </w:rPr>
        <w:t xml:space="preserve"> cutaneous</w:t>
      </w:r>
      <w:r w:rsidR="00B86296" w:rsidRPr="00B86296">
        <w:rPr>
          <w:rFonts w:ascii="Times New Roman" w:hAnsi="Times New Roman" w:cs="Times New Roman"/>
          <w:sz w:val="24"/>
          <w:szCs w:val="24"/>
        </w:rPr>
        <w:t xml:space="preserve"> bakteriyel enfeksiyonlar</w:t>
      </w:r>
      <w:r w:rsidR="00A11A63" w:rsidRPr="00B86296">
        <w:rPr>
          <w:rFonts w:ascii="Times New Roman" w:hAnsi="Times New Roman" w:cs="Times New Roman"/>
          <w:sz w:val="24"/>
          <w:szCs w:val="24"/>
        </w:rPr>
        <w:t>ı</w:t>
      </w:r>
      <w:r w:rsidR="00D80E0D">
        <w:rPr>
          <w:rFonts w:ascii="Times New Roman" w:hAnsi="Times New Roman" w:cs="Times New Roman"/>
          <w:sz w:val="24"/>
          <w:szCs w:val="24"/>
        </w:rPr>
        <w:t xml:space="preserve">dır. </w:t>
      </w:r>
      <w:r w:rsidR="00D80E0D" w:rsidRPr="00D80E0D">
        <w:rPr>
          <w:rFonts w:ascii="Times New Roman" w:hAnsi="Times New Roman" w:cs="Times New Roman"/>
          <w:sz w:val="24"/>
          <w:szCs w:val="24"/>
        </w:rPr>
        <w:t>Bronchopneumonia</w:t>
      </w:r>
      <w:r w:rsidR="00B86296" w:rsidRPr="00B86296">
        <w:rPr>
          <w:rFonts w:ascii="Times New Roman" w:hAnsi="Times New Roman" w:cs="Times New Roman"/>
          <w:sz w:val="24"/>
          <w:szCs w:val="24"/>
        </w:rPr>
        <w:t xml:space="preserve"> ve solunum sıkıntısı, özellikle hastalığın seyrinin sonlarında ortaya çıkabilir. De</w:t>
      </w:r>
      <w:r w:rsidR="000F621F">
        <w:rPr>
          <w:rFonts w:ascii="Times New Roman" w:hAnsi="Times New Roman" w:cs="Times New Roman"/>
          <w:sz w:val="24"/>
          <w:szCs w:val="24"/>
        </w:rPr>
        <w:t>mokratik Kongo Cumhuriyeti'nde</w:t>
      </w:r>
      <w:r w:rsidR="00B86296" w:rsidRPr="00B86296">
        <w:rPr>
          <w:rFonts w:ascii="Times New Roman" w:hAnsi="Times New Roman" w:cs="Times New Roman"/>
          <w:sz w:val="24"/>
          <w:szCs w:val="24"/>
        </w:rPr>
        <w:t xml:space="preserve"> 1980'lerdeki vaka</w:t>
      </w:r>
      <w:r w:rsidR="000F621F">
        <w:rPr>
          <w:rFonts w:ascii="Times New Roman" w:hAnsi="Times New Roman" w:cs="Times New Roman"/>
          <w:sz w:val="24"/>
          <w:szCs w:val="24"/>
        </w:rPr>
        <w:t>larda</w:t>
      </w:r>
      <w:r w:rsidR="00B86296" w:rsidRPr="00B86296">
        <w:rPr>
          <w:rFonts w:ascii="Times New Roman" w:hAnsi="Times New Roman" w:cs="Times New Roman"/>
          <w:sz w:val="24"/>
          <w:szCs w:val="24"/>
        </w:rPr>
        <w:t xml:space="preserve">, çiçek hastalığına karşı aşılanmış hastalarda </w:t>
      </w:r>
      <w:r w:rsidR="00A11A63">
        <w:rPr>
          <w:rFonts w:ascii="Times New Roman" w:hAnsi="Times New Roman" w:cs="Times New Roman"/>
          <w:sz w:val="24"/>
          <w:szCs w:val="24"/>
        </w:rPr>
        <w:t xml:space="preserve">komplikasyonlar daha az görülmüştür </w:t>
      </w:r>
      <w:r w:rsidR="00A11A63" w:rsidRPr="00B86296">
        <w:rPr>
          <w:rFonts w:ascii="Times New Roman" w:hAnsi="Times New Roman" w:cs="Times New Roman"/>
          <w:sz w:val="24"/>
          <w:szCs w:val="24"/>
        </w:rPr>
        <w:t>[2]</w:t>
      </w:r>
      <w:r w:rsidR="00B86296" w:rsidRPr="00B86296">
        <w:rPr>
          <w:rFonts w:ascii="Times New Roman" w:hAnsi="Times New Roman" w:cs="Times New Roman"/>
          <w:sz w:val="24"/>
          <w:szCs w:val="24"/>
        </w:rPr>
        <w:t xml:space="preserve">. </w:t>
      </w:r>
      <w:r w:rsidR="00DE5539" w:rsidRPr="00DE5539">
        <w:rPr>
          <w:rFonts w:ascii="Times New Roman" w:hAnsi="Times New Roman" w:cs="Times New Roman"/>
          <w:sz w:val="24"/>
          <w:szCs w:val="24"/>
        </w:rPr>
        <w:t>Bağışıklık sistemi baskılanmış kişilerde hastalı</w:t>
      </w:r>
      <w:r w:rsidR="00856B9F">
        <w:rPr>
          <w:rFonts w:ascii="Times New Roman" w:hAnsi="Times New Roman" w:cs="Times New Roman"/>
          <w:sz w:val="24"/>
          <w:szCs w:val="24"/>
        </w:rPr>
        <w:t>ğ</w:t>
      </w:r>
      <w:r w:rsidR="00856B9F" w:rsidRPr="00DE5539">
        <w:rPr>
          <w:rFonts w:ascii="Times New Roman" w:hAnsi="Times New Roman" w:cs="Times New Roman"/>
          <w:sz w:val="24"/>
          <w:szCs w:val="24"/>
        </w:rPr>
        <w:t>ı</w:t>
      </w:r>
      <w:r w:rsidR="00856B9F">
        <w:rPr>
          <w:rFonts w:ascii="Times New Roman" w:hAnsi="Times New Roman" w:cs="Times New Roman"/>
          <w:sz w:val="24"/>
          <w:szCs w:val="24"/>
        </w:rPr>
        <w:t>n</w:t>
      </w:r>
      <w:r w:rsidR="00DE5539" w:rsidRPr="00DE5539">
        <w:rPr>
          <w:rFonts w:ascii="Times New Roman" w:hAnsi="Times New Roman" w:cs="Times New Roman"/>
          <w:sz w:val="24"/>
          <w:szCs w:val="24"/>
        </w:rPr>
        <w:t xml:space="preserve"> daha ağır </w:t>
      </w:r>
      <w:r w:rsidR="00856B9F">
        <w:rPr>
          <w:rFonts w:ascii="Times New Roman" w:hAnsi="Times New Roman" w:cs="Times New Roman"/>
          <w:sz w:val="24"/>
          <w:szCs w:val="24"/>
        </w:rPr>
        <w:t>geçirildiği saptanm</w:t>
      </w:r>
      <w:r w:rsidR="00856B9F" w:rsidRPr="00DE5539">
        <w:rPr>
          <w:rFonts w:ascii="Times New Roman" w:hAnsi="Times New Roman" w:cs="Times New Roman"/>
          <w:sz w:val="24"/>
          <w:szCs w:val="24"/>
        </w:rPr>
        <w:t>ı</w:t>
      </w:r>
      <w:r w:rsidR="00856B9F">
        <w:rPr>
          <w:rFonts w:ascii="Times New Roman" w:hAnsi="Times New Roman" w:cs="Times New Roman"/>
          <w:sz w:val="24"/>
          <w:szCs w:val="24"/>
        </w:rPr>
        <w:t>şt</w:t>
      </w:r>
      <w:r w:rsidR="00856B9F" w:rsidRPr="00DE5539">
        <w:rPr>
          <w:rFonts w:ascii="Times New Roman" w:hAnsi="Times New Roman" w:cs="Times New Roman"/>
          <w:sz w:val="24"/>
          <w:szCs w:val="24"/>
        </w:rPr>
        <w:t>ı</w:t>
      </w:r>
      <w:r w:rsidR="00856B9F">
        <w:rPr>
          <w:rFonts w:ascii="Times New Roman" w:hAnsi="Times New Roman" w:cs="Times New Roman"/>
          <w:sz w:val="24"/>
          <w:szCs w:val="24"/>
        </w:rPr>
        <w:t xml:space="preserve">r </w:t>
      </w:r>
      <w:r w:rsidR="00856B9F" w:rsidRPr="00B86296">
        <w:rPr>
          <w:rFonts w:ascii="Times New Roman" w:hAnsi="Times New Roman" w:cs="Times New Roman"/>
          <w:sz w:val="24"/>
          <w:szCs w:val="24"/>
        </w:rPr>
        <w:t>[2</w:t>
      </w:r>
      <w:r w:rsidR="00856B9F">
        <w:rPr>
          <w:rFonts w:ascii="Times New Roman" w:hAnsi="Times New Roman" w:cs="Times New Roman"/>
          <w:sz w:val="24"/>
          <w:szCs w:val="24"/>
        </w:rPr>
        <w:t>2</w:t>
      </w:r>
      <w:r w:rsidR="00856B9F" w:rsidRPr="00B86296">
        <w:rPr>
          <w:rFonts w:ascii="Times New Roman" w:hAnsi="Times New Roman" w:cs="Times New Roman"/>
          <w:sz w:val="24"/>
          <w:szCs w:val="24"/>
        </w:rPr>
        <w:t>]</w:t>
      </w:r>
      <w:r w:rsidR="00DE5539" w:rsidRPr="00DE5539">
        <w:rPr>
          <w:rFonts w:ascii="Times New Roman" w:hAnsi="Times New Roman" w:cs="Times New Roman"/>
          <w:sz w:val="24"/>
          <w:szCs w:val="24"/>
        </w:rPr>
        <w:t xml:space="preserve">. </w:t>
      </w:r>
    </w:p>
    <w:p w:rsidR="00295B42" w:rsidRDefault="00BF08AE" w:rsidP="00BF08AE">
      <w:pPr>
        <w:pStyle w:val="ListParagraph"/>
        <w:numPr>
          <w:ilvl w:val="1"/>
          <w:numId w:val="3"/>
        </w:numPr>
        <w:spacing w:before="240" w:after="240" w:line="240" w:lineRule="auto"/>
        <w:ind w:left="284" w:hanging="284"/>
        <w:contextualSpacing w:val="0"/>
        <w:jc w:val="both"/>
        <w:rPr>
          <w:rFonts w:ascii="Times New Roman" w:hAnsi="Times New Roman" w:cs="Times New Roman"/>
          <w:b/>
          <w:sz w:val="24"/>
          <w:szCs w:val="24"/>
        </w:rPr>
      </w:pPr>
      <w:r>
        <w:rPr>
          <w:rFonts w:ascii="Times New Roman" w:hAnsi="Times New Roman" w:cs="Times New Roman"/>
          <w:b/>
          <w:sz w:val="24"/>
          <w:szCs w:val="24"/>
        </w:rPr>
        <w:t xml:space="preserve">Maymun Çiçeği Virüsünün </w:t>
      </w:r>
      <w:r w:rsidR="00295B42">
        <w:rPr>
          <w:rFonts w:ascii="Times New Roman" w:hAnsi="Times New Roman" w:cs="Times New Roman"/>
          <w:b/>
          <w:sz w:val="24"/>
          <w:szCs w:val="24"/>
        </w:rPr>
        <w:t>Kızamık</w:t>
      </w:r>
      <w:r>
        <w:rPr>
          <w:rFonts w:ascii="Times New Roman" w:hAnsi="Times New Roman" w:cs="Times New Roman"/>
          <w:b/>
          <w:sz w:val="24"/>
          <w:szCs w:val="24"/>
        </w:rPr>
        <w:t xml:space="preserve">, </w:t>
      </w:r>
      <w:r w:rsidR="00295B42">
        <w:rPr>
          <w:rFonts w:ascii="Times New Roman" w:hAnsi="Times New Roman" w:cs="Times New Roman"/>
          <w:b/>
          <w:sz w:val="24"/>
          <w:szCs w:val="24"/>
        </w:rPr>
        <w:t>Su Çiçeği</w:t>
      </w:r>
      <w:r>
        <w:rPr>
          <w:rFonts w:ascii="Times New Roman" w:hAnsi="Times New Roman" w:cs="Times New Roman"/>
          <w:b/>
          <w:sz w:val="24"/>
          <w:szCs w:val="24"/>
        </w:rPr>
        <w:t xml:space="preserve"> ve </w:t>
      </w:r>
      <w:r w:rsidR="00295B42">
        <w:rPr>
          <w:rFonts w:ascii="Times New Roman" w:hAnsi="Times New Roman" w:cs="Times New Roman"/>
          <w:b/>
          <w:sz w:val="24"/>
          <w:szCs w:val="24"/>
        </w:rPr>
        <w:t>Çiçek Virüsüyle</w:t>
      </w:r>
      <w:r>
        <w:rPr>
          <w:rFonts w:ascii="Times New Roman" w:hAnsi="Times New Roman" w:cs="Times New Roman"/>
          <w:b/>
          <w:sz w:val="24"/>
          <w:szCs w:val="24"/>
        </w:rPr>
        <w:t xml:space="preserve"> Karş</w:t>
      </w:r>
      <w:r w:rsidRPr="00BF08AE">
        <w:rPr>
          <w:rFonts w:ascii="Times New Roman" w:hAnsi="Times New Roman" w:cs="Times New Roman"/>
          <w:b/>
          <w:sz w:val="24"/>
          <w:szCs w:val="24"/>
        </w:rPr>
        <w:t>ı</w:t>
      </w:r>
      <w:r>
        <w:rPr>
          <w:rFonts w:ascii="Times New Roman" w:hAnsi="Times New Roman" w:cs="Times New Roman"/>
          <w:b/>
          <w:sz w:val="24"/>
          <w:szCs w:val="24"/>
        </w:rPr>
        <w:t>laşt</w:t>
      </w:r>
      <w:r w:rsidRPr="00BF08AE">
        <w:rPr>
          <w:rFonts w:ascii="Times New Roman" w:hAnsi="Times New Roman" w:cs="Times New Roman"/>
          <w:b/>
          <w:sz w:val="24"/>
          <w:szCs w:val="24"/>
        </w:rPr>
        <w:t>ı</w:t>
      </w:r>
      <w:r>
        <w:rPr>
          <w:rFonts w:ascii="Times New Roman" w:hAnsi="Times New Roman" w:cs="Times New Roman"/>
          <w:b/>
          <w:sz w:val="24"/>
          <w:szCs w:val="24"/>
        </w:rPr>
        <w:t>r</w:t>
      </w:r>
      <w:r w:rsidRPr="00BF08AE">
        <w:rPr>
          <w:rFonts w:ascii="Times New Roman" w:hAnsi="Times New Roman" w:cs="Times New Roman"/>
          <w:b/>
          <w:sz w:val="24"/>
          <w:szCs w:val="24"/>
        </w:rPr>
        <w:t>ı</w:t>
      </w:r>
      <w:r>
        <w:rPr>
          <w:rFonts w:ascii="Times New Roman" w:hAnsi="Times New Roman" w:cs="Times New Roman"/>
          <w:b/>
          <w:sz w:val="24"/>
          <w:szCs w:val="24"/>
        </w:rPr>
        <w:t>lmas</w:t>
      </w:r>
      <w:r w:rsidRPr="00BF08AE">
        <w:rPr>
          <w:rFonts w:ascii="Times New Roman" w:hAnsi="Times New Roman" w:cs="Times New Roman"/>
          <w:b/>
          <w:sz w:val="24"/>
          <w:szCs w:val="24"/>
        </w:rPr>
        <w:t>ı</w:t>
      </w:r>
    </w:p>
    <w:p w:rsidR="00BF08AE" w:rsidRPr="00295B42" w:rsidRDefault="00295B42" w:rsidP="00295B42">
      <w:pPr>
        <w:spacing w:before="240" w:after="240" w:line="240" w:lineRule="auto"/>
        <w:jc w:val="both"/>
        <w:rPr>
          <w:rFonts w:ascii="Times New Roman" w:hAnsi="Times New Roman" w:cs="Times New Roman"/>
          <w:color w:val="000000"/>
          <w:lang w:val="en-US"/>
        </w:rPr>
      </w:pPr>
      <w:r w:rsidRPr="00295B42">
        <w:rPr>
          <w:rFonts w:ascii="Times New Roman" w:hAnsi="Times New Roman" w:cs="Times New Roman"/>
          <w:sz w:val="24"/>
          <w:szCs w:val="24"/>
        </w:rPr>
        <w:lastRenderedPageBreak/>
        <w:t xml:space="preserve">Maymun çiçeği, </w:t>
      </w:r>
      <w:r>
        <w:rPr>
          <w:rFonts w:ascii="Times New Roman" w:hAnsi="Times New Roman" w:cs="Times New Roman"/>
          <w:sz w:val="24"/>
          <w:szCs w:val="24"/>
        </w:rPr>
        <w:t>k</w:t>
      </w:r>
      <w:r w:rsidRPr="00295B42">
        <w:rPr>
          <w:rFonts w:ascii="Times New Roman" w:hAnsi="Times New Roman" w:cs="Times New Roman"/>
          <w:color w:val="000000"/>
          <w:sz w:val="24"/>
          <w:szCs w:val="24"/>
          <w:lang w:val="en-US"/>
        </w:rPr>
        <w:t>ızam</w:t>
      </w:r>
      <w:r>
        <w:rPr>
          <w:rFonts w:ascii="Times New Roman" w:hAnsi="Times New Roman" w:cs="Times New Roman"/>
          <w:color w:val="000000"/>
          <w:sz w:val="24"/>
          <w:szCs w:val="24"/>
          <w:lang w:val="en-US"/>
        </w:rPr>
        <w:t xml:space="preserve">ık, su çiçeği ve çiçek virüslerinin karşılaştırılması </w:t>
      </w:r>
      <w:r w:rsidR="00212489">
        <w:rPr>
          <w:rFonts w:ascii="Times New Roman" w:hAnsi="Times New Roman" w:cs="Times New Roman"/>
          <w:color w:val="000000"/>
          <w:sz w:val="24"/>
          <w:szCs w:val="24"/>
          <w:lang w:val="en-US"/>
        </w:rPr>
        <w:t>T</w:t>
      </w:r>
      <w:r>
        <w:rPr>
          <w:rFonts w:ascii="Times New Roman" w:hAnsi="Times New Roman" w:cs="Times New Roman"/>
          <w:color w:val="000000"/>
          <w:sz w:val="24"/>
          <w:szCs w:val="24"/>
          <w:lang w:val="en-US"/>
        </w:rPr>
        <w:t>ablo 1’de gösterilmiştir.</w:t>
      </w:r>
      <w:r w:rsidR="00BF08AE" w:rsidRPr="00295B42">
        <w:rPr>
          <w:rFonts w:ascii="Times New Roman" w:hAnsi="Times New Roman" w:cs="Times New Roman"/>
          <w:color w:val="000000"/>
          <w:lang w:val="en-US"/>
        </w:rPr>
        <w:t xml:space="preserve"> </w:t>
      </w:r>
    </w:p>
    <w:tbl>
      <w:tblPr>
        <w:tblW w:w="0" w:type="auto"/>
        <w:tblLayout w:type="fixed"/>
        <w:tblCellMar>
          <w:left w:w="30" w:type="dxa"/>
          <w:right w:w="30" w:type="dxa"/>
        </w:tblCellMar>
        <w:tblLook w:val="0000"/>
      </w:tblPr>
      <w:tblGrid>
        <w:gridCol w:w="2100"/>
        <w:gridCol w:w="1170"/>
        <w:gridCol w:w="1260"/>
        <w:gridCol w:w="990"/>
        <w:gridCol w:w="1620"/>
      </w:tblGrid>
      <w:tr w:rsidR="00CA6244" w:rsidRPr="002B7C9B" w:rsidTr="00CA6244">
        <w:trPr>
          <w:trHeight w:val="290"/>
        </w:trPr>
        <w:tc>
          <w:tcPr>
            <w:tcW w:w="7140" w:type="dxa"/>
            <w:gridSpan w:val="5"/>
            <w:tcBorders>
              <w:bottom w:val="single" w:sz="2" w:space="0" w:color="000000"/>
            </w:tcBorders>
          </w:tcPr>
          <w:p w:rsidR="00CA6244" w:rsidRDefault="00CA6244" w:rsidP="00CA6244">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Tablo 1</w:t>
            </w:r>
          </w:p>
        </w:tc>
      </w:tr>
      <w:tr w:rsidR="00A83493" w:rsidRPr="002B7C9B" w:rsidTr="00BA08D3">
        <w:trPr>
          <w:trHeight w:val="290"/>
        </w:trPr>
        <w:tc>
          <w:tcPr>
            <w:tcW w:w="2100" w:type="dxa"/>
            <w:tcBorders>
              <w:top w:val="single" w:sz="4" w:space="0" w:color="auto"/>
              <w:left w:val="single" w:sz="4" w:space="0" w:color="auto"/>
              <w:bottom w:val="single" w:sz="2" w:space="0" w:color="000000"/>
              <w:right w:val="single" w:sz="2" w:space="0" w:color="000000"/>
            </w:tcBorders>
          </w:tcPr>
          <w:p w:rsidR="009E7C38" w:rsidRPr="002B7C9B" w:rsidRDefault="00295B42"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Özellikleri</w:t>
            </w:r>
          </w:p>
        </w:tc>
        <w:tc>
          <w:tcPr>
            <w:tcW w:w="1170" w:type="dxa"/>
            <w:tcBorders>
              <w:top w:val="single" w:sz="2" w:space="0" w:color="000000"/>
              <w:left w:val="single" w:sz="2" w:space="0" w:color="000000"/>
              <w:bottom w:val="single" w:sz="2" w:space="0" w:color="000000"/>
              <w:right w:val="single" w:sz="2" w:space="0" w:color="000000"/>
            </w:tcBorders>
          </w:tcPr>
          <w:p w:rsidR="009E7C38" w:rsidRPr="002B7C9B" w:rsidRDefault="0051619A"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Maymun Çiçeği</w:t>
            </w:r>
          </w:p>
        </w:tc>
        <w:tc>
          <w:tcPr>
            <w:tcW w:w="1260" w:type="dxa"/>
            <w:tcBorders>
              <w:top w:val="single" w:sz="2" w:space="0" w:color="000000"/>
              <w:left w:val="single" w:sz="2" w:space="0" w:color="000000"/>
              <w:bottom w:val="single" w:sz="2" w:space="0" w:color="000000"/>
              <w:right w:val="single" w:sz="2" w:space="0" w:color="000000"/>
            </w:tcBorders>
          </w:tcPr>
          <w:p w:rsidR="009E7C38" w:rsidRPr="002B7C9B" w:rsidRDefault="0051619A"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Çiçek Hastalığı</w:t>
            </w:r>
          </w:p>
        </w:tc>
        <w:tc>
          <w:tcPr>
            <w:tcW w:w="990" w:type="dxa"/>
            <w:tcBorders>
              <w:top w:val="single" w:sz="2" w:space="0" w:color="000000"/>
              <w:left w:val="single" w:sz="2" w:space="0" w:color="000000"/>
              <w:bottom w:val="single" w:sz="2" w:space="0" w:color="000000"/>
              <w:right w:val="single" w:sz="2" w:space="0" w:color="000000"/>
            </w:tcBorders>
          </w:tcPr>
          <w:p w:rsidR="009E7C38" w:rsidRPr="002B7C9B" w:rsidRDefault="00920840"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Kızamık</w:t>
            </w:r>
          </w:p>
        </w:tc>
        <w:tc>
          <w:tcPr>
            <w:tcW w:w="1620" w:type="dxa"/>
            <w:tcBorders>
              <w:top w:val="single" w:sz="2" w:space="0" w:color="000000"/>
              <w:left w:val="single" w:sz="2" w:space="0" w:color="000000"/>
              <w:bottom w:val="single" w:sz="2" w:space="0" w:color="000000"/>
              <w:right w:val="single" w:sz="2" w:space="0" w:color="000000"/>
            </w:tcBorders>
          </w:tcPr>
          <w:p w:rsidR="009E7C38" w:rsidRPr="002B7C9B" w:rsidRDefault="0051619A"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Su Çiçeği</w:t>
            </w:r>
          </w:p>
        </w:tc>
      </w:tr>
      <w:tr w:rsidR="00A83493" w:rsidRPr="002B7C9B" w:rsidTr="00BA08D3">
        <w:trPr>
          <w:trHeight w:val="290"/>
        </w:trPr>
        <w:tc>
          <w:tcPr>
            <w:tcW w:w="2100" w:type="dxa"/>
            <w:tcBorders>
              <w:top w:val="single" w:sz="2" w:space="0" w:color="000000"/>
              <w:left w:val="single" w:sz="2" w:space="0" w:color="000000"/>
              <w:bottom w:val="single" w:sz="2" w:space="0" w:color="000000"/>
              <w:right w:val="single" w:sz="2" w:space="0" w:color="000000"/>
            </w:tcBorders>
          </w:tcPr>
          <w:p w:rsidR="009E7C38" w:rsidRPr="002B7C9B" w:rsidRDefault="00694753" w:rsidP="009E7C38">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Kuluçka Süresi(gün)</w:t>
            </w:r>
          </w:p>
        </w:tc>
        <w:tc>
          <w:tcPr>
            <w:tcW w:w="1170" w:type="dxa"/>
            <w:tcBorders>
              <w:top w:val="single" w:sz="2" w:space="0" w:color="000000"/>
              <w:left w:val="single" w:sz="2" w:space="0" w:color="000000"/>
              <w:bottom w:val="single" w:sz="2" w:space="0" w:color="000000"/>
              <w:right w:val="single" w:sz="2" w:space="0" w:color="000000"/>
            </w:tcBorders>
          </w:tcPr>
          <w:p w:rsidR="009E7C38" w:rsidRPr="002B7C9B" w:rsidRDefault="0051619A" w:rsidP="0051619A">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7-17</w:t>
            </w:r>
          </w:p>
        </w:tc>
        <w:tc>
          <w:tcPr>
            <w:tcW w:w="1260" w:type="dxa"/>
            <w:tcBorders>
              <w:top w:val="single" w:sz="2" w:space="0" w:color="000000"/>
              <w:left w:val="single" w:sz="2" w:space="0" w:color="000000"/>
              <w:bottom w:val="single" w:sz="2" w:space="0" w:color="000000"/>
              <w:right w:val="single" w:sz="2" w:space="0" w:color="000000"/>
            </w:tcBorders>
          </w:tcPr>
          <w:p w:rsidR="009E7C38" w:rsidRPr="002B7C9B" w:rsidRDefault="009E7C38" w:rsidP="0051619A">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7</w:t>
            </w:r>
            <w:r w:rsidR="0051619A">
              <w:rPr>
                <w:rFonts w:ascii="Times New Roman" w:hAnsi="Times New Roman" w:cs="Times New Roman"/>
                <w:color w:val="000000"/>
                <w:lang w:val="en-US"/>
              </w:rPr>
              <w:t>-17</w:t>
            </w:r>
          </w:p>
        </w:tc>
        <w:tc>
          <w:tcPr>
            <w:tcW w:w="990" w:type="dxa"/>
            <w:tcBorders>
              <w:top w:val="single" w:sz="2" w:space="0" w:color="000000"/>
              <w:left w:val="single" w:sz="2" w:space="0" w:color="000000"/>
              <w:bottom w:val="single" w:sz="2" w:space="0" w:color="000000"/>
              <w:right w:val="single" w:sz="2" w:space="0" w:color="000000"/>
            </w:tcBorders>
          </w:tcPr>
          <w:p w:rsidR="009E7C38" w:rsidRPr="002B7C9B" w:rsidRDefault="0057592D"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11</w:t>
            </w:r>
            <w:r w:rsidR="00694753">
              <w:rPr>
                <w:rFonts w:ascii="Times New Roman" w:hAnsi="Times New Roman" w:cs="Times New Roman"/>
                <w:color w:val="000000"/>
                <w:lang w:val="en-US"/>
              </w:rPr>
              <w:t>-</w:t>
            </w:r>
            <w:r>
              <w:rPr>
                <w:rFonts w:ascii="Times New Roman" w:hAnsi="Times New Roman" w:cs="Times New Roman"/>
                <w:color w:val="000000"/>
                <w:lang w:val="en-US"/>
              </w:rPr>
              <w:t>12</w:t>
            </w:r>
          </w:p>
        </w:tc>
        <w:tc>
          <w:tcPr>
            <w:tcW w:w="1620" w:type="dxa"/>
            <w:tcBorders>
              <w:top w:val="single" w:sz="2" w:space="0" w:color="000000"/>
              <w:left w:val="single" w:sz="2" w:space="0" w:color="000000"/>
              <w:bottom w:val="single" w:sz="2" w:space="0" w:color="000000"/>
              <w:right w:val="single" w:sz="2" w:space="0" w:color="000000"/>
            </w:tcBorders>
          </w:tcPr>
          <w:p w:rsidR="009E7C38" w:rsidRPr="002B7C9B" w:rsidRDefault="00694753" w:rsidP="00694753">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10</w:t>
            </w:r>
            <w:r w:rsidR="0051619A">
              <w:rPr>
                <w:rFonts w:ascii="Times New Roman" w:hAnsi="Times New Roman" w:cs="Times New Roman"/>
                <w:color w:val="000000"/>
                <w:lang w:val="en-US"/>
              </w:rPr>
              <w:t>-</w:t>
            </w:r>
            <w:r>
              <w:rPr>
                <w:rFonts w:ascii="Times New Roman" w:hAnsi="Times New Roman" w:cs="Times New Roman"/>
                <w:color w:val="000000"/>
                <w:lang w:val="en-US"/>
              </w:rPr>
              <w:t>21</w:t>
            </w:r>
          </w:p>
        </w:tc>
      </w:tr>
      <w:tr w:rsidR="00A83493" w:rsidRPr="002B7C9B" w:rsidTr="00BA08D3">
        <w:trPr>
          <w:trHeight w:val="290"/>
        </w:trPr>
        <w:tc>
          <w:tcPr>
            <w:tcW w:w="2100" w:type="dxa"/>
            <w:tcBorders>
              <w:top w:val="single" w:sz="2" w:space="0" w:color="000000"/>
              <w:left w:val="single" w:sz="2" w:space="0" w:color="000000"/>
              <w:bottom w:val="single" w:sz="2" w:space="0" w:color="000000"/>
              <w:right w:val="single" w:sz="2" w:space="0" w:color="000000"/>
            </w:tcBorders>
          </w:tcPr>
          <w:p w:rsidR="009E7C38" w:rsidRDefault="00694753" w:rsidP="009E7C38">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 xml:space="preserve">Prodromal </w:t>
            </w:r>
            <w:r w:rsidRPr="00694753">
              <w:rPr>
                <w:rFonts w:ascii="Times New Roman" w:hAnsi="Times New Roman" w:cs="Times New Roman"/>
                <w:color w:val="000000"/>
                <w:lang w:val="en-US"/>
              </w:rPr>
              <w:t>Dönem</w:t>
            </w:r>
            <w:r>
              <w:rPr>
                <w:rFonts w:ascii="Times New Roman" w:hAnsi="Times New Roman" w:cs="Times New Roman"/>
                <w:color w:val="000000"/>
                <w:lang w:val="en-US"/>
              </w:rPr>
              <w:t>(gün)</w:t>
            </w:r>
          </w:p>
        </w:tc>
        <w:tc>
          <w:tcPr>
            <w:tcW w:w="1170" w:type="dxa"/>
            <w:tcBorders>
              <w:top w:val="single" w:sz="2" w:space="0" w:color="000000"/>
              <w:left w:val="single" w:sz="2" w:space="0" w:color="000000"/>
              <w:bottom w:val="single" w:sz="2" w:space="0" w:color="000000"/>
              <w:right w:val="single" w:sz="2" w:space="0" w:color="000000"/>
            </w:tcBorders>
          </w:tcPr>
          <w:p w:rsidR="009E7C38" w:rsidRDefault="00694753"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1-4</w:t>
            </w:r>
          </w:p>
        </w:tc>
        <w:tc>
          <w:tcPr>
            <w:tcW w:w="1260" w:type="dxa"/>
            <w:tcBorders>
              <w:top w:val="single" w:sz="2" w:space="0" w:color="000000"/>
              <w:left w:val="single" w:sz="2" w:space="0" w:color="000000"/>
              <w:bottom w:val="single" w:sz="2" w:space="0" w:color="000000"/>
              <w:right w:val="single" w:sz="2" w:space="0" w:color="000000"/>
            </w:tcBorders>
          </w:tcPr>
          <w:p w:rsidR="009E7C38" w:rsidRDefault="00694753"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1-4</w:t>
            </w:r>
          </w:p>
        </w:tc>
        <w:tc>
          <w:tcPr>
            <w:tcW w:w="990" w:type="dxa"/>
            <w:tcBorders>
              <w:top w:val="single" w:sz="2" w:space="0" w:color="000000"/>
              <w:left w:val="single" w:sz="2" w:space="0" w:color="000000"/>
              <w:bottom w:val="single" w:sz="2" w:space="0" w:color="000000"/>
              <w:right w:val="single" w:sz="2" w:space="0" w:color="000000"/>
            </w:tcBorders>
          </w:tcPr>
          <w:p w:rsidR="009E7C38" w:rsidRDefault="0057592D"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2-4</w:t>
            </w:r>
          </w:p>
        </w:tc>
        <w:tc>
          <w:tcPr>
            <w:tcW w:w="1620" w:type="dxa"/>
            <w:tcBorders>
              <w:top w:val="single" w:sz="2" w:space="0" w:color="000000"/>
              <w:left w:val="single" w:sz="2" w:space="0" w:color="000000"/>
              <w:bottom w:val="single" w:sz="2" w:space="0" w:color="000000"/>
              <w:right w:val="single" w:sz="2" w:space="0" w:color="000000"/>
            </w:tcBorders>
          </w:tcPr>
          <w:p w:rsidR="009E7C38" w:rsidRDefault="00694753"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0-2</w:t>
            </w:r>
          </w:p>
        </w:tc>
      </w:tr>
      <w:tr w:rsidR="00A83493" w:rsidRPr="002B7C9B" w:rsidTr="00BA08D3">
        <w:trPr>
          <w:trHeight w:val="290"/>
        </w:trPr>
        <w:tc>
          <w:tcPr>
            <w:tcW w:w="2100" w:type="dxa"/>
            <w:tcBorders>
              <w:top w:val="single" w:sz="2" w:space="0" w:color="000000"/>
              <w:left w:val="single" w:sz="2" w:space="0" w:color="000000"/>
              <w:bottom w:val="single" w:sz="2" w:space="0" w:color="000000"/>
              <w:right w:val="single" w:sz="2" w:space="0" w:color="000000"/>
            </w:tcBorders>
          </w:tcPr>
          <w:p w:rsidR="009E7C38" w:rsidRPr="002B7C9B" w:rsidRDefault="00694753" w:rsidP="009E7C38">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Döküntü Dönemi</w:t>
            </w:r>
            <w:r w:rsidR="00D6524D">
              <w:rPr>
                <w:rFonts w:ascii="Times New Roman" w:hAnsi="Times New Roman" w:cs="Times New Roman"/>
                <w:color w:val="000000"/>
                <w:lang w:val="en-US"/>
              </w:rPr>
              <w:t>(gün)</w:t>
            </w:r>
          </w:p>
        </w:tc>
        <w:tc>
          <w:tcPr>
            <w:tcW w:w="1170" w:type="dxa"/>
            <w:tcBorders>
              <w:top w:val="single" w:sz="2" w:space="0" w:color="000000"/>
              <w:left w:val="single" w:sz="2" w:space="0" w:color="000000"/>
              <w:bottom w:val="single" w:sz="2" w:space="0" w:color="000000"/>
              <w:right w:val="single" w:sz="2" w:space="0" w:color="000000"/>
            </w:tcBorders>
          </w:tcPr>
          <w:p w:rsidR="009E7C38" w:rsidRPr="002B7C9B" w:rsidRDefault="00D6524D"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14-28</w:t>
            </w:r>
          </w:p>
        </w:tc>
        <w:tc>
          <w:tcPr>
            <w:tcW w:w="1260" w:type="dxa"/>
            <w:tcBorders>
              <w:top w:val="single" w:sz="2" w:space="0" w:color="000000"/>
              <w:left w:val="single" w:sz="2" w:space="0" w:color="000000"/>
              <w:bottom w:val="single" w:sz="2" w:space="0" w:color="000000"/>
              <w:right w:val="single" w:sz="2" w:space="0" w:color="000000"/>
            </w:tcBorders>
          </w:tcPr>
          <w:p w:rsidR="009E7C38" w:rsidRPr="002B7C9B" w:rsidRDefault="00D6524D"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14-28</w:t>
            </w:r>
          </w:p>
        </w:tc>
        <w:tc>
          <w:tcPr>
            <w:tcW w:w="990" w:type="dxa"/>
            <w:tcBorders>
              <w:top w:val="single" w:sz="2" w:space="0" w:color="000000"/>
              <w:left w:val="single" w:sz="2" w:space="0" w:color="000000"/>
              <w:bottom w:val="single" w:sz="2" w:space="0" w:color="000000"/>
              <w:right w:val="single" w:sz="2" w:space="0" w:color="000000"/>
            </w:tcBorders>
          </w:tcPr>
          <w:p w:rsidR="009E7C38" w:rsidRPr="002B7C9B" w:rsidRDefault="0057592D"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7-21</w:t>
            </w:r>
          </w:p>
        </w:tc>
        <w:tc>
          <w:tcPr>
            <w:tcW w:w="1620" w:type="dxa"/>
            <w:tcBorders>
              <w:top w:val="single" w:sz="2" w:space="0" w:color="000000"/>
              <w:left w:val="single" w:sz="2" w:space="0" w:color="000000"/>
              <w:bottom w:val="single" w:sz="2" w:space="0" w:color="000000"/>
              <w:right w:val="single" w:sz="2" w:space="0" w:color="000000"/>
            </w:tcBorders>
          </w:tcPr>
          <w:p w:rsidR="009E7C38" w:rsidRPr="002B7C9B" w:rsidRDefault="00D6524D"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10-21</w:t>
            </w:r>
          </w:p>
        </w:tc>
      </w:tr>
      <w:tr w:rsidR="00A83493" w:rsidRPr="002B7C9B" w:rsidTr="00BA08D3">
        <w:trPr>
          <w:trHeight w:val="290"/>
        </w:trPr>
        <w:tc>
          <w:tcPr>
            <w:tcW w:w="2100" w:type="dxa"/>
            <w:tcBorders>
              <w:top w:val="single" w:sz="2" w:space="0" w:color="000000"/>
              <w:left w:val="single" w:sz="2" w:space="0" w:color="000000"/>
              <w:bottom w:val="single" w:sz="2" w:space="0" w:color="000000"/>
              <w:right w:val="single" w:sz="2" w:space="0" w:color="000000"/>
            </w:tcBorders>
          </w:tcPr>
          <w:p w:rsidR="009E7C38" w:rsidRDefault="00D6524D" w:rsidP="00D6524D">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Prodromal Ateş</w:t>
            </w:r>
          </w:p>
        </w:tc>
        <w:tc>
          <w:tcPr>
            <w:tcW w:w="1170" w:type="dxa"/>
            <w:tcBorders>
              <w:top w:val="single" w:sz="2" w:space="0" w:color="000000"/>
              <w:left w:val="single" w:sz="2" w:space="0" w:color="000000"/>
              <w:bottom w:val="single" w:sz="2" w:space="0" w:color="000000"/>
              <w:right w:val="single" w:sz="2" w:space="0" w:color="000000"/>
            </w:tcBorders>
          </w:tcPr>
          <w:p w:rsidR="009E7C38" w:rsidRDefault="004E55E3"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Var</w:t>
            </w:r>
          </w:p>
        </w:tc>
        <w:tc>
          <w:tcPr>
            <w:tcW w:w="1260" w:type="dxa"/>
            <w:tcBorders>
              <w:top w:val="single" w:sz="2" w:space="0" w:color="000000"/>
              <w:left w:val="single" w:sz="2" w:space="0" w:color="000000"/>
              <w:bottom w:val="single" w:sz="2" w:space="0" w:color="000000"/>
              <w:right w:val="single" w:sz="2" w:space="0" w:color="000000"/>
            </w:tcBorders>
          </w:tcPr>
          <w:p w:rsidR="009E7C38" w:rsidRDefault="004E55E3"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Var</w:t>
            </w:r>
          </w:p>
        </w:tc>
        <w:tc>
          <w:tcPr>
            <w:tcW w:w="990" w:type="dxa"/>
            <w:tcBorders>
              <w:top w:val="single" w:sz="2" w:space="0" w:color="000000"/>
              <w:left w:val="single" w:sz="2" w:space="0" w:color="000000"/>
              <w:bottom w:val="single" w:sz="2" w:space="0" w:color="000000"/>
              <w:right w:val="single" w:sz="2" w:space="0" w:color="000000"/>
            </w:tcBorders>
          </w:tcPr>
          <w:p w:rsidR="009E7C38" w:rsidRDefault="0057592D"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Var</w:t>
            </w:r>
          </w:p>
        </w:tc>
        <w:tc>
          <w:tcPr>
            <w:tcW w:w="1620" w:type="dxa"/>
            <w:tcBorders>
              <w:top w:val="single" w:sz="2" w:space="0" w:color="000000"/>
              <w:left w:val="single" w:sz="2" w:space="0" w:color="000000"/>
              <w:bottom w:val="single" w:sz="2" w:space="0" w:color="000000"/>
              <w:right w:val="single" w:sz="2" w:space="0" w:color="000000"/>
            </w:tcBorders>
          </w:tcPr>
          <w:p w:rsidR="009E7C38" w:rsidRDefault="004E55E3"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Seyrek, hafif ateş</w:t>
            </w:r>
          </w:p>
        </w:tc>
      </w:tr>
      <w:tr w:rsidR="00A83493" w:rsidRPr="002B7C9B" w:rsidTr="00BA08D3">
        <w:trPr>
          <w:trHeight w:val="290"/>
        </w:trPr>
        <w:tc>
          <w:tcPr>
            <w:tcW w:w="2100" w:type="dxa"/>
            <w:tcBorders>
              <w:top w:val="single" w:sz="2" w:space="0" w:color="000000"/>
              <w:left w:val="single" w:sz="2" w:space="0" w:color="000000"/>
              <w:bottom w:val="single" w:sz="2" w:space="0" w:color="000000"/>
              <w:right w:val="single" w:sz="2" w:space="0" w:color="000000"/>
            </w:tcBorders>
          </w:tcPr>
          <w:p w:rsidR="009E7C38" w:rsidRDefault="004E55E3" w:rsidP="009E7C38">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Ateş</w:t>
            </w:r>
          </w:p>
        </w:tc>
        <w:tc>
          <w:tcPr>
            <w:tcW w:w="1170" w:type="dxa"/>
            <w:tcBorders>
              <w:top w:val="single" w:sz="2" w:space="0" w:color="000000"/>
              <w:left w:val="single" w:sz="2" w:space="0" w:color="000000"/>
              <w:bottom w:val="single" w:sz="2" w:space="0" w:color="000000"/>
              <w:right w:val="single" w:sz="2" w:space="0" w:color="000000"/>
            </w:tcBorders>
          </w:tcPr>
          <w:p w:rsidR="009E7C38" w:rsidRPr="00443F19" w:rsidRDefault="00443F19"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Sıklıkla,&gt;40</w:t>
            </w:r>
            <w:r>
              <w:rPr>
                <w:rFonts w:ascii="Times New Roman" w:hAnsi="Times New Roman" w:cs="Times New Roman"/>
                <w:color w:val="000000"/>
                <w:vertAlign w:val="superscript"/>
                <w:lang w:val="en-US"/>
              </w:rPr>
              <w:t>0</w:t>
            </w:r>
            <w:r>
              <w:rPr>
                <w:rFonts w:ascii="Times New Roman" w:hAnsi="Times New Roman" w:cs="Times New Roman"/>
                <w:color w:val="000000"/>
                <w:lang w:val="en-US"/>
              </w:rPr>
              <w:t>C</w:t>
            </w:r>
          </w:p>
        </w:tc>
        <w:tc>
          <w:tcPr>
            <w:tcW w:w="1260" w:type="dxa"/>
            <w:tcBorders>
              <w:top w:val="single" w:sz="2" w:space="0" w:color="000000"/>
              <w:left w:val="single" w:sz="2" w:space="0" w:color="000000"/>
              <w:bottom w:val="single" w:sz="2" w:space="0" w:color="000000"/>
              <w:right w:val="single" w:sz="2" w:space="0" w:color="000000"/>
            </w:tcBorders>
          </w:tcPr>
          <w:p w:rsidR="00443F19" w:rsidRDefault="00443F19"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Sıklıkla,</w:t>
            </w:r>
          </w:p>
          <w:p w:rsidR="009E7C38" w:rsidRDefault="00443F19" w:rsidP="00443F19">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38.5</w:t>
            </w:r>
            <w:r>
              <w:rPr>
                <w:rFonts w:ascii="Times New Roman" w:hAnsi="Times New Roman" w:cs="Times New Roman"/>
                <w:color w:val="000000"/>
                <w:vertAlign w:val="superscript"/>
                <w:lang w:val="en-US"/>
              </w:rPr>
              <w:t>0</w:t>
            </w:r>
            <w:r>
              <w:rPr>
                <w:rFonts w:ascii="Times New Roman" w:hAnsi="Times New Roman" w:cs="Times New Roman"/>
                <w:color w:val="000000"/>
                <w:lang w:val="en-US"/>
              </w:rPr>
              <w:t>C-40.5</w:t>
            </w:r>
            <w:r>
              <w:rPr>
                <w:rFonts w:ascii="Times New Roman" w:hAnsi="Times New Roman" w:cs="Times New Roman"/>
                <w:color w:val="000000"/>
                <w:vertAlign w:val="superscript"/>
                <w:lang w:val="en-US"/>
              </w:rPr>
              <w:t>0</w:t>
            </w:r>
            <w:r>
              <w:rPr>
                <w:rFonts w:ascii="Times New Roman" w:hAnsi="Times New Roman" w:cs="Times New Roman"/>
                <w:color w:val="000000"/>
                <w:lang w:val="en-US"/>
              </w:rPr>
              <w:t>C</w:t>
            </w:r>
          </w:p>
        </w:tc>
        <w:tc>
          <w:tcPr>
            <w:tcW w:w="990" w:type="dxa"/>
            <w:tcBorders>
              <w:top w:val="single" w:sz="2" w:space="0" w:color="000000"/>
              <w:left w:val="single" w:sz="2" w:space="0" w:color="000000"/>
              <w:bottom w:val="single" w:sz="2" w:space="0" w:color="000000"/>
              <w:right w:val="single" w:sz="2" w:space="0" w:color="000000"/>
            </w:tcBorders>
          </w:tcPr>
          <w:p w:rsidR="009E7C38" w:rsidRDefault="0057592D" w:rsidP="0057592D">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39.4</w:t>
            </w:r>
            <w:r>
              <w:rPr>
                <w:rFonts w:ascii="Times New Roman" w:hAnsi="Times New Roman" w:cs="Times New Roman"/>
                <w:color w:val="000000"/>
                <w:vertAlign w:val="superscript"/>
                <w:lang w:val="en-US"/>
              </w:rPr>
              <w:t>0</w:t>
            </w:r>
            <w:r>
              <w:rPr>
                <w:rFonts w:ascii="Times New Roman" w:hAnsi="Times New Roman" w:cs="Times New Roman"/>
                <w:color w:val="000000"/>
                <w:lang w:val="en-US"/>
              </w:rPr>
              <w:t>C-40.5</w:t>
            </w:r>
            <w:r>
              <w:rPr>
                <w:rFonts w:ascii="Times New Roman" w:hAnsi="Times New Roman" w:cs="Times New Roman"/>
                <w:color w:val="000000"/>
                <w:vertAlign w:val="superscript"/>
                <w:lang w:val="en-US"/>
              </w:rPr>
              <w:t>0</w:t>
            </w:r>
            <w:r>
              <w:rPr>
                <w:rFonts w:ascii="Times New Roman" w:hAnsi="Times New Roman" w:cs="Times New Roman"/>
                <w:color w:val="000000"/>
                <w:lang w:val="en-US"/>
              </w:rPr>
              <w:t>C</w:t>
            </w:r>
          </w:p>
        </w:tc>
        <w:tc>
          <w:tcPr>
            <w:tcW w:w="1620" w:type="dxa"/>
            <w:tcBorders>
              <w:top w:val="single" w:sz="2" w:space="0" w:color="000000"/>
              <w:left w:val="single" w:sz="2" w:space="0" w:color="000000"/>
              <w:bottom w:val="single" w:sz="2" w:space="0" w:color="000000"/>
              <w:right w:val="single" w:sz="2" w:space="0" w:color="000000"/>
            </w:tcBorders>
          </w:tcPr>
          <w:p w:rsidR="009E7C38" w:rsidRDefault="00283DCF" w:rsidP="00283DCF">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&gt;38.8</w:t>
            </w:r>
            <w:r>
              <w:rPr>
                <w:rFonts w:ascii="Times New Roman" w:hAnsi="Times New Roman" w:cs="Times New Roman"/>
                <w:color w:val="000000"/>
                <w:vertAlign w:val="superscript"/>
                <w:lang w:val="en-US"/>
              </w:rPr>
              <w:t>0</w:t>
            </w:r>
            <w:r>
              <w:rPr>
                <w:rFonts w:ascii="Times New Roman" w:hAnsi="Times New Roman" w:cs="Times New Roman"/>
                <w:color w:val="000000"/>
                <w:lang w:val="en-US"/>
              </w:rPr>
              <w:t>C</w:t>
            </w:r>
          </w:p>
        </w:tc>
      </w:tr>
      <w:tr w:rsidR="00A83493" w:rsidRPr="002B7C9B" w:rsidTr="00BA08D3">
        <w:trPr>
          <w:trHeight w:val="290"/>
        </w:trPr>
        <w:tc>
          <w:tcPr>
            <w:tcW w:w="2100" w:type="dxa"/>
            <w:tcBorders>
              <w:top w:val="single" w:sz="2" w:space="0" w:color="000000"/>
              <w:left w:val="single" w:sz="2" w:space="0" w:color="000000"/>
              <w:bottom w:val="single" w:sz="2" w:space="0" w:color="000000"/>
              <w:right w:val="single" w:sz="2" w:space="0" w:color="000000"/>
            </w:tcBorders>
          </w:tcPr>
          <w:p w:rsidR="009E7C38" w:rsidRDefault="00283DCF" w:rsidP="009E7C38">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Halsizlik</w:t>
            </w:r>
          </w:p>
        </w:tc>
        <w:tc>
          <w:tcPr>
            <w:tcW w:w="1170" w:type="dxa"/>
            <w:tcBorders>
              <w:top w:val="single" w:sz="2" w:space="0" w:color="000000"/>
              <w:left w:val="single" w:sz="2" w:space="0" w:color="000000"/>
              <w:bottom w:val="single" w:sz="2" w:space="0" w:color="000000"/>
              <w:right w:val="single" w:sz="2" w:space="0" w:color="000000"/>
            </w:tcBorders>
          </w:tcPr>
          <w:p w:rsidR="009E7C38" w:rsidRDefault="00283DCF"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Var</w:t>
            </w:r>
          </w:p>
        </w:tc>
        <w:tc>
          <w:tcPr>
            <w:tcW w:w="1260" w:type="dxa"/>
            <w:tcBorders>
              <w:top w:val="single" w:sz="2" w:space="0" w:color="000000"/>
              <w:left w:val="single" w:sz="2" w:space="0" w:color="000000"/>
              <w:bottom w:val="single" w:sz="2" w:space="0" w:color="000000"/>
              <w:right w:val="single" w:sz="2" w:space="0" w:color="000000"/>
            </w:tcBorders>
          </w:tcPr>
          <w:p w:rsidR="009E7C38" w:rsidRDefault="00283DCF"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Var</w:t>
            </w:r>
          </w:p>
        </w:tc>
        <w:tc>
          <w:tcPr>
            <w:tcW w:w="990" w:type="dxa"/>
            <w:tcBorders>
              <w:top w:val="single" w:sz="2" w:space="0" w:color="000000"/>
              <w:left w:val="single" w:sz="2" w:space="0" w:color="000000"/>
              <w:bottom w:val="single" w:sz="2" w:space="0" w:color="000000"/>
              <w:right w:val="single" w:sz="2" w:space="0" w:color="000000"/>
            </w:tcBorders>
          </w:tcPr>
          <w:p w:rsidR="009E7C38" w:rsidRDefault="00576FB7"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Var</w:t>
            </w:r>
          </w:p>
        </w:tc>
        <w:tc>
          <w:tcPr>
            <w:tcW w:w="1620" w:type="dxa"/>
            <w:tcBorders>
              <w:top w:val="single" w:sz="2" w:space="0" w:color="000000"/>
              <w:left w:val="single" w:sz="2" w:space="0" w:color="000000"/>
              <w:bottom w:val="single" w:sz="2" w:space="0" w:color="000000"/>
              <w:right w:val="single" w:sz="2" w:space="0" w:color="000000"/>
            </w:tcBorders>
          </w:tcPr>
          <w:p w:rsidR="009E7C38" w:rsidRDefault="00283DCF"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Var</w:t>
            </w:r>
          </w:p>
        </w:tc>
      </w:tr>
      <w:tr w:rsidR="00A83493" w:rsidRPr="002B7C9B" w:rsidTr="00BA08D3">
        <w:trPr>
          <w:trHeight w:val="290"/>
        </w:trPr>
        <w:tc>
          <w:tcPr>
            <w:tcW w:w="2100" w:type="dxa"/>
            <w:tcBorders>
              <w:top w:val="single" w:sz="2" w:space="0" w:color="000000"/>
              <w:left w:val="single" w:sz="2" w:space="0" w:color="000000"/>
              <w:bottom w:val="single" w:sz="2" w:space="0" w:color="000000"/>
              <w:right w:val="single" w:sz="2" w:space="0" w:color="000000"/>
            </w:tcBorders>
          </w:tcPr>
          <w:p w:rsidR="009E7C38" w:rsidRDefault="00283DCF" w:rsidP="00283DCF">
            <w:pPr>
              <w:autoSpaceDE w:val="0"/>
              <w:autoSpaceDN w:val="0"/>
              <w:adjustRightInd w:val="0"/>
              <w:spacing w:after="0" w:line="240" w:lineRule="auto"/>
              <w:rPr>
                <w:rFonts w:ascii="Times New Roman" w:hAnsi="Times New Roman" w:cs="Times New Roman"/>
                <w:color w:val="000000"/>
                <w:lang w:val="en-US"/>
              </w:rPr>
            </w:pPr>
            <w:r w:rsidRPr="00283DCF">
              <w:rPr>
                <w:rFonts w:ascii="Times New Roman" w:hAnsi="Times New Roman" w:cs="Times New Roman"/>
                <w:color w:val="000000"/>
                <w:lang w:val="en-US"/>
              </w:rPr>
              <w:t xml:space="preserve">Baş </w:t>
            </w:r>
            <w:r>
              <w:rPr>
                <w:rFonts w:ascii="Times New Roman" w:hAnsi="Times New Roman" w:cs="Times New Roman"/>
                <w:color w:val="000000"/>
                <w:lang w:val="en-US"/>
              </w:rPr>
              <w:t>A</w:t>
            </w:r>
            <w:r w:rsidRPr="00283DCF">
              <w:rPr>
                <w:rFonts w:ascii="Times New Roman" w:hAnsi="Times New Roman" w:cs="Times New Roman"/>
                <w:color w:val="000000"/>
                <w:lang w:val="en-US"/>
              </w:rPr>
              <w:t>ğrısı</w:t>
            </w:r>
          </w:p>
        </w:tc>
        <w:tc>
          <w:tcPr>
            <w:tcW w:w="1170" w:type="dxa"/>
            <w:tcBorders>
              <w:top w:val="single" w:sz="2" w:space="0" w:color="000000"/>
              <w:left w:val="single" w:sz="2" w:space="0" w:color="000000"/>
              <w:bottom w:val="single" w:sz="2" w:space="0" w:color="000000"/>
              <w:right w:val="single" w:sz="2" w:space="0" w:color="000000"/>
            </w:tcBorders>
          </w:tcPr>
          <w:p w:rsidR="009E7C38" w:rsidRDefault="00A6588A"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Var</w:t>
            </w:r>
          </w:p>
        </w:tc>
        <w:tc>
          <w:tcPr>
            <w:tcW w:w="1260" w:type="dxa"/>
            <w:tcBorders>
              <w:top w:val="single" w:sz="2" w:space="0" w:color="000000"/>
              <w:left w:val="single" w:sz="2" w:space="0" w:color="000000"/>
              <w:bottom w:val="single" w:sz="2" w:space="0" w:color="000000"/>
              <w:right w:val="single" w:sz="2" w:space="0" w:color="000000"/>
            </w:tcBorders>
          </w:tcPr>
          <w:p w:rsidR="009E7C38" w:rsidRDefault="00A6588A"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Var</w:t>
            </w:r>
          </w:p>
        </w:tc>
        <w:tc>
          <w:tcPr>
            <w:tcW w:w="990" w:type="dxa"/>
            <w:tcBorders>
              <w:top w:val="single" w:sz="2" w:space="0" w:color="000000"/>
              <w:left w:val="single" w:sz="2" w:space="0" w:color="000000"/>
              <w:bottom w:val="single" w:sz="2" w:space="0" w:color="000000"/>
              <w:right w:val="single" w:sz="2" w:space="0" w:color="000000"/>
            </w:tcBorders>
          </w:tcPr>
          <w:p w:rsidR="009E7C38" w:rsidRDefault="00576FB7"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Yok</w:t>
            </w:r>
          </w:p>
        </w:tc>
        <w:tc>
          <w:tcPr>
            <w:tcW w:w="1620" w:type="dxa"/>
            <w:tcBorders>
              <w:top w:val="single" w:sz="2" w:space="0" w:color="000000"/>
              <w:left w:val="single" w:sz="2" w:space="0" w:color="000000"/>
              <w:bottom w:val="single" w:sz="2" w:space="0" w:color="000000"/>
              <w:right w:val="single" w:sz="2" w:space="0" w:color="000000"/>
            </w:tcBorders>
          </w:tcPr>
          <w:p w:rsidR="009E7C38" w:rsidRDefault="00A6588A"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Var</w:t>
            </w:r>
          </w:p>
        </w:tc>
      </w:tr>
      <w:tr w:rsidR="00A83493" w:rsidRPr="002B7C9B" w:rsidTr="00BA08D3">
        <w:trPr>
          <w:trHeight w:val="290"/>
        </w:trPr>
        <w:tc>
          <w:tcPr>
            <w:tcW w:w="2100" w:type="dxa"/>
            <w:tcBorders>
              <w:top w:val="single" w:sz="2" w:space="0" w:color="000000"/>
              <w:left w:val="single" w:sz="2" w:space="0" w:color="000000"/>
              <w:bottom w:val="single" w:sz="2" w:space="0" w:color="000000"/>
              <w:right w:val="single" w:sz="2" w:space="0" w:color="000000"/>
            </w:tcBorders>
          </w:tcPr>
          <w:p w:rsidR="009E7C38" w:rsidRDefault="00A6588A" w:rsidP="009E7C38">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L</w:t>
            </w:r>
            <w:r w:rsidRPr="00A6588A">
              <w:rPr>
                <w:rFonts w:ascii="Times New Roman" w:hAnsi="Times New Roman" w:cs="Times New Roman"/>
                <w:color w:val="000000"/>
                <w:lang w:val="en-US"/>
              </w:rPr>
              <w:t>enfadenopati</w:t>
            </w:r>
          </w:p>
        </w:tc>
        <w:tc>
          <w:tcPr>
            <w:tcW w:w="1170" w:type="dxa"/>
            <w:tcBorders>
              <w:top w:val="single" w:sz="2" w:space="0" w:color="000000"/>
              <w:left w:val="single" w:sz="2" w:space="0" w:color="000000"/>
              <w:bottom w:val="single" w:sz="2" w:space="0" w:color="000000"/>
              <w:right w:val="single" w:sz="2" w:space="0" w:color="000000"/>
            </w:tcBorders>
          </w:tcPr>
          <w:p w:rsidR="009E7C38" w:rsidRDefault="00557795"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Var</w:t>
            </w:r>
          </w:p>
        </w:tc>
        <w:tc>
          <w:tcPr>
            <w:tcW w:w="1260" w:type="dxa"/>
            <w:tcBorders>
              <w:top w:val="single" w:sz="2" w:space="0" w:color="000000"/>
              <w:left w:val="single" w:sz="2" w:space="0" w:color="000000"/>
              <w:bottom w:val="single" w:sz="2" w:space="0" w:color="000000"/>
              <w:right w:val="single" w:sz="2" w:space="0" w:color="000000"/>
            </w:tcBorders>
          </w:tcPr>
          <w:p w:rsidR="009E7C38" w:rsidRDefault="00557795"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Yok</w:t>
            </w:r>
          </w:p>
        </w:tc>
        <w:tc>
          <w:tcPr>
            <w:tcW w:w="990" w:type="dxa"/>
            <w:tcBorders>
              <w:top w:val="single" w:sz="2" w:space="0" w:color="000000"/>
              <w:left w:val="single" w:sz="2" w:space="0" w:color="000000"/>
              <w:bottom w:val="single" w:sz="2" w:space="0" w:color="000000"/>
              <w:right w:val="single" w:sz="2" w:space="0" w:color="000000"/>
            </w:tcBorders>
          </w:tcPr>
          <w:p w:rsidR="009E7C38" w:rsidRDefault="00576FB7"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Var</w:t>
            </w:r>
          </w:p>
        </w:tc>
        <w:tc>
          <w:tcPr>
            <w:tcW w:w="1620" w:type="dxa"/>
            <w:tcBorders>
              <w:top w:val="single" w:sz="2" w:space="0" w:color="000000"/>
              <w:left w:val="single" w:sz="2" w:space="0" w:color="000000"/>
              <w:bottom w:val="single" w:sz="2" w:space="0" w:color="000000"/>
              <w:right w:val="single" w:sz="2" w:space="0" w:color="000000"/>
            </w:tcBorders>
          </w:tcPr>
          <w:p w:rsidR="009E7C38" w:rsidRDefault="00557795"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Yok</w:t>
            </w:r>
          </w:p>
        </w:tc>
      </w:tr>
      <w:tr w:rsidR="00E76400" w:rsidRPr="002B7C9B" w:rsidTr="00BA08D3">
        <w:trPr>
          <w:trHeight w:val="290"/>
        </w:trPr>
        <w:tc>
          <w:tcPr>
            <w:tcW w:w="2100" w:type="dxa"/>
            <w:tcBorders>
              <w:top w:val="single" w:sz="2" w:space="0" w:color="000000"/>
              <w:left w:val="single" w:sz="2" w:space="0" w:color="000000"/>
              <w:bottom w:val="single" w:sz="2" w:space="0" w:color="000000"/>
              <w:right w:val="single" w:sz="2" w:space="0" w:color="000000"/>
            </w:tcBorders>
          </w:tcPr>
          <w:p w:rsidR="00E76400" w:rsidRDefault="00E76400" w:rsidP="00E7640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Avuç içi ve ayak</w:t>
            </w:r>
            <w:r w:rsidR="00A83493">
              <w:rPr>
                <w:rFonts w:ascii="Times New Roman" w:hAnsi="Times New Roman" w:cs="Times New Roman"/>
                <w:color w:val="000000"/>
                <w:lang w:val="en-US"/>
              </w:rPr>
              <w:t xml:space="preserve"> </w:t>
            </w:r>
            <w:r>
              <w:rPr>
                <w:rFonts w:ascii="Times New Roman" w:hAnsi="Times New Roman" w:cs="Times New Roman"/>
                <w:color w:val="000000"/>
                <w:lang w:val="en-US"/>
              </w:rPr>
              <w:t>tabanı</w:t>
            </w:r>
            <w:r w:rsidR="00A83493">
              <w:rPr>
                <w:rFonts w:ascii="Times New Roman" w:hAnsi="Times New Roman" w:cs="Times New Roman"/>
                <w:color w:val="000000"/>
                <w:lang w:val="en-US"/>
              </w:rPr>
              <w:t xml:space="preserve"> </w:t>
            </w:r>
            <w:r>
              <w:rPr>
                <w:rFonts w:ascii="Times New Roman" w:hAnsi="Times New Roman" w:cs="Times New Roman"/>
                <w:color w:val="000000"/>
                <w:lang w:val="en-US"/>
              </w:rPr>
              <w:t>lezyonlar</w:t>
            </w:r>
            <w:r w:rsidR="0044140D">
              <w:rPr>
                <w:rFonts w:ascii="Times New Roman" w:hAnsi="Times New Roman" w:cs="Times New Roman"/>
                <w:color w:val="000000"/>
                <w:lang w:val="en-US"/>
              </w:rPr>
              <w:t>ı</w:t>
            </w:r>
          </w:p>
        </w:tc>
        <w:tc>
          <w:tcPr>
            <w:tcW w:w="1170" w:type="dxa"/>
            <w:tcBorders>
              <w:top w:val="single" w:sz="2" w:space="0" w:color="000000"/>
              <w:left w:val="single" w:sz="2" w:space="0" w:color="000000"/>
              <w:bottom w:val="single" w:sz="2" w:space="0" w:color="000000"/>
              <w:right w:val="single" w:sz="2" w:space="0" w:color="000000"/>
            </w:tcBorders>
          </w:tcPr>
          <w:p w:rsidR="00E76400" w:rsidRDefault="006B5007"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Var</w:t>
            </w:r>
          </w:p>
        </w:tc>
        <w:tc>
          <w:tcPr>
            <w:tcW w:w="1260" w:type="dxa"/>
            <w:tcBorders>
              <w:top w:val="single" w:sz="2" w:space="0" w:color="000000"/>
              <w:left w:val="single" w:sz="2" w:space="0" w:color="000000"/>
              <w:bottom w:val="single" w:sz="2" w:space="0" w:color="000000"/>
              <w:right w:val="single" w:sz="2" w:space="0" w:color="000000"/>
            </w:tcBorders>
          </w:tcPr>
          <w:p w:rsidR="00E76400" w:rsidRDefault="006B5007"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Var</w:t>
            </w:r>
          </w:p>
        </w:tc>
        <w:tc>
          <w:tcPr>
            <w:tcW w:w="990" w:type="dxa"/>
            <w:tcBorders>
              <w:top w:val="single" w:sz="2" w:space="0" w:color="000000"/>
              <w:left w:val="single" w:sz="2" w:space="0" w:color="000000"/>
              <w:bottom w:val="single" w:sz="2" w:space="0" w:color="000000"/>
              <w:right w:val="single" w:sz="2" w:space="0" w:color="000000"/>
            </w:tcBorders>
          </w:tcPr>
          <w:p w:rsidR="00E76400" w:rsidRDefault="0057592D"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Nadiren</w:t>
            </w:r>
          </w:p>
        </w:tc>
        <w:tc>
          <w:tcPr>
            <w:tcW w:w="1620" w:type="dxa"/>
            <w:tcBorders>
              <w:top w:val="single" w:sz="2" w:space="0" w:color="000000"/>
              <w:left w:val="single" w:sz="2" w:space="0" w:color="000000"/>
              <w:bottom w:val="single" w:sz="2" w:space="0" w:color="000000"/>
              <w:right w:val="single" w:sz="2" w:space="0" w:color="000000"/>
            </w:tcBorders>
          </w:tcPr>
          <w:p w:rsidR="00E76400" w:rsidRDefault="006B5007"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Nadiren</w:t>
            </w:r>
          </w:p>
        </w:tc>
      </w:tr>
      <w:tr w:rsidR="006B5007" w:rsidRPr="002B7C9B" w:rsidTr="00BA08D3">
        <w:trPr>
          <w:trHeight w:val="290"/>
        </w:trPr>
        <w:tc>
          <w:tcPr>
            <w:tcW w:w="2100" w:type="dxa"/>
            <w:tcBorders>
              <w:top w:val="single" w:sz="2" w:space="0" w:color="000000"/>
              <w:left w:val="single" w:sz="2" w:space="0" w:color="000000"/>
              <w:bottom w:val="single" w:sz="2" w:space="0" w:color="000000"/>
              <w:right w:val="single" w:sz="2" w:space="0" w:color="000000"/>
            </w:tcBorders>
          </w:tcPr>
          <w:p w:rsidR="006B5007" w:rsidRDefault="006B5007" w:rsidP="00E7640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Lezyon Dağ</w:t>
            </w:r>
            <w:r w:rsidRPr="00283DCF">
              <w:rPr>
                <w:rFonts w:ascii="Times New Roman" w:hAnsi="Times New Roman" w:cs="Times New Roman"/>
                <w:color w:val="000000"/>
                <w:lang w:val="en-US"/>
              </w:rPr>
              <w:t>ı</w:t>
            </w:r>
            <w:r>
              <w:rPr>
                <w:rFonts w:ascii="Times New Roman" w:hAnsi="Times New Roman" w:cs="Times New Roman"/>
                <w:color w:val="000000"/>
                <w:lang w:val="en-US"/>
              </w:rPr>
              <w:t>l</w:t>
            </w:r>
            <w:r w:rsidRPr="00283DCF">
              <w:rPr>
                <w:rFonts w:ascii="Times New Roman" w:hAnsi="Times New Roman" w:cs="Times New Roman"/>
                <w:color w:val="000000"/>
                <w:lang w:val="en-US"/>
              </w:rPr>
              <w:t>ı</w:t>
            </w:r>
            <w:r>
              <w:rPr>
                <w:rFonts w:ascii="Times New Roman" w:hAnsi="Times New Roman" w:cs="Times New Roman"/>
                <w:color w:val="000000"/>
                <w:lang w:val="en-US"/>
              </w:rPr>
              <w:t>m</w:t>
            </w:r>
            <w:r w:rsidRPr="00283DCF">
              <w:rPr>
                <w:rFonts w:ascii="Times New Roman" w:hAnsi="Times New Roman" w:cs="Times New Roman"/>
                <w:color w:val="000000"/>
                <w:lang w:val="en-US"/>
              </w:rPr>
              <w:t>ı</w:t>
            </w:r>
          </w:p>
        </w:tc>
        <w:tc>
          <w:tcPr>
            <w:tcW w:w="1170" w:type="dxa"/>
            <w:tcBorders>
              <w:top w:val="single" w:sz="2" w:space="0" w:color="000000"/>
              <w:left w:val="single" w:sz="2" w:space="0" w:color="000000"/>
              <w:bottom w:val="single" w:sz="2" w:space="0" w:color="000000"/>
              <w:right w:val="single" w:sz="2" w:space="0" w:color="000000"/>
            </w:tcBorders>
          </w:tcPr>
          <w:p w:rsidR="006B5007" w:rsidRDefault="002C2EE9"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w:t>
            </w:r>
            <w:r w:rsidR="00A83493">
              <w:rPr>
                <w:rFonts w:ascii="Times New Roman" w:hAnsi="Times New Roman" w:cs="Times New Roman"/>
                <w:color w:val="000000"/>
                <w:lang w:val="en-US"/>
              </w:rPr>
              <w:t>Merkezkaç</w:t>
            </w:r>
            <w:r w:rsidR="006D1960">
              <w:rPr>
                <w:rFonts w:ascii="Times New Roman" w:hAnsi="Times New Roman" w:cs="Times New Roman"/>
                <w:color w:val="000000"/>
                <w:lang w:val="en-US"/>
              </w:rPr>
              <w:t>%80</w:t>
            </w:r>
          </w:p>
          <w:p w:rsidR="006D1960" w:rsidRDefault="006D1960"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Merkezcil %5</w:t>
            </w:r>
          </w:p>
        </w:tc>
        <w:tc>
          <w:tcPr>
            <w:tcW w:w="1260" w:type="dxa"/>
            <w:tcBorders>
              <w:top w:val="single" w:sz="2" w:space="0" w:color="000000"/>
              <w:left w:val="single" w:sz="2" w:space="0" w:color="000000"/>
              <w:bottom w:val="single" w:sz="2" w:space="0" w:color="000000"/>
              <w:right w:val="single" w:sz="2" w:space="0" w:color="000000"/>
            </w:tcBorders>
          </w:tcPr>
          <w:p w:rsidR="006B5007" w:rsidRDefault="00C8608E"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Merkezkaç</w:t>
            </w:r>
          </w:p>
        </w:tc>
        <w:tc>
          <w:tcPr>
            <w:tcW w:w="990" w:type="dxa"/>
            <w:tcBorders>
              <w:top w:val="single" w:sz="2" w:space="0" w:color="000000"/>
              <w:left w:val="single" w:sz="2" w:space="0" w:color="000000"/>
              <w:bottom w:val="single" w:sz="2" w:space="0" w:color="000000"/>
              <w:right w:val="single" w:sz="2" w:space="0" w:color="000000"/>
            </w:tcBorders>
          </w:tcPr>
          <w:p w:rsidR="006B5007" w:rsidRDefault="00BA08D3"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Merkeze Doğru</w:t>
            </w:r>
          </w:p>
        </w:tc>
        <w:tc>
          <w:tcPr>
            <w:tcW w:w="1620" w:type="dxa"/>
            <w:tcBorders>
              <w:top w:val="single" w:sz="2" w:space="0" w:color="000000"/>
              <w:left w:val="single" w:sz="2" w:space="0" w:color="000000"/>
              <w:bottom w:val="single" w:sz="2" w:space="0" w:color="000000"/>
              <w:right w:val="single" w:sz="2" w:space="0" w:color="000000"/>
            </w:tcBorders>
          </w:tcPr>
          <w:p w:rsidR="006B5007" w:rsidRDefault="00A83493"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Merkeze Doğru</w:t>
            </w:r>
          </w:p>
        </w:tc>
      </w:tr>
      <w:tr w:rsidR="008056BA" w:rsidRPr="002B7C9B" w:rsidTr="00BA08D3">
        <w:trPr>
          <w:trHeight w:val="290"/>
        </w:trPr>
        <w:tc>
          <w:tcPr>
            <w:tcW w:w="2100" w:type="dxa"/>
            <w:tcBorders>
              <w:top w:val="single" w:sz="2" w:space="0" w:color="000000"/>
              <w:left w:val="single" w:sz="2" w:space="0" w:color="000000"/>
              <w:bottom w:val="single" w:sz="2" w:space="0" w:color="000000"/>
              <w:right w:val="single" w:sz="2" w:space="0" w:color="000000"/>
            </w:tcBorders>
          </w:tcPr>
          <w:p w:rsidR="008056BA" w:rsidRDefault="00C8608E" w:rsidP="00E76400">
            <w:pPr>
              <w:autoSpaceDE w:val="0"/>
              <w:autoSpaceDN w:val="0"/>
              <w:adjustRightInd w:val="0"/>
              <w:spacing w:after="0" w:line="240" w:lineRule="auto"/>
              <w:rPr>
                <w:rFonts w:ascii="Times New Roman" w:hAnsi="Times New Roman" w:cs="Times New Roman"/>
                <w:color w:val="000000"/>
                <w:lang w:val="en-US"/>
              </w:rPr>
            </w:pPr>
            <w:r w:rsidRPr="00C8608E">
              <w:rPr>
                <w:rFonts w:ascii="Times New Roman" w:hAnsi="Times New Roman" w:cs="Times New Roman"/>
                <w:color w:val="000000"/>
                <w:lang w:val="en-US"/>
              </w:rPr>
              <w:t>Lezyon görünümü</w:t>
            </w:r>
          </w:p>
        </w:tc>
        <w:tc>
          <w:tcPr>
            <w:tcW w:w="1170" w:type="dxa"/>
            <w:tcBorders>
              <w:top w:val="single" w:sz="2" w:space="0" w:color="000000"/>
              <w:left w:val="single" w:sz="2" w:space="0" w:color="000000"/>
              <w:bottom w:val="single" w:sz="2" w:space="0" w:color="000000"/>
              <w:right w:val="single" w:sz="2" w:space="0" w:color="000000"/>
            </w:tcBorders>
          </w:tcPr>
          <w:p w:rsidR="008056BA" w:rsidRDefault="002C2EE9"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*Sert, derin</w:t>
            </w:r>
            <w:r w:rsidR="00D70EA9">
              <w:rPr>
                <w:rFonts w:ascii="Times New Roman" w:hAnsi="Times New Roman" w:cs="Times New Roman"/>
                <w:color w:val="000000"/>
                <w:lang w:val="en-US"/>
              </w:rPr>
              <w:t>(4-6 mm)</w:t>
            </w:r>
            <w:r>
              <w:rPr>
                <w:rFonts w:ascii="Times New Roman" w:hAnsi="Times New Roman" w:cs="Times New Roman"/>
                <w:color w:val="000000"/>
                <w:lang w:val="en-US"/>
              </w:rPr>
              <w:t>, şişkin, düzgün sınırlı</w:t>
            </w:r>
          </w:p>
        </w:tc>
        <w:tc>
          <w:tcPr>
            <w:tcW w:w="1260" w:type="dxa"/>
            <w:tcBorders>
              <w:top w:val="single" w:sz="2" w:space="0" w:color="000000"/>
              <w:left w:val="single" w:sz="2" w:space="0" w:color="000000"/>
              <w:bottom w:val="single" w:sz="2" w:space="0" w:color="000000"/>
              <w:right w:val="single" w:sz="2" w:space="0" w:color="000000"/>
            </w:tcBorders>
          </w:tcPr>
          <w:p w:rsidR="008056BA" w:rsidRDefault="002C2EE9"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Sert, derin</w:t>
            </w:r>
            <w:r w:rsidR="00D70EA9">
              <w:rPr>
                <w:rFonts w:ascii="Times New Roman" w:hAnsi="Times New Roman" w:cs="Times New Roman"/>
                <w:color w:val="000000"/>
                <w:lang w:val="en-US"/>
              </w:rPr>
              <w:t>(4-6 mm)</w:t>
            </w:r>
            <w:r>
              <w:rPr>
                <w:rFonts w:ascii="Times New Roman" w:hAnsi="Times New Roman" w:cs="Times New Roman"/>
                <w:color w:val="000000"/>
                <w:lang w:val="en-US"/>
              </w:rPr>
              <w:t>, şişkin, düzgün sınırlı</w:t>
            </w:r>
          </w:p>
        </w:tc>
        <w:tc>
          <w:tcPr>
            <w:tcW w:w="990" w:type="dxa"/>
            <w:tcBorders>
              <w:top w:val="single" w:sz="2" w:space="0" w:color="000000"/>
              <w:left w:val="single" w:sz="2" w:space="0" w:color="000000"/>
              <w:bottom w:val="single" w:sz="2" w:space="0" w:color="000000"/>
              <w:right w:val="single" w:sz="2" w:space="0" w:color="000000"/>
            </w:tcBorders>
          </w:tcPr>
          <w:p w:rsidR="004C72C9" w:rsidRDefault="00FD4306" w:rsidP="00FD4306">
            <w:pPr>
              <w:autoSpaceDE w:val="0"/>
              <w:autoSpaceDN w:val="0"/>
              <w:adjustRightInd w:val="0"/>
              <w:spacing w:after="0" w:line="240" w:lineRule="auto"/>
              <w:jc w:val="center"/>
              <w:rPr>
                <w:rFonts w:ascii="Times New Roman" w:hAnsi="Times New Roman" w:cs="Times New Roman"/>
                <w:color w:val="000000"/>
                <w:lang w:val="en-US"/>
              </w:rPr>
            </w:pPr>
            <w:r w:rsidRPr="002C2EE9">
              <w:rPr>
                <w:rFonts w:ascii="Times New Roman" w:hAnsi="Times New Roman" w:cs="Times New Roman"/>
                <w:color w:val="000000"/>
                <w:lang w:val="en-US"/>
              </w:rPr>
              <w:t>Yüzeysel</w:t>
            </w:r>
          </w:p>
          <w:p w:rsidR="008056BA" w:rsidRDefault="00FD4306" w:rsidP="00FD4306">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(2-3 mm)</w:t>
            </w:r>
          </w:p>
        </w:tc>
        <w:tc>
          <w:tcPr>
            <w:tcW w:w="1620" w:type="dxa"/>
            <w:tcBorders>
              <w:top w:val="single" w:sz="2" w:space="0" w:color="000000"/>
              <w:left w:val="single" w:sz="2" w:space="0" w:color="000000"/>
              <w:bottom w:val="single" w:sz="2" w:space="0" w:color="000000"/>
              <w:right w:val="single" w:sz="2" w:space="0" w:color="000000"/>
            </w:tcBorders>
          </w:tcPr>
          <w:p w:rsidR="008056BA" w:rsidRDefault="002C2EE9" w:rsidP="00D70EA9">
            <w:pPr>
              <w:autoSpaceDE w:val="0"/>
              <w:autoSpaceDN w:val="0"/>
              <w:adjustRightInd w:val="0"/>
              <w:spacing w:after="0" w:line="240" w:lineRule="auto"/>
              <w:jc w:val="center"/>
              <w:rPr>
                <w:rFonts w:ascii="Times New Roman" w:hAnsi="Times New Roman" w:cs="Times New Roman"/>
                <w:color w:val="000000"/>
                <w:lang w:val="en-US"/>
              </w:rPr>
            </w:pPr>
            <w:r w:rsidRPr="002C2EE9">
              <w:rPr>
                <w:rFonts w:ascii="Times New Roman" w:hAnsi="Times New Roman" w:cs="Times New Roman"/>
                <w:color w:val="000000"/>
                <w:lang w:val="en-US"/>
              </w:rPr>
              <w:t>Yüzeysel</w:t>
            </w:r>
            <w:r w:rsidR="00D70EA9">
              <w:rPr>
                <w:rFonts w:ascii="Times New Roman" w:hAnsi="Times New Roman" w:cs="Times New Roman"/>
                <w:color w:val="000000"/>
                <w:lang w:val="en-US"/>
              </w:rPr>
              <w:t>(2-4 mm)</w:t>
            </w:r>
            <w:r w:rsidRPr="002C2EE9">
              <w:rPr>
                <w:rFonts w:ascii="Times New Roman" w:hAnsi="Times New Roman" w:cs="Times New Roman"/>
                <w:color w:val="000000"/>
                <w:lang w:val="en-US"/>
              </w:rPr>
              <w:t>, düzensiz sınırlar,</w:t>
            </w:r>
            <w:r>
              <w:t xml:space="preserve"> </w:t>
            </w:r>
            <w:r w:rsidRPr="002C2EE9">
              <w:rPr>
                <w:rFonts w:ascii="Times New Roman" w:hAnsi="Times New Roman" w:cs="Times New Roman"/>
                <w:color w:val="000000"/>
                <w:lang w:val="en-US"/>
              </w:rPr>
              <w:t>"gül yaprağındaki çiy damlası"</w:t>
            </w:r>
          </w:p>
        </w:tc>
      </w:tr>
      <w:tr w:rsidR="003A4A71" w:rsidRPr="002B7C9B" w:rsidTr="00BA08D3">
        <w:trPr>
          <w:trHeight w:val="290"/>
        </w:trPr>
        <w:tc>
          <w:tcPr>
            <w:tcW w:w="2100" w:type="dxa"/>
            <w:tcBorders>
              <w:top w:val="single" w:sz="2" w:space="0" w:color="000000"/>
              <w:left w:val="single" w:sz="2" w:space="0" w:color="000000"/>
              <w:bottom w:val="single" w:sz="2" w:space="0" w:color="000000"/>
              <w:right w:val="single" w:sz="2" w:space="0" w:color="000000"/>
            </w:tcBorders>
          </w:tcPr>
          <w:p w:rsidR="003A4A71" w:rsidRPr="00C8608E" w:rsidRDefault="003A4A71" w:rsidP="00E7640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Lezyon İlerlemesi</w:t>
            </w:r>
          </w:p>
        </w:tc>
        <w:tc>
          <w:tcPr>
            <w:tcW w:w="1170" w:type="dxa"/>
            <w:tcBorders>
              <w:top w:val="single" w:sz="2" w:space="0" w:color="000000"/>
              <w:left w:val="single" w:sz="2" w:space="0" w:color="000000"/>
              <w:bottom w:val="single" w:sz="2" w:space="0" w:color="000000"/>
              <w:right w:val="single" w:sz="2" w:space="0" w:color="000000"/>
            </w:tcBorders>
          </w:tcPr>
          <w:p w:rsidR="00C31ED6" w:rsidRPr="00C31ED6" w:rsidRDefault="00C24357" w:rsidP="00C31ED6">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w:t>
            </w:r>
            <w:r w:rsidR="00C31ED6" w:rsidRPr="00C31ED6">
              <w:rPr>
                <w:rFonts w:ascii="Times New Roman" w:hAnsi="Times New Roman" w:cs="Times New Roman"/>
                <w:color w:val="000000"/>
                <w:lang w:val="en-US"/>
              </w:rPr>
              <w:t>Lezyonlar genellikle tek aşamalıdır</w:t>
            </w:r>
          </w:p>
          <w:p w:rsidR="00C31ED6" w:rsidRPr="00C31ED6" w:rsidRDefault="00C31ED6" w:rsidP="00C31ED6">
            <w:pPr>
              <w:autoSpaceDE w:val="0"/>
              <w:autoSpaceDN w:val="0"/>
              <w:adjustRightInd w:val="0"/>
              <w:spacing w:after="0" w:line="240" w:lineRule="auto"/>
              <w:jc w:val="center"/>
              <w:rPr>
                <w:rFonts w:ascii="Times New Roman" w:hAnsi="Times New Roman" w:cs="Times New Roman"/>
                <w:color w:val="000000"/>
                <w:lang w:val="en-US"/>
              </w:rPr>
            </w:pPr>
            <w:r w:rsidRPr="00C31ED6">
              <w:rPr>
                <w:rFonts w:ascii="Times New Roman" w:hAnsi="Times New Roman" w:cs="Times New Roman"/>
                <w:color w:val="000000"/>
                <w:lang w:val="en-US"/>
              </w:rPr>
              <w:t>vücut üzerinde gelişim;</w:t>
            </w:r>
          </w:p>
          <w:p w:rsidR="00C31ED6" w:rsidRPr="00C31ED6" w:rsidRDefault="00C31ED6" w:rsidP="00C31ED6">
            <w:pPr>
              <w:autoSpaceDE w:val="0"/>
              <w:autoSpaceDN w:val="0"/>
              <w:adjustRightInd w:val="0"/>
              <w:spacing w:after="0" w:line="240" w:lineRule="auto"/>
              <w:jc w:val="center"/>
              <w:rPr>
                <w:rFonts w:ascii="Times New Roman" w:hAnsi="Times New Roman" w:cs="Times New Roman"/>
                <w:color w:val="000000"/>
                <w:lang w:val="en-US"/>
              </w:rPr>
            </w:pPr>
            <w:r w:rsidRPr="00C31ED6">
              <w:rPr>
                <w:rFonts w:ascii="Times New Roman" w:hAnsi="Times New Roman" w:cs="Times New Roman"/>
                <w:color w:val="000000"/>
                <w:lang w:val="en-US"/>
              </w:rPr>
              <w:t>her birinde yavaş ilerleme</w:t>
            </w:r>
          </w:p>
          <w:p w:rsidR="003A4A71" w:rsidRDefault="00C31ED6" w:rsidP="00C31ED6">
            <w:pPr>
              <w:autoSpaceDE w:val="0"/>
              <w:autoSpaceDN w:val="0"/>
              <w:adjustRightInd w:val="0"/>
              <w:spacing w:after="0" w:line="240" w:lineRule="auto"/>
              <w:jc w:val="center"/>
              <w:rPr>
                <w:rFonts w:ascii="Times New Roman" w:hAnsi="Times New Roman" w:cs="Times New Roman"/>
                <w:color w:val="000000"/>
                <w:lang w:val="en-US"/>
              </w:rPr>
            </w:pPr>
            <w:r w:rsidRPr="00C31ED6">
              <w:rPr>
                <w:rFonts w:ascii="Times New Roman" w:hAnsi="Times New Roman" w:cs="Times New Roman"/>
                <w:color w:val="000000"/>
                <w:lang w:val="en-US"/>
              </w:rPr>
              <w:t>1-2 gün süren aşama</w:t>
            </w:r>
          </w:p>
        </w:tc>
        <w:tc>
          <w:tcPr>
            <w:tcW w:w="1260" w:type="dxa"/>
            <w:tcBorders>
              <w:top w:val="single" w:sz="2" w:space="0" w:color="000000"/>
              <w:left w:val="single" w:sz="2" w:space="0" w:color="000000"/>
              <w:bottom w:val="single" w:sz="2" w:space="0" w:color="000000"/>
              <w:right w:val="single" w:sz="2" w:space="0" w:color="000000"/>
            </w:tcBorders>
          </w:tcPr>
          <w:p w:rsidR="00C31ED6" w:rsidRPr="00C31ED6" w:rsidRDefault="00C31ED6" w:rsidP="00C31ED6">
            <w:pPr>
              <w:autoSpaceDE w:val="0"/>
              <w:autoSpaceDN w:val="0"/>
              <w:adjustRightInd w:val="0"/>
              <w:spacing w:after="0" w:line="240" w:lineRule="auto"/>
              <w:jc w:val="center"/>
              <w:rPr>
                <w:rFonts w:ascii="Times New Roman" w:hAnsi="Times New Roman" w:cs="Times New Roman"/>
                <w:color w:val="000000"/>
                <w:lang w:val="en-US"/>
              </w:rPr>
            </w:pPr>
            <w:r w:rsidRPr="00C31ED6">
              <w:rPr>
                <w:rFonts w:ascii="Times New Roman" w:hAnsi="Times New Roman" w:cs="Times New Roman"/>
                <w:color w:val="000000"/>
                <w:lang w:val="en-US"/>
              </w:rPr>
              <w:t>Lezyonlar genellikle tek aşamalıdır</w:t>
            </w:r>
          </w:p>
          <w:p w:rsidR="00C31ED6" w:rsidRPr="00C31ED6" w:rsidRDefault="00C31ED6" w:rsidP="00C31ED6">
            <w:pPr>
              <w:autoSpaceDE w:val="0"/>
              <w:autoSpaceDN w:val="0"/>
              <w:adjustRightInd w:val="0"/>
              <w:spacing w:after="0" w:line="240" w:lineRule="auto"/>
              <w:jc w:val="center"/>
              <w:rPr>
                <w:rFonts w:ascii="Times New Roman" w:hAnsi="Times New Roman" w:cs="Times New Roman"/>
                <w:color w:val="000000"/>
                <w:lang w:val="en-US"/>
              </w:rPr>
            </w:pPr>
            <w:r w:rsidRPr="00C31ED6">
              <w:rPr>
                <w:rFonts w:ascii="Times New Roman" w:hAnsi="Times New Roman" w:cs="Times New Roman"/>
                <w:color w:val="000000"/>
                <w:lang w:val="en-US"/>
              </w:rPr>
              <w:t>vücut üzerinde gelişim;</w:t>
            </w:r>
          </w:p>
          <w:p w:rsidR="00C31ED6" w:rsidRPr="00C31ED6" w:rsidRDefault="00C31ED6" w:rsidP="00C31ED6">
            <w:pPr>
              <w:autoSpaceDE w:val="0"/>
              <w:autoSpaceDN w:val="0"/>
              <w:adjustRightInd w:val="0"/>
              <w:spacing w:after="0" w:line="240" w:lineRule="auto"/>
              <w:jc w:val="center"/>
              <w:rPr>
                <w:rFonts w:ascii="Times New Roman" w:hAnsi="Times New Roman" w:cs="Times New Roman"/>
                <w:color w:val="000000"/>
                <w:lang w:val="en-US"/>
              </w:rPr>
            </w:pPr>
            <w:r w:rsidRPr="00C31ED6">
              <w:rPr>
                <w:rFonts w:ascii="Times New Roman" w:hAnsi="Times New Roman" w:cs="Times New Roman"/>
                <w:color w:val="000000"/>
                <w:lang w:val="en-US"/>
              </w:rPr>
              <w:t>her birinde yavaş ilerleme</w:t>
            </w:r>
          </w:p>
          <w:p w:rsidR="003A4A71" w:rsidRDefault="00C31ED6" w:rsidP="00C31ED6">
            <w:pPr>
              <w:autoSpaceDE w:val="0"/>
              <w:autoSpaceDN w:val="0"/>
              <w:adjustRightInd w:val="0"/>
              <w:spacing w:after="0" w:line="240" w:lineRule="auto"/>
              <w:jc w:val="center"/>
              <w:rPr>
                <w:rFonts w:ascii="Times New Roman" w:hAnsi="Times New Roman" w:cs="Times New Roman"/>
                <w:color w:val="000000"/>
                <w:lang w:val="en-US"/>
              </w:rPr>
            </w:pPr>
            <w:r w:rsidRPr="00C31ED6">
              <w:rPr>
                <w:rFonts w:ascii="Times New Roman" w:hAnsi="Times New Roman" w:cs="Times New Roman"/>
                <w:color w:val="000000"/>
                <w:lang w:val="en-US"/>
              </w:rPr>
              <w:t>1-2 gün süren aşama</w:t>
            </w:r>
          </w:p>
        </w:tc>
        <w:tc>
          <w:tcPr>
            <w:tcW w:w="990" w:type="dxa"/>
            <w:tcBorders>
              <w:top w:val="single" w:sz="2" w:space="0" w:color="000000"/>
              <w:left w:val="single" w:sz="2" w:space="0" w:color="000000"/>
              <w:bottom w:val="single" w:sz="2" w:space="0" w:color="000000"/>
              <w:right w:val="single" w:sz="2" w:space="0" w:color="000000"/>
            </w:tcBorders>
          </w:tcPr>
          <w:p w:rsidR="003A4A71" w:rsidRDefault="00BA08D3" w:rsidP="00ED1E03">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G</w:t>
            </w:r>
            <w:r w:rsidRPr="00BA08D3">
              <w:rPr>
                <w:rFonts w:ascii="Times New Roman" w:hAnsi="Times New Roman" w:cs="Times New Roman"/>
                <w:color w:val="000000"/>
                <w:lang w:val="en-US"/>
              </w:rPr>
              <w:t>enellikle yüzde ve kulakların arkasında beliren, ardından göğse, sırta ve son olarak ayaklar</w:t>
            </w:r>
            <w:r w:rsidR="00ED1E03">
              <w:rPr>
                <w:rFonts w:ascii="Times New Roman" w:hAnsi="Times New Roman" w:cs="Times New Roman"/>
                <w:color w:val="000000"/>
                <w:lang w:val="en-US"/>
              </w:rPr>
              <w:t>a</w:t>
            </w:r>
            <w:r w:rsidRPr="00BA08D3">
              <w:rPr>
                <w:rFonts w:ascii="Times New Roman" w:hAnsi="Times New Roman" w:cs="Times New Roman"/>
                <w:color w:val="000000"/>
                <w:lang w:val="en-US"/>
              </w:rPr>
              <w:t xml:space="preserve"> yayılı</w:t>
            </w:r>
            <w:r>
              <w:rPr>
                <w:rFonts w:ascii="Times New Roman" w:hAnsi="Times New Roman" w:cs="Times New Roman"/>
                <w:color w:val="000000"/>
                <w:lang w:val="en-US"/>
              </w:rPr>
              <w:t>r</w:t>
            </w:r>
          </w:p>
        </w:tc>
        <w:tc>
          <w:tcPr>
            <w:tcW w:w="1620" w:type="dxa"/>
            <w:tcBorders>
              <w:top w:val="single" w:sz="2" w:space="0" w:color="000000"/>
              <w:left w:val="single" w:sz="2" w:space="0" w:color="000000"/>
              <w:bottom w:val="single" w:sz="2" w:space="0" w:color="000000"/>
              <w:right w:val="single" w:sz="2" w:space="0" w:color="000000"/>
            </w:tcBorders>
          </w:tcPr>
          <w:p w:rsidR="00C31ED6" w:rsidRPr="00C31ED6" w:rsidRDefault="00C31ED6" w:rsidP="00C31ED6">
            <w:pPr>
              <w:autoSpaceDE w:val="0"/>
              <w:autoSpaceDN w:val="0"/>
              <w:adjustRightInd w:val="0"/>
              <w:spacing w:after="0" w:line="240" w:lineRule="auto"/>
              <w:jc w:val="center"/>
              <w:rPr>
                <w:rFonts w:ascii="Times New Roman" w:hAnsi="Times New Roman" w:cs="Times New Roman"/>
                <w:color w:val="000000"/>
                <w:lang w:val="en-US"/>
              </w:rPr>
            </w:pPr>
            <w:r w:rsidRPr="00C31ED6">
              <w:rPr>
                <w:rFonts w:ascii="Times New Roman" w:hAnsi="Times New Roman" w:cs="Times New Roman"/>
                <w:color w:val="000000"/>
                <w:lang w:val="en-US"/>
              </w:rPr>
              <w:t>Lezyonlar genel</w:t>
            </w:r>
            <w:r>
              <w:rPr>
                <w:rFonts w:ascii="Times New Roman" w:hAnsi="Times New Roman" w:cs="Times New Roman"/>
                <w:color w:val="000000"/>
                <w:lang w:val="en-US"/>
              </w:rPr>
              <w:t>de</w:t>
            </w:r>
            <w:r w:rsidRPr="00C31ED6">
              <w:rPr>
                <w:rFonts w:ascii="Times New Roman" w:hAnsi="Times New Roman" w:cs="Times New Roman"/>
                <w:color w:val="000000"/>
                <w:lang w:val="en-US"/>
              </w:rPr>
              <w:t xml:space="preserve"> birden fazla</w:t>
            </w:r>
          </w:p>
          <w:p w:rsidR="00C31ED6" w:rsidRPr="00C31ED6" w:rsidRDefault="00C31ED6" w:rsidP="00C31ED6">
            <w:pPr>
              <w:autoSpaceDE w:val="0"/>
              <w:autoSpaceDN w:val="0"/>
              <w:adjustRightInd w:val="0"/>
              <w:spacing w:after="0" w:line="240" w:lineRule="auto"/>
              <w:jc w:val="center"/>
              <w:rPr>
                <w:rFonts w:ascii="Times New Roman" w:hAnsi="Times New Roman" w:cs="Times New Roman"/>
                <w:color w:val="000000"/>
                <w:lang w:val="en-US"/>
              </w:rPr>
            </w:pPr>
            <w:r w:rsidRPr="00C31ED6">
              <w:rPr>
                <w:rFonts w:ascii="Times New Roman" w:hAnsi="Times New Roman" w:cs="Times New Roman"/>
                <w:color w:val="000000"/>
                <w:lang w:val="en-US"/>
              </w:rPr>
              <w:t>gelişim aşamaları</w:t>
            </w:r>
          </w:p>
          <w:p w:rsidR="003A4A71" w:rsidRPr="002C2EE9" w:rsidRDefault="00C31ED6" w:rsidP="00C31ED6">
            <w:pPr>
              <w:autoSpaceDE w:val="0"/>
              <w:autoSpaceDN w:val="0"/>
              <w:adjustRightInd w:val="0"/>
              <w:spacing w:after="0" w:line="240" w:lineRule="auto"/>
              <w:jc w:val="center"/>
              <w:rPr>
                <w:rFonts w:ascii="Times New Roman" w:hAnsi="Times New Roman" w:cs="Times New Roman"/>
                <w:color w:val="000000"/>
                <w:lang w:val="en-US"/>
              </w:rPr>
            </w:pPr>
            <w:r w:rsidRPr="00C31ED6">
              <w:rPr>
                <w:rFonts w:ascii="Times New Roman" w:hAnsi="Times New Roman" w:cs="Times New Roman"/>
                <w:color w:val="000000"/>
                <w:lang w:val="en-US"/>
              </w:rPr>
              <w:t>vücut; hızlı ilerleme</w:t>
            </w:r>
          </w:p>
        </w:tc>
      </w:tr>
    </w:tbl>
    <w:p w:rsidR="005C3379" w:rsidRPr="005C3379" w:rsidRDefault="005C3379" w:rsidP="005C3379">
      <w:pPr>
        <w:spacing w:before="240" w:after="240" w:line="240" w:lineRule="auto"/>
        <w:jc w:val="both"/>
        <w:rPr>
          <w:rFonts w:ascii="Times New Roman" w:hAnsi="Times New Roman" w:cs="Times New Roman"/>
          <w:b/>
          <w:sz w:val="24"/>
          <w:szCs w:val="24"/>
        </w:rPr>
      </w:pPr>
      <w:r>
        <w:rPr>
          <w:rFonts w:ascii="Times New Roman" w:hAnsi="Times New Roman" w:cs="Times New Roman"/>
          <w:sz w:val="24"/>
          <w:szCs w:val="24"/>
        </w:rPr>
        <w:t>*</w:t>
      </w:r>
      <w:r w:rsidR="00503B9F">
        <w:rPr>
          <w:rFonts w:ascii="Times New Roman" w:hAnsi="Times New Roman" w:cs="Times New Roman"/>
          <w:sz w:val="24"/>
          <w:szCs w:val="24"/>
        </w:rPr>
        <w:t xml:space="preserve">Aşılanmış (hastalıktan </w:t>
      </w:r>
      <w:r w:rsidRPr="008056BA">
        <w:rPr>
          <w:rFonts w:ascii="Times New Roman" w:hAnsi="Times New Roman" w:cs="Times New Roman"/>
          <w:sz w:val="24"/>
          <w:szCs w:val="24"/>
        </w:rPr>
        <w:t>20 yıl önce aşıla</w:t>
      </w:r>
      <w:r w:rsidR="00503B9F">
        <w:rPr>
          <w:rFonts w:ascii="Times New Roman" w:hAnsi="Times New Roman" w:cs="Times New Roman"/>
          <w:sz w:val="24"/>
          <w:szCs w:val="24"/>
        </w:rPr>
        <w:t>n</w:t>
      </w:r>
      <w:r w:rsidRPr="008056BA">
        <w:rPr>
          <w:rFonts w:ascii="Times New Roman" w:hAnsi="Times New Roman" w:cs="Times New Roman"/>
          <w:sz w:val="24"/>
          <w:szCs w:val="24"/>
        </w:rPr>
        <w:t>a</w:t>
      </w:r>
      <w:r w:rsidR="00503B9F">
        <w:rPr>
          <w:rFonts w:ascii="Times New Roman" w:hAnsi="Times New Roman" w:cs="Times New Roman"/>
          <w:sz w:val="24"/>
          <w:szCs w:val="24"/>
        </w:rPr>
        <w:t>nlar</w:t>
      </w:r>
      <w:r w:rsidRPr="008056BA">
        <w:rPr>
          <w:rFonts w:ascii="Times New Roman" w:hAnsi="Times New Roman" w:cs="Times New Roman"/>
          <w:sz w:val="24"/>
          <w:szCs w:val="24"/>
        </w:rPr>
        <w:t>) ve aşılanmamış kişilerde döküntü görünümünde farklılıklar kaydedilmiştir. Aşılanan bireylerde daha az lezyon olduğu, daha küçük lezyonlar olduğu ve bölgesel monomorfizm ve santrifüjlü döküntü dağılımının daha iyi ortaya çıktığı kaydedildi</w:t>
      </w:r>
      <w:r>
        <w:rPr>
          <w:rFonts w:ascii="Times New Roman" w:hAnsi="Times New Roman" w:cs="Times New Roman"/>
          <w:sz w:val="24"/>
          <w:szCs w:val="24"/>
        </w:rPr>
        <w:t xml:space="preserve"> </w:t>
      </w:r>
      <w:r w:rsidRPr="00B86296">
        <w:rPr>
          <w:rFonts w:ascii="Times New Roman" w:hAnsi="Times New Roman" w:cs="Times New Roman"/>
          <w:sz w:val="24"/>
          <w:szCs w:val="24"/>
        </w:rPr>
        <w:t>[</w:t>
      </w:r>
      <w:r>
        <w:rPr>
          <w:rFonts w:ascii="Times New Roman" w:hAnsi="Times New Roman" w:cs="Times New Roman"/>
          <w:sz w:val="24"/>
          <w:szCs w:val="24"/>
        </w:rPr>
        <w:t>3-6-10-31</w:t>
      </w:r>
      <w:r w:rsidRPr="00B86296">
        <w:rPr>
          <w:rFonts w:ascii="Times New Roman" w:hAnsi="Times New Roman" w:cs="Times New Roman"/>
          <w:sz w:val="24"/>
          <w:szCs w:val="24"/>
        </w:rPr>
        <w:t>]</w:t>
      </w:r>
      <w:r w:rsidRPr="008056BA">
        <w:rPr>
          <w:rFonts w:ascii="Times New Roman" w:hAnsi="Times New Roman" w:cs="Times New Roman"/>
          <w:sz w:val="24"/>
          <w:szCs w:val="24"/>
        </w:rPr>
        <w:t>.</w:t>
      </w:r>
    </w:p>
    <w:p w:rsidR="003A4057" w:rsidRDefault="00E328A0" w:rsidP="00E328A0">
      <w:pPr>
        <w:pStyle w:val="ListParagraph"/>
        <w:numPr>
          <w:ilvl w:val="1"/>
          <w:numId w:val="3"/>
        </w:numPr>
        <w:spacing w:before="240" w:after="240" w:line="240" w:lineRule="auto"/>
        <w:ind w:left="284" w:hanging="284"/>
        <w:contextualSpacing w:val="0"/>
        <w:jc w:val="both"/>
        <w:rPr>
          <w:rFonts w:ascii="Times New Roman" w:hAnsi="Times New Roman" w:cs="Times New Roman"/>
          <w:b/>
          <w:sz w:val="24"/>
          <w:szCs w:val="24"/>
        </w:rPr>
      </w:pPr>
      <w:r>
        <w:rPr>
          <w:rFonts w:ascii="Times New Roman" w:hAnsi="Times New Roman" w:cs="Times New Roman"/>
          <w:b/>
          <w:sz w:val="24"/>
          <w:szCs w:val="24"/>
        </w:rPr>
        <w:t>Maymun Çiçeği Virüsünün Teşhis Yöntemleri</w:t>
      </w:r>
    </w:p>
    <w:p w:rsidR="007D5751" w:rsidRDefault="003A4057" w:rsidP="003A4057">
      <w:pPr>
        <w:spacing w:before="240" w:after="240" w:line="240" w:lineRule="auto"/>
        <w:jc w:val="both"/>
        <w:rPr>
          <w:rFonts w:ascii="Times New Roman" w:hAnsi="Times New Roman" w:cs="Times New Roman"/>
          <w:sz w:val="24"/>
          <w:szCs w:val="24"/>
        </w:rPr>
      </w:pPr>
      <w:r w:rsidRPr="003A4057">
        <w:rPr>
          <w:rFonts w:ascii="Times New Roman" w:hAnsi="Times New Roman" w:cs="Times New Roman"/>
          <w:sz w:val="24"/>
          <w:szCs w:val="24"/>
        </w:rPr>
        <w:t>Örnekler, bir lezyon örneğinde Orthopoxvirus veya monkeypox virüsünün varlığını değerlendirmek için gerçek zamanlı polimeraz zincir reaksiyonu (PCR) kullanılarak analiz edilebilir. Bu analizler oldukça hassastır ve viral DNA'yı verimli bir şekilde saptayabilir. Gerçek zamanlı PCR şu anda en iyi şekilde büyük bir laboratuvarda kullanılmaktadır</w:t>
      </w:r>
      <w:r w:rsidR="00C910A0">
        <w:rPr>
          <w:rFonts w:ascii="Times New Roman" w:hAnsi="Times New Roman" w:cs="Times New Roman"/>
          <w:sz w:val="24"/>
          <w:szCs w:val="24"/>
        </w:rPr>
        <w:t>.</w:t>
      </w:r>
      <w:r w:rsidRPr="003A4057">
        <w:rPr>
          <w:rFonts w:ascii="Times New Roman" w:hAnsi="Times New Roman" w:cs="Times New Roman"/>
          <w:sz w:val="24"/>
          <w:szCs w:val="24"/>
        </w:rPr>
        <w:t xml:space="preserve"> </w:t>
      </w:r>
      <w:r w:rsidR="00C910A0">
        <w:rPr>
          <w:rFonts w:ascii="Times New Roman" w:hAnsi="Times New Roman" w:cs="Times New Roman"/>
          <w:sz w:val="24"/>
          <w:szCs w:val="24"/>
        </w:rPr>
        <w:t>B</w:t>
      </w:r>
      <w:r w:rsidRPr="003A4057">
        <w:rPr>
          <w:rFonts w:ascii="Times New Roman" w:hAnsi="Times New Roman" w:cs="Times New Roman"/>
          <w:sz w:val="24"/>
          <w:szCs w:val="24"/>
        </w:rPr>
        <w:t xml:space="preserve">u nedenle kırsal, kaynak açısından fakir alanlarda gerçek zamanlı bir teşhis olarak kullanımını </w:t>
      </w:r>
      <w:r w:rsidRPr="003A4057">
        <w:rPr>
          <w:rFonts w:ascii="Times New Roman" w:hAnsi="Times New Roman" w:cs="Times New Roman"/>
          <w:sz w:val="24"/>
          <w:szCs w:val="24"/>
        </w:rPr>
        <w:lastRenderedPageBreak/>
        <w:t>sınırlandırmaktadır. Geriye dönük olarak tanımlanan vakaların nedeninin belirlenmesi, antikor bazlı teşhis gerektirir. Orthopox BioThreat Alert, akut Orthopoxvirus enfeksiyonlarından alınan lezyon örneklerini kullanarak umut verici sonuçlar verdi. Bu test, 107 plak oluşturucu birim/mL ile preparasyonlarda aşı ve maymun çiçeği virüslerini güvenilir bir şekilde sapta</w:t>
      </w:r>
      <w:r w:rsidR="00AE13DC">
        <w:rPr>
          <w:rFonts w:ascii="Times New Roman" w:hAnsi="Times New Roman" w:cs="Times New Roman"/>
          <w:sz w:val="24"/>
          <w:szCs w:val="24"/>
        </w:rPr>
        <w:t>m</w:t>
      </w:r>
      <w:r w:rsidRPr="003A4057">
        <w:rPr>
          <w:rFonts w:ascii="Times New Roman" w:hAnsi="Times New Roman" w:cs="Times New Roman"/>
          <w:sz w:val="24"/>
          <w:szCs w:val="24"/>
        </w:rPr>
        <w:t>ı</w:t>
      </w:r>
      <w:r w:rsidR="00AE13DC">
        <w:rPr>
          <w:rFonts w:ascii="Times New Roman" w:hAnsi="Times New Roman" w:cs="Times New Roman"/>
          <w:sz w:val="24"/>
          <w:szCs w:val="24"/>
        </w:rPr>
        <w:t>ş</w:t>
      </w:r>
      <w:r w:rsidRPr="003A4057">
        <w:rPr>
          <w:rFonts w:ascii="Times New Roman" w:hAnsi="Times New Roman" w:cs="Times New Roman"/>
          <w:sz w:val="24"/>
          <w:szCs w:val="24"/>
        </w:rPr>
        <w:t xml:space="preserve"> ve test edilen 6 numuneden 5'inde klinik numunelerin doğru şekilde tanımlanması meydana gel</w:t>
      </w:r>
      <w:r w:rsidR="00AE13DC">
        <w:rPr>
          <w:rFonts w:ascii="Times New Roman" w:hAnsi="Times New Roman" w:cs="Times New Roman"/>
          <w:sz w:val="24"/>
          <w:szCs w:val="24"/>
        </w:rPr>
        <w:t>m</w:t>
      </w:r>
      <w:r w:rsidRPr="003A4057">
        <w:rPr>
          <w:rFonts w:ascii="Times New Roman" w:hAnsi="Times New Roman" w:cs="Times New Roman"/>
          <w:sz w:val="24"/>
          <w:szCs w:val="24"/>
        </w:rPr>
        <w:t>i</w:t>
      </w:r>
      <w:r w:rsidR="00AE13DC">
        <w:rPr>
          <w:rFonts w:ascii="Times New Roman" w:hAnsi="Times New Roman" w:cs="Times New Roman"/>
          <w:sz w:val="24"/>
          <w:szCs w:val="24"/>
        </w:rPr>
        <w:t>ştir</w:t>
      </w:r>
      <w:r w:rsidRPr="003A4057">
        <w:rPr>
          <w:rFonts w:ascii="Times New Roman" w:hAnsi="Times New Roman" w:cs="Times New Roman"/>
          <w:sz w:val="24"/>
          <w:szCs w:val="24"/>
        </w:rPr>
        <w:t>. Maymun çiçeği vir</w:t>
      </w:r>
      <w:r w:rsidR="006974BF">
        <w:rPr>
          <w:rFonts w:ascii="Times New Roman" w:hAnsi="Times New Roman" w:cs="Times New Roman"/>
          <w:sz w:val="24"/>
          <w:szCs w:val="24"/>
        </w:rPr>
        <w:t>üsüne özgü olmasa da, bu tahlil</w:t>
      </w:r>
      <w:r w:rsidRPr="003A4057">
        <w:rPr>
          <w:rFonts w:ascii="Times New Roman" w:hAnsi="Times New Roman" w:cs="Times New Roman"/>
          <w:sz w:val="24"/>
          <w:szCs w:val="24"/>
        </w:rPr>
        <w:t xml:space="preserve"> maymun çi</w:t>
      </w:r>
      <w:r w:rsidR="006974BF">
        <w:rPr>
          <w:rFonts w:ascii="Times New Roman" w:hAnsi="Times New Roman" w:cs="Times New Roman"/>
          <w:sz w:val="24"/>
          <w:szCs w:val="24"/>
        </w:rPr>
        <w:t>çeği endemik bölgelerinde Ortho</w:t>
      </w:r>
      <w:r w:rsidRPr="003A4057">
        <w:rPr>
          <w:rFonts w:ascii="Times New Roman" w:hAnsi="Times New Roman" w:cs="Times New Roman"/>
          <w:sz w:val="24"/>
          <w:szCs w:val="24"/>
        </w:rPr>
        <w:t>pox</w:t>
      </w:r>
      <w:r w:rsidR="006974BF">
        <w:rPr>
          <w:rFonts w:ascii="Times New Roman" w:hAnsi="Times New Roman" w:cs="Times New Roman"/>
          <w:sz w:val="24"/>
          <w:szCs w:val="24"/>
        </w:rPr>
        <w:t xml:space="preserve"> </w:t>
      </w:r>
      <w:r w:rsidRPr="003A4057">
        <w:rPr>
          <w:rFonts w:ascii="Times New Roman" w:hAnsi="Times New Roman" w:cs="Times New Roman"/>
          <w:sz w:val="24"/>
          <w:szCs w:val="24"/>
        </w:rPr>
        <w:t xml:space="preserve">virüs onayı için proxy yoluyla kullanılabilir ve bunun endemik ortamlarda </w:t>
      </w:r>
      <w:r w:rsidR="006974BF">
        <w:rPr>
          <w:rFonts w:ascii="Times New Roman" w:hAnsi="Times New Roman" w:cs="Times New Roman"/>
          <w:sz w:val="24"/>
          <w:szCs w:val="24"/>
        </w:rPr>
        <w:t xml:space="preserve">test edilmesi önemli olacaktır </w:t>
      </w:r>
      <w:r w:rsidRPr="003A4057">
        <w:rPr>
          <w:rFonts w:ascii="Times New Roman" w:hAnsi="Times New Roman" w:cs="Times New Roman"/>
          <w:sz w:val="24"/>
          <w:szCs w:val="24"/>
        </w:rPr>
        <w:t>[3].</w:t>
      </w:r>
      <w:r w:rsidR="00702D8F">
        <w:rPr>
          <w:rFonts w:ascii="Times New Roman" w:hAnsi="Times New Roman" w:cs="Times New Roman"/>
          <w:sz w:val="24"/>
          <w:szCs w:val="24"/>
        </w:rPr>
        <w:t xml:space="preserve"> Kan ve idrar testide yap</w:t>
      </w:r>
      <w:r w:rsidR="00702D8F" w:rsidRPr="003A4057">
        <w:rPr>
          <w:rFonts w:ascii="Times New Roman" w:hAnsi="Times New Roman" w:cs="Times New Roman"/>
          <w:sz w:val="24"/>
          <w:szCs w:val="24"/>
        </w:rPr>
        <w:t>ı</w:t>
      </w:r>
      <w:r w:rsidR="00702D8F">
        <w:rPr>
          <w:rFonts w:ascii="Times New Roman" w:hAnsi="Times New Roman" w:cs="Times New Roman"/>
          <w:sz w:val="24"/>
          <w:szCs w:val="24"/>
        </w:rPr>
        <w:t>lmaktad</w:t>
      </w:r>
      <w:r w:rsidR="00702D8F" w:rsidRPr="003A4057">
        <w:rPr>
          <w:rFonts w:ascii="Times New Roman" w:hAnsi="Times New Roman" w:cs="Times New Roman"/>
          <w:sz w:val="24"/>
          <w:szCs w:val="24"/>
        </w:rPr>
        <w:t>ı</w:t>
      </w:r>
      <w:r w:rsidR="00702D8F">
        <w:rPr>
          <w:rFonts w:ascii="Times New Roman" w:hAnsi="Times New Roman" w:cs="Times New Roman"/>
          <w:sz w:val="24"/>
          <w:szCs w:val="24"/>
        </w:rPr>
        <w:t>r ancak PCR’a k</w:t>
      </w:r>
      <w:r w:rsidR="00702D8F" w:rsidRPr="003A4057">
        <w:rPr>
          <w:rFonts w:ascii="Times New Roman" w:hAnsi="Times New Roman" w:cs="Times New Roman"/>
          <w:sz w:val="24"/>
          <w:szCs w:val="24"/>
        </w:rPr>
        <w:t>ı</w:t>
      </w:r>
      <w:r w:rsidR="00702D8F">
        <w:rPr>
          <w:rFonts w:ascii="Times New Roman" w:hAnsi="Times New Roman" w:cs="Times New Roman"/>
          <w:sz w:val="24"/>
          <w:szCs w:val="24"/>
        </w:rPr>
        <w:t>yasla doğruluk oran</w:t>
      </w:r>
      <w:r w:rsidR="00702D8F" w:rsidRPr="003A4057">
        <w:rPr>
          <w:rFonts w:ascii="Times New Roman" w:hAnsi="Times New Roman" w:cs="Times New Roman"/>
          <w:sz w:val="24"/>
          <w:szCs w:val="24"/>
        </w:rPr>
        <w:t>ı</w:t>
      </w:r>
      <w:r w:rsidR="00702D8F">
        <w:rPr>
          <w:rFonts w:ascii="Times New Roman" w:hAnsi="Times New Roman" w:cs="Times New Roman"/>
          <w:sz w:val="24"/>
          <w:szCs w:val="24"/>
        </w:rPr>
        <w:t xml:space="preserve"> düşüktür </w:t>
      </w:r>
      <w:r w:rsidR="00702D8F" w:rsidRPr="003A4057">
        <w:rPr>
          <w:rFonts w:ascii="Times New Roman" w:hAnsi="Times New Roman" w:cs="Times New Roman"/>
          <w:sz w:val="24"/>
          <w:szCs w:val="24"/>
        </w:rPr>
        <w:t>[</w:t>
      </w:r>
      <w:r w:rsidR="00702D8F">
        <w:rPr>
          <w:rFonts w:ascii="Times New Roman" w:hAnsi="Times New Roman" w:cs="Times New Roman"/>
          <w:sz w:val="24"/>
          <w:szCs w:val="24"/>
        </w:rPr>
        <w:t>1</w:t>
      </w:r>
      <w:r w:rsidR="00702D8F" w:rsidRPr="003A4057">
        <w:rPr>
          <w:rFonts w:ascii="Times New Roman" w:hAnsi="Times New Roman" w:cs="Times New Roman"/>
          <w:sz w:val="24"/>
          <w:szCs w:val="24"/>
        </w:rPr>
        <w:t>].</w:t>
      </w:r>
      <w:r w:rsidR="007C30EE">
        <w:rPr>
          <w:rFonts w:ascii="Times New Roman" w:hAnsi="Times New Roman" w:cs="Times New Roman"/>
          <w:sz w:val="24"/>
          <w:szCs w:val="24"/>
        </w:rPr>
        <w:t xml:space="preserve"> </w:t>
      </w:r>
      <w:r w:rsidR="007C30EE" w:rsidRPr="007C30EE">
        <w:rPr>
          <w:rFonts w:ascii="Times New Roman" w:hAnsi="Times New Roman" w:cs="Times New Roman"/>
          <w:sz w:val="24"/>
          <w:szCs w:val="24"/>
        </w:rPr>
        <w:t>Elektron mikroskobu</w:t>
      </w:r>
      <w:r w:rsidR="007C30EE">
        <w:rPr>
          <w:rFonts w:ascii="Times New Roman" w:hAnsi="Times New Roman" w:cs="Times New Roman"/>
          <w:sz w:val="24"/>
          <w:szCs w:val="24"/>
        </w:rPr>
        <w:t>;</w:t>
      </w:r>
      <w:r w:rsidR="007C30EE" w:rsidRPr="007C30EE">
        <w:rPr>
          <w:rFonts w:ascii="Times New Roman" w:hAnsi="Times New Roman" w:cs="Times New Roman"/>
          <w:sz w:val="24"/>
          <w:szCs w:val="24"/>
        </w:rPr>
        <w:t xml:space="preserve"> </w:t>
      </w:r>
      <w:r w:rsidR="007C30EE">
        <w:rPr>
          <w:rFonts w:ascii="Times New Roman" w:hAnsi="Times New Roman" w:cs="Times New Roman"/>
          <w:sz w:val="24"/>
          <w:szCs w:val="24"/>
        </w:rPr>
        <w:t>n</w:t>
      </w:r>
      <w:r w:rsidR="007C30EE" w:rsidRPr="007C30EE">
        <w:rPr>
          <w:rFonts w:ascii="Times New Roman" w:hAnsi="Times New Roman" w:cs="Times New Roman"/>
          <w:sz w:val="24"/>
          <w:szCs w:val="24"/>
        </w:rPr>
        <w:t>umunede potansiyel bir çiçek hastalığı virüsünün varlığını tespit etmek için kullanılabilir, ancak moleküler testlerin başarısına rağmen, bu sistemin yüksek teknik beceri ve tesis gereksinimleri göz önüne alındığında, rutin olarak uygulan</w:t>
      </w:r>
      <w:r w:rsidR="007C30EE">
        <w:rPr>
          <w:rFonts w:ascii="Times New Roman" w:hAnsi="Times New Roman" w:cs="Times New Roman"/>
          <w:sz w:val="24"/>
          <w:szCs w:val="24"/>
        </w:rPr>
        <w:t>mas</w:t>
      </w:r>
      <w:r w:rsidR="007C30EE" w:rsidRPr="007C30EE">
        <w:rPr>
          <w:rFonts w:ascii="Times New Roman" w:hAnsi="Times New Roman" w:cs="Times New Roman"/>
          <w:sz w:val="24"/>
          <w:szCs w:val="24"/>
        </w:rPr>
        <w:t>ı</w:t>
      </w:r>
      <w:r w:rsidR="007C30EE">
        <w:rPr>
          <w:rFonts w:ascii="Times New Roman" w:hAnsi="Times New Roman" w:cs="Times New Roman"/>
          <w:sz w:val="24"/>
          <w:szCs w:val="24"/>
        </w:rPr>
        <w:t xml:space="preserve"> güçtür </w:t>
      </w:r>
      <w:r w:rsidR="007C30EE" w:rsidRPr="003A4057">
        <w:rPr>
          <w:rFonts w:ascii="Times New Roman" w:hAnsi="Times New Roman" w:cs="Times New Roman"/>
          <w:sz w:val="24"/>
          <w:szCs w:val="24"/>
        </w:rPr>
        <w:t>[</w:t>
      </w:r>
      <w:r w:rsidR="007C30EE">
        <w:rPr>
          <w:rFonts w:ascii="Times New Roman" w:hAnsi="Times New Roman" w:cs="Times New Roman"/>
          <w:sz w:val="24"/>
          <w:szCs w:val="24"/>
        </w:rPr>
        <w:t>21</w:t>
      </w:r>
      <w:r w:rsidR="007C30EE" w:rsidRPr="003A4057">
        <w:rPr>
          <w:rFonts w:ascii="Times New Roman" w:hAnsi="Times New Roman" w:cs="Times New Roman"/>
          <w:sz w:val="24"/>
          <w:szCs w:val="24"/>
        </w:rPr>
        <w:t>].</w:t>
      </w:r>
    </w:p>
    <w:p w:rsidR="002949E8" w:rsidRDefault="002949E8" w:rsidP="007D5751">
      <w:pPr>
        <w:pStyle w:val="ListParagraph"/>
        <w:numPr>
          <w:ilvl w:val="1"/>
          <w:numId w:val="3"/>
        </w:numPr>
        <w:spacing w:before="240" w:after="240" w:line="240" w:lineRule="auto"/>
        <w:ind w:left="284" w:hanging="284"/>
        <w:contextualSpacing w:val="0"/>
        <w:jc w:val="both"/>
        <w:rPr>
          <w:rFonts w:ascii="Times New Roman" w:hAnsi="Times New Roman" w:cs="Times New Roman"/>
          <w:b/>
          <w:sz w:val="24"/>
          <w:szCs w:val="24"/>
        </w:rPr>
      </w:pPr>
      <w:r>
        <w:rPr>
          <w:rFonts w:ascii="Times New Roman" w:hAnsi="Times New Roman" w:cs="Times New Roman"/>
          <w:b/>
          <w:sz w:val="24"/>
          <w:szCs w:val="24"/>
        </w:rPr>
        <w:t>Maymun Çiçeği Virüsünün Tedavi Yöntemleri</w:t>
      </w:r>
    </w:p>
    <w:p w:rsidR="00284456" w:rsidRDefault="00284456" w:rsidP="00284456">
      <w:pPr>
        <w:spacing w:before="240" w:after="240" w:line="240" w:lineRule="auto"/>
        <w:jc w:val="both"/>
        <w:rPr>
          <w:rFonts w:ascii="Times New Roman" w:hAnsi="Times New Roman" w:cs="Times New Roman"/>
          <w:sz w:val="24"/>
          <w:szCs w:val="24"/>
        </w:rPr>
      </w:pPr>
      <w:r>
        <w:rPr>
          <w:rFonts w:ascii="Times New Roman" w:hAnsi="Times New Roman" w:cs="Times New Roman"/>
          <w:sz w:val="24"/>
          <w:szCs w:val="24"/>
        </w:rPr>
        <w:t>Çiçek hastal</w:t>
      </w:r>
      <w:r w:rsidRPr="00284456">
        <w:rPr>
          <w:rFonts w:ascii="Times New Roman" w:hAnsi="Times New Roman" w:cs="Times New Roman"/>
          <w:sz w:val="24"/>
          <w:szCs w:val="24"/>
        </w:rPr>
        <w:t>ı</w:t>
      </w:r>
      <w:r>
        <w:rPr>
          <w:rFonts w:ascii="Times New Roman" w:hAnsi="Times New Roman" w:cs="Times New Roman"/>
          <w:sz w:val="24"/>
          <w:szCs w:val="24"/>
        </w:rPr>
        <w:t>ğ</w:t>
      </w:r>
      <w:r w:rsidRPr="00284456">
        <w:rPr>
          <w:rFonts w:ascii="Times New Roman" w:hAnsi="Times New Roman" w:cs="Times New Roman"/>
          <w:sz w:val="24"/>
          <w:szCs w:val="24"/>
        </w:rPr>
        <w:t xml:space="preserve">ı ve </w:t>
      </w:r>
      <w:r>
        <w:rPr>
          <w:rFonts w:ascii="Times New Roman" w:hAnsi="Times New Roman" w:cs="Times New Roman"/>
          <w:sz w:val="24"/>
          <w:szCs w:val="24"/>
        </w:rPr>
        <w:t>Maymun çiçeği hastal</w:t>
      </w:r>
      <w:r w:rsidRPr="00284456">
        <w:rPr>
          <w:rFonts w:ascii="Times New Roman" w:hAnsi="Times New Roman" w:cs="Times New Roman"/>
          <w:sz w:val="24"/>
          <w:szCs w:val="24"/>
        </w:rPr>
        <w:t>ı</w:t>
      </w:r>
      <w:r>
        <w:rPr>
          <w:rFonts w:ascii="Times New Roman" w:hAnsi="Times New Roman" w:cs="Times New Roman"/>
          <w:sz w:val="24"/>
          <w:szCs w:val="24"/>
        </w:rPr>
        <w:t>ğ</w:t>
      </w:r>
      <w:r w:rsidRPr="00284456">
        <w:rPr>
          <w:rFonts w:ascii="Times New Roman" w:hAnsi="Times New Roman" w:cs="Times New Roman"/>
          <w:sz w:val="24"/>
          <w:szCs w:val="24"/>
        </w:rPr>
        <w:t xml:space="preserve">ı arasındaki antijenik benzerlik nedeniyle, çiçek hastalığı aşılaması, </w:t>
      </w:r>
      <w:r w:rsidR="00040A54">
        <w:rPr>
          <w:rFonts w:ascii="Times New Roman" w:hAnsi="Times New Roman" w:cs="Times New Roman"/>
          <w:sz w:val="24"/>
          <w:szCs w:val="24"/>
        </w:rPr>
        <w:t>Maymun çiçeği</w:t>
      </w:r>
      <w:r w:rsidRPr="00284456">
        <w:rPr>
          <w:rFonts w:ascii="Times New Roman" w:hAnsi="Times New Roman" w:cs="Times New Roman"/>
          <w:sz w:val="24"/>
          <w:szCs w:val="24"/>
        </w:rPr>
        <w:t xml:space="preserve"> salgınlarını kontrol etme önlemlerinden biri olarak kabul edil</w:t>
      </w:r>
      <w:r w:rsidR="00040A54">
        <w:rPr>
          <w:rFonts w:ascii="Times New Roman" w:hAnsi="Times New Roman" w:cs="Times New Roman"/>
          <w:sz w:val="24"/>
          <w:szCs w:val="24"/>
        </w:rPr>
        <w:t>miştir</w:t>
      </w:r>
      <w:r w:rsidRPr="00284456">
        <w:rPr>
          <w:rFonts w:ascii="Times New Roman" w:hAnsi="Times New Roman" w:cs="Times New Roman"/>
          <w:sz w:val="24"/>
          <w:szCs w:val="24"/>
        </w:rPr>
        <w:t xml:space="preserve">. 1980 ile 1984 arasında toplanan veriler, aşılanmamış </w:t>
      </w:r>
      <w:r>
        <w:rPr>
          <w:rFonts w:ascii="Times New Roman" w:hAnsi="Times New Roman" w:cs="Times New Roman"/>
          <w:sz w:val="24"/>
          <w:szCs w:val="24"/>
        </w:rPr>
        <w:t>Maymun çiçeği</w:t>
      </w:r>
      <w:r w:rsidRPr="00284456">
        <w:rPr>
          <w:rFonts w:ascii="Times New Roman" w:hAnsi="Times New Roman" w:cs="Times New Roman"/>
          <w:sz w:val="24"/>
          <w:szCs w:val="24"/>
        </w:rPr>
        <w:t xml:space="preserve"> vakası temaslıları için genel saldırı oranının (</w:t>
      </w:r>
      <w:r w:rsidR="0073335C" w:rsidRPr="00284456">
        <w:rPr>
          <w:rFonts w:ascii="Times New Roman" w:hAnsi="Times New Roman" w:cs="Times New Roman"/>
          <w:sz w:val="24"/>
          <w:szCs w:val="24"/>
        </w:rPr>
        <w:t>%</w:t>
      </w:r>
      <w:r w:rsidRPr="00284456">
        <w:rPr>
          <w:rFonts w:ascii="Times New Roman" w:hAnsi="Times New Roman" w:cs="Times New Roman"/>
          <w:sz w:val="24"/>
          <w:szCs w:val="24"/>
        </w:rPr>
        <w:t>7,2) aşılananlar için atak oranından (</w:t>
      </w:r>
      <w:r w:rsidR="0073335C" w:rsidRPr="00284456">
        <w:rPr>
          <w:rFonts w:ascii="Times New Roman" w:hAnsi="Times New Roman" w:cs="Times New Roman"/>
          <w:sz w:val="24"/>
          <w:szCs w:val="24"/>
        </w:rPr>
        <w:t>%</w:t>
      </w:r>
      <w:r w:rsidRPr="00284456">
        <w:rPr>
          <w:rFonts w:ascii="Times New Roman" w:hAnsi="Times New Roman" w:cs="Times New Roman"/>
          <w:sz w:val="24"/>
          <w:szCs w:val="24"/>
        </w:rPr>
        <w:t>0,9) önemli ölçüde farklı olduğunu gösterm</w:t>
      </w:r>
      <w:r>
        <w:rPr>
          <w:rFonts w:ascii="Times New Roman" w:hAnsi="Times New Roman" w:cs="Times New Roman"/>
          <w:sz w:val="24"/>
          <w:szCs w:val="24"/>
        </w:rPr>
        <w:t>işt</w:t>
      </w:r>
      <w:r w:rsidRPr="00284456">
        <w:rPr>
          <w:rFonts w:ascii="Times New Roman" w:hAnsi="Times New Roman" w:cs="Times New Roman"/>
          <w:sz w:val="24"/>
          <w:szCs w:val="24"/>
        </w:rPr>
        <w:t xml:space="preserve">ir. Demokratik Kongo Cumhuriyeti'nde bildirilen insan </w:t>
      </w:r>
      <w:r w:rsidR="00040A54">
        <w:rPr>
          <w:rFonts w:ascii="Times New Roman" w:hAnsi="Times New Roman" w:cs="Times New Roman"/>
          <w:sz w:val="24"/>
          <w:szCs w:val="24"/>
        </w:rPr>
        <w:t>Maymun çiçeği</w:t>
      </w:r>
      <w:r w:rsidRPr="00284456">
        <w:rPr>
          <w:rFonts w:ascii="Times New Roman" w:hAnsi="Times New Roman" w:cs="Times New Roman"/>
          <w:sz w:val="24"/>
          <w:szCs w:val="24"/>
        </w:rPr>
        <w:t xml:space="preserve"> vakalarının sayısı 1980'ler ve 2007 arasında 20 kattan fazla arttı ve </w:t>
      </w:r>
      <w:r w:rsidR="00040A54">
        <w:rPr>
          <w:rFonts w:ascii="Times New Roman" w:hAnsi="Times New Roman" w:cs="Times New Roman"/>
          <w:sz w:val="24"/>
          <w:szCs w:val="24"/>
        </w:rPr>
        <w:t>Maymun çiçeği hastalarının orta</w:t>
      </w:r>
      <w:r w:rsidRPr="00284456">
        <w:rPr>
          <w:rFonts w:ascii="Times New Roman" w:hAnsi="Times New Roman" w:cs="Times New Roman"/>
          <w:sz w:val="24"/>
          <w:szCs w:val="24"/>
        </w:rPr>
        <w:t xml:space="preserve"> yaş</w:t>
      </w:r>
      <w:r w:rsidR="00040A54">
        <w:rPr>
          <w:rFonts w:ascii="Times New Roman" w:hAnsi="Times New Roman" w:cs="Times New Roman"/>
          <w:sz w:val="24"/>
          <w:szCs w:val="24"/>
        </w:rPr>
        <w:t>l</w:t>
      </w:r>
      <w:r w:rsidRPr="00284456">
        <w:rPr>
          <w:rFonts w:ascii="Times New Roman" w:hAnsi="Times New Roman" w:cs="Times New Roman"/>
          <w:sz w:val="24"/>
          <w:szCs w:val="24"/>
        </w:rPr>
        <w:t>ı</w:t>
      </w:r>
      <w:r w:rsidR="00040A54">
        <w:rPr>
          <w:rFonts w:ascii="Times New Roman" w:hAnsi="Times New Roman" w:cs="Times New Roman"/>
          <w:sz w:val="24"/>
          <w:szCs w:val="24"/>
        </w:rPr>
        <w:t xml:space="preserve"> olmas</w:t>
      </w:r>
      <w:r w:rsidR="00040A54" w:rsidRPr="00284456">
        <w:rPr>
          <w:rFonts w:ascii="Times New Roman" w:hAnsi="Times New Roman" w:cs="Times New Roman"/>
          <w:sz w:val="24"/>
          <w:szCs w:val="24"/>
        </w:rPr>
        <w:t>ı</w:t>
      </w:r>
      <w:r w:rsidRPr="00284456">
        <w:rPr>
          <w:rFonts w:ascii="Times New Roman" w:hAnsi="Times New Roman" w:cs="Times New Roman"/>
          <w:sz w:val="24"/>
          <w:szCs w:val="24"/>
        </w:rPr>
        <w:t xml:space="preserve">, durdurulan </w:t>
      </w:r>
      <w:r w:rsidR="00040A54">
        <w:rPr>
          <w:rFonts w:ascii="Times New Roman" w:hAnsi="Times New Roman" w:cs="Times New Roman"/>
          <w:sz w:val="24"/>
          <w:szCs w:val="24"/>
        </w:rPr>
        <w:t>çiçek aşısı nedeniyle arttığı gözlemlenmiştir</w:t>
      </w:r>
      <w:r w:rsidRPr="00284456">
        <w:rPr>
          <w:rFonts w:ascii="Times New Roman" w:hAnsi="Times New Roman" w:cs="Times New Roman"/>
          <w:sz w:val="24"/>
          <w:szCs w:val="24"/>
        </w:rPr>
        <w:t xml:space="preserve">. 1980'lerde </w:t>
      </w:r>
      <w:r w:rsidR="00040A54" w:rsidRPr="00284456">
        <w:rPr>
          <w:rFonts w:ascii="Times New Roman" w:hAnsi="Times New Roman" w:cs="Times New Roman"/>
          <w:sz w:val="24"/>
          <w:szCs w:val="24"/>
        </w:rPr>
        <w:t>Demokratik Kongo Cumhuriyeti'nde</w:t>
      </w:r>
      <w:r w:rsidRPr="00284456">
        <w:rPr>
          <w:rFonts w:ascii="Times New Roman" w:hAnsi="Times New Roman" w:cs="Times New Roman"/>
          <w:sz w:val="24"/>
          <w:szCs w:val="24"/>
        </w:rPr>
        <w:t xml:space="preserve"> yapılan nüfus araştırmaları, aşılamanın </w:t>
      </w:r>
      <w:r w:rsidR="00040A54">
        <w:rPr>
          <w:rFonts w:ascii="Times New Roman" w:hAnsi="Times New Roman" w:cs="Times New Roman"/>
          <w:sz w:val="24"/>
          <w:szCs w:val="24"/>
        </w:rPr>
        <w:t>Maymun çiçeğine</w:t>
      </w:r>
      <w:r w:rsidRPr="00284456">
        <w:rPr>
          <w:rFonts w:ascii="Times New Roman" w:hAnsi="Times New Roman" w:cs="Times New Roman"/>
          <w:sz w:val="24"/>
          <w:szCs w:val="24"/>
        </w:rPr>
        <w:t xml:space="preserve"> karşı ~%85 kor</w:t>
      </w:r>
      <w:r w:rsidR="00040A54">
        <w:rPr>
          <w:rFonts w:ascii="Times New Roman" w:hAnsi="Times New Roman" w:cs="Times New Roman"/>
          <w:sz w:val="24"/>
          <w:szCs w:val="24"/>
        </w:rPr>
        <w:t>uma sağladığ</w:t>
      </w:r>
      <w:r w:rsidRPr="00284456">
        <w:rPr>
          <w:rFonts w:ascii="Times New Roman" w:hAnsi="Times New Roman" w:cs="Times New Roman"/>
          <w:sz w:val="24"/>
          <w:szCs w:val="24"/>
        </w:rPr>
        <w:t xml:space="preserve">ı </w:t>
      </w:r>
      <w:r w:rsidR="00921309">
        <w:rPr>
          <w:rFonts w:ascii="Times New Roman" w:hAnsi="Times New Roman" w:cs="Times New Roman"/>
          <w:sz w:val="24"/>
          <w:szCs w:val="24"/>
        </w:rPr>
        <w:t>sapta</w:t>
      </w:r>
      <w:r w:rsidR="00165315">
        <w:rPr>
          <w:rFonts w:ascii="Times New Roman" w:hAnsi="Times New Roman" w:cs="Times New Roman"/>
          <w:sz w:val="24"/>
          <w:szCs w:val="24"/>
        </w:rPr>
        <w:t>n</w:t>
      </w:r>
      <w:r w:rsidR="00921309">
        <w:rPr>
          <w:rFonts w:ascii="Times New Roman" w:hAnsi="Times New Roman" w:cs="Times New Roman"/>
          <w:sz w:val="24"/>
          <w:szCs w:val="24"/>
        </w:rPr>
        <w:t>m</w:t>
      </w:r>
      <w:r w:rsidR="00921309" w:rsidRPr="00284456">
        <w:rPr>
          <w:rFonts w:ascii="Times New Roman" w:hAnsi="Times New Roman" w:cs="Times New Roman"/>
          <w:sz w:val="24"/>
          <w:szCs w:val="24"/>
        </w:rPr>
        <w:t>ı</w:t>
      </w:r>
      <w:r w:rsidR="00921309">
        <w:rPr>
          <w:rFonts w:ascii="Times New Roman" w:hAnsi="Times New Roman" w:cs="Times New Roman"/>
          <w:sz w:val="24"/>
          <w:szCs w:val="24"/>
        </w:rPr>
        <w:t>şt</w:t>
      </w:r>
      <w:r w:rsidR="00921309" w:rsidRPr="00284456">
        <w:rPr>
          <w:rFonts w:ascii="Times New Roman" w:hAnsi="Times New Roman" w:cs="Times New Roman"/>
          <w:sz w:val="24"/>
          <w:szCs w:val="24"/>
        </w:rPr>
        <w:t>ı</w:t>
      </w:r>
      <w:r w:rsidRPr="00284456">
        <w:rPr>
          <w:rFonts w:ascii="Times New Roman" w:hAnsi="Times New Roman" w:cs="Times New Roman"/>
          <w:sz w:val="24"/>
          <w:szCs w:val="24"/>
        </w:rPr>
        <w:t>r [</w:t>
      </w:r>
      <w:r w:rsidR="00040A54">
        <w:rPr>
          <w:rFonts w:ascii="Times New Roman" w:hAnsi="Times New Roman" w:cs="Times New Roman"/>
          <w:sz w:val="24"/>
          <w:szCs w:val="24"/>
        </w:rPr>
        <w:t>16</w:t>
      </w:r>
      <w:r w:rsidRPr="00284456">
        <w:rPr>
          <w:rFonts w:ascii="Times New Roman" w:hAnsi="Times New Roman" w:cs="Times New Roman"/>
          <w:sz w:val="24"/>
          <w:szCs w:val="24"/>
        </w:rPr>
        <w:t>].</w:t>
      </w:r>
      <w:r w:rsidR="00741BB3">
        <w:rPr>
          <w:rFonts w:ascii="Times New Roman" w:hAnsi="Times New Roman" w:cs="Times New Roman"/>
          <w:sz w:val="24"/>
          <w:szCs w:val="24"/>
        </w:rPr>
        <w:t xml:space="preserve"> </w:t>
      </w:r>
      <w:r w:rsidR="00E303EC">
        <w:rPr>
          <w:rFonts w:ascii="Times New Roman" w:hAnsi="Times New Roman" w:cs="Times New Roman"/>
          <w:sz w:val="24"/>
          <w:szCs w:val="24"/>
        </w:rPr>
        <w:t>M</w:t>
      </w:r>
      <w:r w:rsidR="00E303EC" w:rsidRPr="00E303EC">
        <w:rPr>
          <w:rFonts w:ascii="Times New Roman" w:hAnsi="Times New Roman" w:cs="Times New Roman"/>
          <w:sz w:val="24"/>
          <w:szCs w:val="24"/>
        </w:rPr>
        <w:t>aymun çiçeği için lisanslı bir tedavi yoktur</w:t>
      </w:r>
      <w:r w:rsidR="007B5C9D">
        <w:rPr>
          <w:rFonts w:ascii="Times New Roman" w:hAnsi="Times New Roman" w:cs="Times New Roman"/>
          <w:sz w:val="24"/>
          <w:szCs w:val="24"/>
        </w:rPr>
        <w:t>.</w:t>
      </w:r>
      <w:r w:rsidR="00E303EC" w:rsidRPr="00E303EC">
        <w:rPr>
          <w:rFonts w:ascii="Times New Roman" w:hAnsi="Times New Roman" w:cs="Times New Roman"/>
          <w:sz w:val="24"/>
          <w:szCs w:val="24"/>
        </w:rPr>
        <w:t xml:space="preserve"> Maymun çiçeği enfeksiyonlarının tedavisinde birkaç antiviral etkili olabilir, ancak bu ilaçlar hayvan modellerine dayalı olarak çiçek hastalığının tedavisi için onaylanmıştır. </w:t>
      </w:r>
      <w:r w:rsidR="007B5C9D">
        <w:rPr>
          <w:rFonts w:ascii="Times New Roman" w:hAnsi="Times New Roman" w:cs="Times New Roman"/>
          <w:sz w:val="24"/>
          <w:szCs w:val="24"/>
        </w:rPr>
        <w:t>B</w:t>
      </w:r>
      <w:r w:rsidR="007B5C9D" w:rsidRPr="00E303EC">
        <w:rPr>
          <w:rFonts w:ascii="Times New Roman" w:hAnsi="Times New Roman" w:cs="Times New Roman"/>
          <w:sz w:val="24"/>
          <w:szCs w:val="24"/>
        </w:rPr>
        <w:t>rincidofovir ve Tecovirimat</w:t>
      </w:r>
      <w:r w:rsidR="00E303EC" w:rsidRPr="00E303EC">
        <w:rPr>
          <w:rFonts w:ascii="Times New Roman" w:hAnsi="Times New Roman" w:cs="Times New Roman"/>
          <w:sz w:val="24"/>
          <w:szCs w:val="24"/>
        </w:rPr>
        <w:t xml:space="preserve"> ilaçlar için doz çalışmaları insanlarda yapılmıştır, ancak bu ajanların etkinliği tam olarak tanımlanmamıştır</w:t>
      </w:r>
      <w:r w:rsidR="007B5C9D">
        <w:rPr>
          <w:rFonts w:ascii="Times New Roman" w:hAnsi="Times New Roman" w:cs="Times New Roman"/>
          <w:sz w:val="24"/>
          <w:szCs w:val="24"/>
        </w:rPr>
        <w:t xml:space="preserve"> </w:t>
      </w:r>
      <w:r w:rsidR="007B5C9D" w:rsidRPr="00E303EC">
        <w:rPr>
          <w:rFonts w:ascii="Times New Roman" w:hAnsi="Times New Roman" w:cs="Times New Roman"/>
          <w:sz w:val="24"/>
          <w:szCs w:val="24"/>
        </w:rPr>
        <w:t>[1]</w:t>
      </w:r>
      <w:r w:rsidR="007B5C9D">
        <w:rPr>
          <w:rFonts w:ascii="Times New Roman" w:hAnsi="Times New Roman" w:cs="Times New Roman"/>
          <w:sz w:val="24"/>
          <w:szCs w:val="24"/>
        </w:rPr>
        <w:t>.</w:t>
      </w:r>
      <w:r w:rsidR="00E303EC" w:rsidRPr="00E303EC">
        <w:rPr>
          <w:rFonts w:ascii="Times New Roman" w:hAnsi="Times New Roman" w:cs="Times New Roman"/>
          <w:sz w:val="24"/>
          <w:szCs w:val="24"/>
        </w:rPr>
        <w:t xml:space="preserve"> </w:t>
      </w:r>
      <w:r w:rsidR="00741BB3" w:rsidRPr="00741BB3">
        <w:rPr>
          <w:rFonts w:ascii="Times New Roman" w:hAnsi="Times New Roman" w:cs="Times New Roman"/>
          <w:sz w:val="24"/>
          <w:szCs w:val="24"/>
        </w:rPr>
        <w:t>ABD'de çiçek hastalığını önlemek için mevcut 2 lisanslı aşı</w:t>
      </w:r>
      <w:r w:rsidR="00E303EC">
        <w:rPr>
          <w:rFonts w:ascii="Times New Roman" w:hAnsi="Times New Roman" w:cs="Times New Roman"/>
          <w:sz w:val="24"/>
          <w:szCs w:val="24"/>
        </w:rPr>
        <w:t xml:space="preserve"> vard</w:t>
      </w:r>
      <w:r w:rsidR="00E303EC" w:rsidRPr="00741BB3">
        <w:rPr>
          <w:rFonts w:ascii="Times New Roman" w:hAnsi="Times New Roman" w:cs="Times New Roman"/>
          <w:sz w:val="24"/>
          <w:szCs w:val="24"/>
        </w:rPr>
        <w:t>ı</w:t>
      </w:r>
      <w:r w:rsidR="00E303EC">
        <w:rPr>
          <w:rFonts w:ascii="Times New Roman" w:hAnsi="Times New Roman" w:cs="Times New Roman"/>
          <w:sz w:val="24"/>
          <w:szCs w:val="24"/>
        </w:rPr>
        <w:t>r</w:t>
      </w:r>
      <w:r w:rsidR="00741BB3" w:rsidRPr="00741BB3">
        <w:rPr>
          <w:rFonts w:ascii="Times New Roman" w:hAnsi="Times New Roman" w:cs="Times New Roman"/>
          <w:sz w:val="24"/>
          <w:szCs w:val="24"/>
        </w:rPr>
        <w:t>: ACAM2000 ve JYNNEOS (Imvamune veya Imvanex olarak da b</w:t>
      </w:r>
      <w:r w:rsidR="003E3A54">
        <w:rPr>
          <w:rFonts w:ascii="Times New Roman" w:hAnsi="Times New Roman" w:cs="Times New Roman"/>
          <w:sz w:val="24"/>
          <w:szCs w:val="24"/>
        </w:rPr>
        <w:t>ilinir), canlı, replike olmayan</w:t>
      </w:r>
      <w:r w:rsidR="00741BB3" w:rsidRPr="00741BB3">
        <w:rPr>
          <w:rFonts w:ascii="Times New Roman" w:hAnsi="Times New Roman" w:cs="Times New Roman"/>
          <w:sz w:val="24"/>
          <w:szCs w:val="24"/>
        </w:rPr>
        <w:t xml:space="preserve"> </w:t>
      </w:r>
      <w:r w:rsidR="003E3A54">
        <w:rPr>
          <w:rFonts w:ascii="Times New Roman" w:hAnsi="Times New Roman" w:cs="Times New Roman"/>
          <w:sz w:val="24"/>
          <w:szCs w:val="24"/>
        </w:rPr>
        <w:t>M</w:t>
      </w:r>
      <w:r w:rsidR="00741BB3" w:rsidRPr="00741BB3">
        <w:rPr>
          <w:rFonts w:ascii="Times New Roman" w:hAnsi="Times New Roman" w:cs="Times New Roman"/>
          <w:sz w:val="24"/>
          <w:szCs w:val="24"/>
        </w:rPr>
        <w:t>odifie</w:t>
      </w:r>
      <w:r w:rsidR="003E3A54">
        <w:rPr>
          <w:rFonts w:ascii="Times New Roman" w:hAnsi="Times New Roman" w:cs="Times New Roman"/>
          <w:sz w:val="24"/>
          <w:szCs w:val="24"/>
        </w:rPr>
        <w:t>d</w:t>
      </w:r>
      <w:r w:rsidR="00741BB3" w:rsidRPr="00741BB3">
        <w:rPr>
          <w:rFonts w:ascii="Times New Roman" w:hAnsi="Times New Roman" w:cs="Times New Roman"/>
          <w:sz w:val="24"/>
          <w:szCs w:val="24"/>
        </w:rPr>
        <w:t xml:space="preserve"> </w:t>
      </w:r>
      <w:r w:rsidR="003E3A54">
        <w:rPr>
          <w:rFonts w:ascii="Times New Roman" w:hAnsi="Times New Roman" w:cs="Times New Roman"/>
          <w:sz w:val="24"/>
          <w:szCs w:val="24"/>
        </w:rPr>
        <w:t xml:space="preserve">Vaccinia </w:t>
      </w:r>
      <w:r w:rsidR="00741BB3" w:rsidRPr="00741BB3">
        <w:rPr>
          <w:rFonts w:ascii="Times New Roman" w:hAnsi="Times New Roman" w:cs="Times New Roman"/>
          <w:sz w:val="24"/>
          <w:szCs w:val="24"/>
        </w:rPr>
        <w:t>Ankara aşısıdır. JYNNEOS şu anda ABD tarafından onaylanan tek aşı olsa da Maymun çiçe</w:t>
      </w:r>
      <w:r w:rsidR="00921309">
        <w:rPr>
          <w:rFonts w:ascii="Times New Roman" w:hAnsi="Times New Roman" w:cs="Times New Roman"/>
          <w:sz w:val="24"/>
          <w:szCs w:val="24"/>
        </w:rPr>
        <w:t>ği</w:t>
      </w:r>
      <w:r w:rsidR="00741BB3" w:rsidRPr="00741BB3">
        <w:rPr>
          <w:rFonts w:ascii="Times New Roman" w:hAnsi="Times New Roman" w:cs="Times New Roman"/>
          <w:sz w:val="24"/>
          <w:szCs w:val="24"/>
        </w:rPr>
        <w:t xml:space="preserve"> hastalığını önlemek için ABD Gıda ve İlaç İdaresi (FDA), Bağışıklama Uygulamaları Danışma Komitesi</w:t>
      </w:r>
      <w:r w:rsidR="00C019AE">
        <w:rPr>
          <w:rFonts w:ascii="Times New Roman" w:hAnsi="Times New Roman" w:cs="Times New Roman"/>
          <w:sz w:val="24"/>
          <w:szCs w:val="24"/>
        </w:rPr>
        <w:t xml:space="preserve"> şunları önermektedir: </w:t>
      </w:r>
      <w:r w:rsidR="00C019AE" w:rsidRPr="00C019AE">
        <w:rPr>
          <w:rFonts w:ascii="Times New Roman" w:hAnsi="Times New Roman" w:cs="Times New Roman"/>
          <w:sz w:val="24"/>
          <w:szCs w:val="24"/>
        </w:rPr>
        <w:t xml:space="preserve">Orthopox </w:t>
      </w:r>
      <w:r w:rsidR="00741BB3" w:rsidRPr="00741BB3">
        <w:rPr>
          <w:rFonts w:ascii="Times New Roman" w:hAnsi="Times New Roman" w:cs="Times New Roman"/>
          <w:sz w:val="24"/>
          <w:szCs w:val="24"/>
        </w:rPr>
        <w:t>virüslere mesl</w:t>
      </w:r>
      <w:r w:rsidR="00C019AE">
        <w:rPr>
          <w:rFonts w:ascii="Times New Roman" w:hAnsi="Times New Roman" w:cs="Times New Roman"/>
          <w:sz w:val="24"/>
          <w:szCs w:val="24"/>
        </w:rPr>
        <w:t>eki olarak maruz kalan kişiler örneğin</w:t>
      </w:r>
      <w:r w:rsidR="00741BB3" w:rsidRPr="00741BB3">
        <w:rPr>
          <w:rFonts w:ascii="Times New Roman" w:hAnsi="Times New Roman" w:cs="Times New Roman"/>
          <w:sz w:val="24"/>
          <w:szCs w:val="24"/>
        </w:rPr>
        <w:t xml:space="preserve"> maymun çiçeği virüsü numuneleri ile ça</w:t>
      </w:r>
      <w:r w:rsidR="00C019AE">
        <w:rPr>
          <w:rFonts w:ascii="Times New Roman" w:hAnsi="Times New Roman" w:cs="Times New Roman"/>
          <w:sz w:val="24"/>
          <w:szCs w:val="24"/>
        </w:rPr>
        <w:t>lışan araştırmacılar</w:t>
      </w:r>
      <w:r w:rsidR="00741BB3" w:rsidRPr="00741BB3">
        <w:rPr>
          <w:rFonts w:ascii="Times New Roman" w:hAnsi="Times New Roman" w:cs="Times New Roman"/>
          <w:sz w:val="24"/>
          <w:szCs w:val="24"/>
        </w:rPr>
        <w:t xml:space="preserve"> </w:t>
      </w:r>
      <w:r w:rsidR="00C019AE">
        <w:rPr>
          <w:rFonts w:ascii="Times New Roman" w:hAnsi="Times New Roman" w:cs="Times New Roman"/>
          <w:sz w:val="24"/>
          <w:szCs w:val="24"/>
        </w:rPr>
        <w:t>t</w:t>
      </w:r>
      <w:r w:rsidR="00741BB3" w:rsidRPr="00741BB3">
        <w:rPr>
          <w:rFonts w:ascii="Times New Roman" w:hAnsi="Times New Roman" w:cs="Times New Roman"/>
          <w:sz w:val="24"/>
          <w:szCs w:val="24"/>
        </w:rPr>
        <w:t>emas öncesi profilaksi olarak ACAM2000 veya JYNNEOS aşısı</w:t>
      </w:r>
      <w:r w:rsidR="00C019AE">
        <w:rPr>
          <w:rFonts w:ascii="Times New Roman" w:hAnsi="Times New Roman" w:cs="Times New Roman"/>
          <w:sz w:val="24"/>
          <w:szCs w:val="24"/>
        </w:rPr>
        <w:t>n</w:t>
      </w:r>
      <w:r w:rsidR="00C019AE" w:rsidRPr="00741BB3">
        <w:rPr>
          <w:rFonts w:ascii="Times New Roman" w:hAnsi="Times New Roman" w:cs="Times New Roman"/>
          <w:sz w:val="24"/>
          <w:szCs w:val="24"/>
        </w:rPr>
        <w:t>ı</w:t>
      </w:r>
      <w:r w:rsidR="00C019AE">
        <w:rPr>
          <w:rFonts w:ascii="Times New Roman" w:hAnsi="Times New Roman" w:cs="Times New Roman"/>
          <w:sz w:val="24"/>
          <w:szCs w:val="24"/>
        </w:rPr>
        <w:t xml:space="preserve"> önerir</w:t>
      </w:r>
      <w:r w:rsidR="00741BB3" w:rsidRPr="00741BB3">
        <w:rPr>
          <w:rFonts w:ascii="Times New Roman" w:hAnsi="Times New Roman" w:cs="Times New Roman"/>
          <w:sz w:val="24"/>
          <w:szCs w:val="24"/>
        </w:rPr>
        <w:t xml:space="preserve">. JYNNEOS ile temas sonrası aşılama ayrıca şu kişilere de yapılabilir: </w:t>
      </w:r>
      <w:r w:rsidR="002A0F71">
        <w:rPr>
          <w:rFonts w:ascii="Times New Roman" w:hAnsi="Times New Roman" w:cs="Times New Roman"/>
          <w:sz w:val="24"/>
          <w:szCs w:val="24"/>
        </w:rPr>
        <w:t>maymun çiçeği virüslü</w:t>
      </w:r>
      <w:r w:rsidR="00741BB3" w:rsidRPr="00741BB3">
        <w:rPr>
          <w:rFonts w:ascii="Times New Roman" w:hAnsi="Times New Roman" w:cs="Times New Roman"/>
          <w:sz w:val="24"/>
          <w:szCs w:val="24"/>
        </w:rPr>
        <w:t xml:space="preserve"> kişiyle yakın teması olan hastalar. </w:t>
      </w:r>
      <w:r w:rsidR="00921309" w:rsidRPr="00921309">
        <w:rPr>
          <w:rFonts w:ascii="Times New Roman" w:hAnsi="Times New Roman" w:cs="Times New Roman"/>
          <w:sz w:val="24"/>
          <w:szCs w:val="24"/>
        </w:rPr>
        <w:t>Hastal</w:t>
      </w:r>
      <w:r w:rsidR="00921309">
        <w:rPr>
          <w:rFonts w:ascii="Times New Roman" w:hAnsi="Times New Roman" w:cs="Times New Roman"/>
          <w:sz w:val="24"/>
          <w:szCs w:val="24"/>
        </w:rPr>
        <w:t>ık Kontrol ve Korunma Merkezi (</w:t>
      </w:r>
      <w:r w:rsidR="00741BB3" w:rsidRPr="00741BB3">
        <w:rPr>
          <w:rFonts w:ascii="Times New Roman" w:hAnsi="Times New Roman" w:cs="Times New Roman"/>
          <w:sz w:val="24"/>
          <w:szCs w:val="24"/>
        </w:rPr>
        <w:t>CDC</w:t>
      </w:r>
      <w:r w:rsidR="00921309">
        <w:rPr>
          <w:rFonts w:ascii="Times New Roman" w:hAnsi="Times New Roman" w:cs="Times New Roman"/>
          <w:sz w:val="24"/>
          <w:szCs w:val="24"/>
        </w:rPr>
        <w:t>)</w:t>
      </w:r>
      <w:r w:rsidR="00741BB3" w:rsidRPr="00741BB3">
        <w:rPr>
          <w:rFonts w:ascii="Times New Roman" w:hAnsi="Times New Roman" w:cs="Times New Roman"/>
          <w:sz w:val="24"/>
          <w:szCs w:val="24"/>
        </w:rPr>
        <w:t xml:space="preserve"> aşıyı 4 gün içinde öner</w:t>
      </w:r>
      <w:r w:rsidR="009F7986">
        <w:rPr>
          <w:rFonts w:ascii="Times New Roman" w:hAnsi="Times New Roman" w:cs="Times New Roman"/>
          <w:sz w:val="24"/>
          <w:szCs w:val="24"/>
        </w:rPr>
        <w:t>mektedir</w:t>
      </w:r>
      <w:r w:rsidR="00C019AE">
        <w:rPr>
          <w:rFonts w:ascii="Times New Roman" w:hAnsi="Times New Roman" w:cs="Times New Roman"/>
          <w:sz w:val="24"/>
          <w:szCs w:val="24"/>
        </w:rPr>
        <w:t xml:space="preserve"> çünkü</w:t>
      </w:r>
      <w:r w:rsidR="00741BB3" w:rsidRPr="00741BB3">
        <w:rPr>
          <w:rFonts w:ascii="Times New Roman" w:hAnsi="Times New Roman" w:cs="Times New Roman"/>
          <w:sz w:val="24"/>
          <w:szCs w:val="24"/>
        </w:rPr>
        <w:t xml:space="preserve"> hastalığı</w:t>
      </w:r>
      <w:r w:rsidR="009F7986">
        <w:rPr>
          <w:rFonts w:ascii="Times New Roman" w:hAnsi="Times New Roman" w:cs="Times New Roman"/>
          <w:sz w:val="24"/>
          <w:szCs w:val="24"/>
        </w:rPr>
        <w:t>n</w:t>
      </w:r>
      <w:r w:rsidR="00741BB3" w:rsidRPr="00741BB3">
        <w:rPr>
          <w:rFonts w:ascii="Times New Roman" w:hAnsi="Times New Roman" w:cs="Times New Roman"/>
          <w:sz w:val="24"/>
          <w:szCs w:val="24"/>
        </w:rPr>
        <w:t xml:space="preserve"> önle</w:t>
      </w:r>
      <w:r w:rsidR="009F7986">
        <w:rPr>
          <w:rFonts w:ascii="Times New Roman" w:hAnsi="Times New Roman" w:cs="Times New Roman"/>
          <w:sz w:val="24"/>
          <w:szCs w:val="24"/>
        </w:rPr>
        <w:t>nmesi</w:t>
      </w:r>
      <w:r w:rsidR="00741BB3" w:rsidRPr="00741BB3">
        <w:rPr>
          <w:rFonts w:ascii="Times New Roman" w:hAnsi="Times New Roman" w:cs="Times New Roman"/>
          <w:sz w:val="24"/>
          <w:szCs w:val="24"/>
        </w:rPr>
        <w:t xml:space="preserve"> veya </w:t>
      </w:r>
      <w:r w:rsidR="00C019AE">
        <w:rPr>
          <w:rFonts w:ascii="Times New Roman" w:hAnsi="Times New Roman" w:cs="Times New Roman"/>
          <w:sz w:val="24"/>
          <w:szCs w:val="24"/>
        </w:rPr>
        <w:t xml:space="preserve">virüse </w:t>
      </w:r>
      <w:r w:rsidR="00741BB3" w:rsidRPr="00741BB3">
        <w:rPr>
          <w:rFonts w:ascii="Times New Roman" w:hAnsi="Times New Roman" w:cs="Times New Roman"/>
          <w:sz w:val="24"/>
          <w:szCs w:val="24"/>
        </w:rPr>
        <w:t>maruz kaldıktan sonra 14 güne kadar hastalığın şiddetini azalt</w:t>
      </w:r>
      <w:r w:rsidR="009F7986">
        <w:rPr>
          <w:rFonts w:ascii="Times New Roman" w:hAnsi="Times New Roman" w:cs="Times New Roman"/>
          <w:sz w:val="24"/>
          <w:szCs w:val="24"/>
        </w:rPr>
        <w:t>mas</w:t>
      </w:r>
      <w:r w:rsidR="009F7986" w:rsidRPr="00741BB3">
        <w:rPr>
          <w:rFonts w:ascii="Times New Roman" w:hAnsi="Times New Roman" w:cs="Times New Roman"/>
          <w:sz w:val="24"/>
          <w:szCs w:val="24"/>
        </w:rPr>
        <w:t>ı</w:t>
      </w:r>
      <w:r w:rsidR="009F7986">
        <w:rPr>
          <w:rFonts w:ascii="Times New Roman" w:hAnsi="Times New Roman" w:cs="Times New Roman"/>
          <w:sz w:val="24"/>
          <w:szCs w:val="24"/>
        </w:rPr>
        <w:t>n</w:t>
      </w:r>
      <w:r w:rsidR="009F7986" w:rsidRPr="00741BB3">
        <w:rPr>
          <w:rFonts w:ascii="Times New Roman" w:hAnsi="Times New Roman" w:cs="Times New Roman"/>
          <w:sz w:val="24"/>
          <w:szCs w:val="24"/>
        </w:rPr>
        <w:t>ı</w:t>
      </w:r>
      <w:r w:rsidR="009F7986">
        <w:rPr>
          <w:rFonts w:ascii="Times New Roman" w:hAnsi="Times New Roman" w:cs="Times New Roman"/>
          <w:sz w:val="24"/>
          <w:szCs w:val="24"/>
        </w:rPr>
        <w:t xml:space="preserve"> sağlar</w:t>
      </w:r>
      <w:r w:rsidR="00741BB3" w:rsidRPr="00741BB3">
        <w:rPr>
          <w:rFonts w:ascii="Times New Roman" w:hAnsi="Times New Roman" w:cs="Times New Roman"/>
          <w:sz w:val="24"/>
          <w:szCs w:val="24"/>
        </w:rPr>
        <w:t>. CDC, JYNNEOS aşısının maymun çiçeği hastala</w:t>
      </w:r>
      <w:r w:rsidR="00C019AE">
        <w:rPr>
          <w:rFonts w:ascii="Times New Roman" w:hAnsi="Times New Roman" w:cs="Times New Roman"/>
          <w:sz w:val="24"/>
          <w:szCs w:val="24"/>
        </w:rPr>
        <w:t>rının yakın temaslılarına öner</w:t>
      </w:r>
      <w:r w:rsidR="00741BB3" w:rsidRPr="00741BB3">
        <w:rPr>
          <w:rFonts w:ascii="Times New Roman" w:hAnsi="Times New Roman" w:cs="Times New Roman"/>
          <w:sz w:val="24"/>
          <w:szCs w:val="24"/>
        </w:rPr>
        <w:t>mesine rağmen, bu aşıya ulaşmak kolay değil</w:t>
      </w:r>
      <w:r w:rsidR="00C019AE">
        <w:rPr>
          <w:rFonts w:ascii="Times New Roman" w:hAnsi="Times New Roman" w:cs="Times New Roman"/>
          <w:sz w:val="24"/>
          <w:szCs w:val="24"/>
        </w:rPr>
        <w:t>dir</w:t>
      </w:r>
      <w:r w:rsidR="00741BB3">
        <w:rPr>
          <w:rFonts w:ascii="Times New Roman" w:hAnsi="Times New Roman" w:cs="Times New Roman"/>
          <w:sz w:val="24"/>
          <w:szCs w:val="24"/>
        </w:rPr>
        <w:t xml:space="preserve"> </w:t>
      </w:r>
      <w:r w:rsidR="00741BB3" w:rsidRPr="00284456">
        <w:rPr>
          <w:rFonts w:ascii="Times New Roman" w:hAnsi="Times New Roman" w:cs="Times New Roman"/>
          <w:sz w:val="24"/>
          <w:szCs w:val="24"/>
        </w:rPr>
        <w:t>[</w:t>
      </w:r>
      <w:r w:rsidR="00741BB3">
        <w:rPr>
          <w:rFonts w:ascii="Times New Roman" w:hAnsi="Times New Roman" w:cs="Times New Roman"/>
          <w:sz w:val="24"/>
          <w:szCs w:val="24"/>
        </w:rPr>
        <w:t>9</w:t>
      </w:r>
      <w:r w:rsidR="00741BB3" w:rsidRPr="00284456">
        <w:rPr>
          <w:rFonts w:ascii="Times New Roman" w:hAnsi="Times New Roman" w:cs="Times New Roman"/>
          <w:sz w:val="24"/>
          <w:szCs w:val="24"/>
        </w:rPr>
        <w:t>].</w:t>
      </w:r>
      <w:r w:rsidR="00035D99">
        <w:rPr>
          <w:rFonts w:ascii="Times New Roman" w:hAnsi="Times New Roman" w:cs="Times New Roman"/>
          <w:sz w:val="24"/>
          <w:szCs w:val="24"/>
        </w:rPr>
        <w:t xml:space="preserve"> </w:t>
      </w:r>
      <w:r w:rsidR="0087778E" w:rsidRPr="0087778E">
        <w:rPr>
          <w:rFonts w:ascii="Times New Roman" w:hAnsi="Times New Roman" w:cs="Times New Roman"/>
          <w:sz w:val="24"/>
          <w:szCs w:val="24"/>
        </w:rPr>
        <w:t>LC16m8, viral replikasyonu önlemek için değiştirilmiş ve insan olmayan primatlarda şiddetli maymun çiçeği hastalığına karşı koruma gösteren başka bir aşıdır. LC16m8, Japonya'da 50.000'den fazla okul</w:t>
      </w:r>
      <w:r w:rsidR="00931F2B">
        <w:rPr>
          <w:rFonts w:ascii="Times New Roman" w:hAnsi="Times New Roman" w:cs="Times New Roman"/>
          <w:sz w:val="24"/>
          <w:szCs w:val="24"/>
        </w:rPr>
        <w:t>a giden çocuklar</w:t>
      </w:r>
      <w:r w:rsidR="00931F2B" w:rsidRPr="0087778E">
        <w:rPr>
          <w:rFonts w:ascii="Times New Roman" w:hAnsi="Times New Roman" w:cs="Times New Roman"/>
          <w:sz w:val="24"/>
          <w:szCs w:val="24"/>
        </w:rPr>
        <w:t>ı</w:t>
      </w:r>
      <w:r w:rsidR="0087778E" w:rsidRPr="0087778E">
        <w:rPr>
          <w:rFonts w:ascii="Times New Roman" w:hAnsi="Times New Roman" w:cs="Times New Roman"/>
          <w:sz w:val="24"/>
          <w:szCs w:val="24"/>
        </w:rPr>
        <w:t xml:space="preserve"> aşılamak için kullanıldı ve az sayıda yan etki bildiril</w:t>
      </w:r>
      <w:r w:rsidR="0087778E">
        <w:rPr>
          <w:rFonts w:ascii="Times New Roman" w:hAnsi="Times New Roman" w:cs="Times New Roman"/>
          <w:sz w:val="24"/>
          <w:szCs w:val="24"/>
        </w:rPr>
        <w:t>m</w:t>
      </w:r>
      <w:r w:rsidR="0087778E" w:rsidRPr="0087778E">
        <w:rPr>
          <w:rFonts w:ascii="Times New Roman" w:hAnsi="Times New Roman" w:cs="Times New Roman"/>
          <w:sz w:val="24"/>
          <w:szCs w:val="24"/>
        </w:rPr>
        <w:t>i</w:t>
      </w:r>
      <w:r w:rsidR="0087778E">
        <w:rPr>
          <w:rFonts w:ascii="Times New Roman" w:hAnsi="Times New Roman" w:cs="Times New Roman"/>
          <w:sz w:val="24"/>
          <w:szCs w:val="24"/>
        </w:rPr>
        <w:t>ştir</w:t>
      </w:r>
      <w:r w:rsidR="0087778E" w:rsidRPr="0087778E">
        <w:rPr>
          <w:rFonts w:ascii="Times New Roman" w:hAnsi="Times New Roman" w:cs="Times New Roman"/>
          <w:sz w:val="24"/>
          <w:szCs w:val="24"/>
        </w:rPr>
        <w:t>.</w:t>
      </w:r>
      <w:r w:rsidR="0087778E">
        <w:rPr>
          <w:rFonts w:ascii="Times New Roman" w:hAnsi="Times New Roman" w:cs="Times New Roman"/>
          <w:sz w:val="24"/>
          <w:szCs w:val="24"/>
        </w:rPr>
        <w:t xml:space="preserve"> </w:t>
      </w:r>
      <w:r w:rsidR="00035D99" w:rsidRPr="00035D99">
        <w:rPr>
          <w:rFonts w:ascii="Times New Roman" w:hAnsi="Times New Roman" w:cs="Times New Roman"/>
          <w:sz w:val="24"/>
          <w:szCs w:val="24"/>
        </w:rPr>
        <w:t xml:space="preserve">Tamamen replikatif vaccinia virüsünden oluşan çiçek hastalığı aşıları, bağışıklığı baskılanmış </w:t>
      </w:r>
      <w:r w:rsidR="00035D99">
        <w:rPr>
          <w:rFonts w:ascii="Times New Roman" w:hAnsi="Times New Roman" w:cs="Times New Roman"/>
          <w:sz w:val="24"/>
          <w:szCs w:val="24"/>
        </w:rPr>
        <w:t>kişilerde</w:t>
      </w:r>
      <w:r w:rsidR="00035D99" w:rsidRPr="00035D99">
        <w:rPr>
          <w:rFonts w:ascii="Times New Roman" w:hAnsi="Times New Roman" w:cs="Times New Roman"/>
          <w:sz w:val="24"/>
          <w:szCs w:val="24"/>
        </w:rPr>
        <w:t xml:space="preserve"> ciddi yan etkilere ilişkin endişeler nedeniyle maymun çiçeği</w:t>
      </w:r>
      <w:r w:rsidR="00035D99">
        <w:rPr>
          <w:rFonts w:ascii="Times New Roman" w:hAnsi="Times New Roman" w:cs="Times New Roman"/>
          <w:sz w:val="24"/>
          <w:szCs w:val="24"/>
        </w:rPr>
        <w:t xml:space="preserve"> aş</w:t>
      </w:r>
      <w:r w:rsidR="00F46322">
        <w:rPr>
          <w:rFonts w:ascii="Times New Roman" w:hAnsi="Times New Roman" w:cs="Times New Roman"/>
          <w:sz w:val="24"/>
          <w:szCs w:val="24"/>
        </w:rPr>
        <w:t>ıları endemik bölgeler</w:t>
      </w:r>
      <w:r w:rsidR="00035D99" w:rsidRPr="00035D99">
        <w:rPr>
          <w:rFonts w:ascii="Times New Roman" w:hAnsi="Times New Roman" w:cs="Times New Roman"/>
          <w:sz w:val="24"/>
          <w:szCs w:val="24"/>
        </w:rPr>
        <w:t>de kullanı</w:t>
      </w:r>
      <w:r w:rsidR="00F46322">
        <w:rPr>
          <w:rFonts w:ascii="Times New Roman" w:hAnsi="Times New Roman" w:cs="Times New Roman"/>
          <w:sz w:val="24"/>
          <w:szCs w:val="24"/>
        </w:rPr>
        <w:t>lmam</w:t>
      </w:r>
      <w:r w:rsidR="00F46322" w:rsidRPr="00035D99">
        <w:rPr>
          <w:rFonts w:ascii="Times New Roman" w:hAnsi="Times New Roman" w:cs="Times New Roman"/>
          <w:sz w:val="24"/>
          <w:szCs w:val="24"/>
        </w:rPr>
        <w:t>ı</w:t>
      </w:r>
      <w:r w:rsidR="00F46322">
        <w:rPr>
          <w:rFonts w:ascii="Times New Roman" w:hAnsi="Times New Roman" w:cs="Times New Roman"/>
          <w:sz w:val="24"/>
          <w:szCs w:val="24"/>
        </w:rPr>
        <w:t>şt</w:t>
      </w:r>
      <w:r w:rsidR="00F46322" w:rsidRPr="00035D99">
        <w:rPr>
          <w:rFonts w:ascii="Times New Roman" w:hAnsi="Times New Roman" w:cs="Times New Roman"/>
          <w:sz w:val="24"/>
          <w:szCs w:val="24"/>
        </w:rPr>
        <w:t>ı</w:t>
      </w:r>
      <w:r w:rsidR="00F46322">
        <w:rPr>
          <w:rFonts w:ascii="Times New Roman" w:hAnsi="Times New Roman" w:cs="Times New Roman"/>
          <w:sz w:val="24"/>
          <w:szCs w:val="24"/>
        </w:rPr>
        <w:t>r</w:t>
      </w:r>
      <w:r w:rsidR="00DF1E00">
        <w:rPr>
          <w:rFonts w:ascii="Times New Roman" w:hAnsi="Times New Roman" w:cs="Times New Roman"/>
          <w:sz w:val="24"/>
          <w:szCs w:val="24"/>
        </w:rPr>
        <w:t xml:space="preserve"> </w:t>
      </w:r>
      <w:r w:rsidR="00DF1E00" w:rsidRPr="00DF1E00">
        <w:rPr>
          <w:rFonts w:ascii="Times New Roman" w:hAnsi="Times New Roman" w:cs="Times New Roman"/>
          <w:sz w:val="24"/>
          <w:szCs w:val="24"/>
        </w:rPr>
        <w:t>[3]</w:t>
      </w:r>
      <w:r w:rsidR="00035D99" w:rsidRPr="00035D99">
        <w:rPr>
          <w:rFonts w:ascii="Times New Roman" w:hAnsi="Times New Roman" w:cs="Times New Roman"/>
          <w:sz w:val="24"/>
          <w:szCs w:val="24"/>
        </w:rPr>
        <w:t>.</w:t>
      </w:r>
    </w:p>
    <w:p w:rsidR="00686B84" w:rsidRDefault="00686B84" w:rsidP="00686B84">
      <w:pPr>
        <w:pStyle w:val="ListParagraph"/>
        <w:numPr>
          <w:ilvl w:val="1"/>
          <w:numId w:val="3"/>
        </w:numPr>
        <w:spacing w:before="240" w:after="240" w:line="240" w:lineRule="auto"/>
        <w:ind w:left="284" w:hanging="284"/>
        <w:contextualSpacing w:val="0"/>
        <w:jc w:val="both"/>
        <w:rPr>
          <w:rFonts w:ascii="Times New Roman" w:hAnsi="Times New Roman" w:cs="Times New Roman"/>
          <w:b/>
          <w:sz w:val="24"/>
          <w:szCs w:val="24"/>
        </w:rPr>
      </w:pPr>
      <w:r>
        <w:rPr>
          <w:rFonts w:ascii="Times New Roman" w:hAnsi="Times New Roman" w:cs="Times New Roman"/>
          <w:b/>
          <w:sz w:val="24"/>
          <w:szCs w:val="24"/>
        </w:rPr>
        <w:t>Maymun Çiçeği Virüsünün Geçmişten Günümüze Görüldüğü Ülkeler</w:t>
      </w:r>
      <w:r w:rsidR="00590805">
        <w:rPr>
          <w:rFonts w:ascii="Times New Roman" w:hAnsi="Times New Roman" w:cs="Times New Roman"/>
          <w:b/>
          <w:sz w:val="24"/>
          <w:szCs w:val="24"/>
        </w:rPr>
        <w:t>deki</w:t>
      </w:r>
      <w:r>
        <w:rPr>
          <w:rFonts w:ascii="Times New Roman" w:hAnsi="Times New Roman" w:cs="Times New Roman"/>
          <w:b/>
          <w:sz w:val="24"/>
          <w:szCs w:val="24"/>
        </w:rPr>
        <w:t xml:space="preserve"> Vaka ve Ölüm Say</w:t>
      </w:r>
      <w:r w:rsidRPr="00686B84">
        <w:rPr>
          <w:rFonts w:ascii="Times New Roman" w:hAnsi="Times New Roman" w:cs="Times New Roman"/>
          <w:b/>
          <w:sz w:val="24"/>
          <w:szCs w:val="24"/>
        </w:rPr>
        <w:t>ı</w:t>
      </w:r>
      <w:r>
        <w:rPr>
          <w:rFonts w:ascii="Times New Roman" w:hAnsi="Times New Roman" w:cs="Times New Roman"/>
          <w:b/>
          <w:sz w:val="24"/>
          <w:szCs w:val="24"/>
        </w:rPr>
        <w:t>lar</w:t>
      </w:r>
      <w:r w:rsidRPr="00686B84">
        <w:rPr>
          <w:rFonts w:ascii="Times New Roman" w:hAnsi="Times New Roman" w:cs="Times New Roman"/>
          <w:b/>
          <w:sz w:val="24"/>
          <w:szCs w:val="24"/>
        </w:rPr>
        <w:t>ı</w:t>
      </w:r>
    </w:p>
    <w:p w:rsidR="003B20A1" w:rsidRDefault="006F63D4" w:rsidP="003B20A1">
      <w:pPr>
        <w:spacing w:before="240"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Tablo 2’de </w:t>
      </w:r>
      <w:r w:rsidR="000843E5">
        <w:rPr>
          <w:rFonts w:ascii="Times New Roman" w:hAnsi="Times New Roman" w:cs="Times New Roman"/>
          <w:sz w:val="24"/>
          <w:szCs w:val="24"/>
        </w:rPr>
        <w:t>M</w:t>
      </w:r>
      <w:r>
        <w:rPr>
          <w:rFonts w:ascii="Times New Roman" w:hAnsi="Times New Roman" w:cs="Times New Roman"/>
          <w:sz w:val="24"/>
          <w:szCs w:val="24"/>
        </w:rPr>
        <w:t>aymun çiçeği virüsünden etkilenen ülkeler aras</w:t>
      </w:r>
      <w:r w:rsidRPr="003B20A1">
        <w:rPr>
          <w:rFonts w:ascii="Times New Roman" w:hAnsi="Times New Roman" w:cs="Times New Roman"/>
          <w:sz w:val="24"/>
          <w:szCs w:val="24"/>
        </w:rPr>
        <w:t>ı</w:t>
      </w:r>
      <w:r>
        <w:rPr>
          <w:rFonts w:ascii="Times New Roman" w:hAnsi="Times New Roman" w:cs="Times New Roman"/>
          <w:sz w:val="24"/>
          <w:szCs w:val="24"/>
        </w:rPr>
        <w:t xml:space="preserve">nda </w:t>
      </w:r>
      <w:r w:rsidR="003B20A1">
        <w:rPr>
          <w:rFonts w:ascii="Times New Roman" w:hAnsi="Times New Roman" w:cs="Times New Roman"/>
          <w:sz w:val="24"/>
          <w:szCs w:val="24"/>
        </w:rPr>
        <w:t>vaka-ölüm oranı</w:t>
      </w:r>
      <w:r w:rsidR="003B20A1" w:rsidRPr="003B20A1">
        <w:rPr>
          <w:rFonts w:ascii="Times New Roman" w:hAnsi="Times New Roman" w:cs="Times New Roman"/>
          <w:sz w:val="24"/>
          <w:szCs w:val="24"/>
        </w:rPr>
        <w:t xml:space="preserve"> </w:t>
      </w:r>
      <w:r w:rsidR="0073335C" w:rsidRPr="003B20A1">
        <w:rPr>
          <w:rFonts w:ascii="Times New Roman" w:hAnsi="Times New Roman" w:cs="Times New Roman"/>
          <w:sz w:val="24"/>
          <w:szCs w:val="24"/>
        </w:rPr>
        <w:t>~%</w:t>
      </w:r>
      <w:r w:rsidR="003B20A1" w:rsidRPr="003B20A1">
        <w:rPr>
          <w:rFonts w:ascii="Times New Roman" w:hAnsi="Times New Roman" w:cs="Times New Roman"/>
          <w:sz w:val="24"/>
          <w:szCs w:val="24"/>
        </w:rPr>
        <w:t xml:space="preserve">17'dir. Vakaların %83'ünü 10 yaşından küçük çocuklar oluşturmaktadır. Tüm vakalar tropikal </w:t>
      </w:r>
      <w:r w:rsidR="003B20A1" w:rsidRPr="003B20A1">
        <w:rPr>
          <w:rFonts w:ascii="Times New Roman" w:hAnsi="Times New Roman" w:cs="Times New Roman"/>
          <w:sz w:val="24"/>
          <w:szCs w:val="24"/>
        </w:rPr>
        <w:lastRenderedPageBreak/>
        <w:t>yağmur ormanı alanlarında meydana gel</w:t>
      </w:r>
      <w:r w:rsidR="003B20A1">
        <w:rPr>
          <w:rFonts w:ascii="Times New Roman" w:hAnsi="Times New Roman" w:cs="Times New Roman"/>
          <w:sz w:val="24"/>
          <w:szCs w:val="24"/>
        </w:rPr>
        <w:t>miş</w:t>
      </w:r>
      <w:r w:rsidR="002560AD">
        <w:rPr>
          <w:rFonts w:ascii="Times New Roman" w:hAnsi="Times New Roman" w:cs="Times New Roman"/>
          <w:sz w:val="24"/>
          <w:szCs w:val="24"/>
        </w:rPr>
        <w:t>,</w:t>
      </w:r>
      <w:r w:rsidR="003B20A1" w:rsidRPr="003B20A1">
        <w:rPr>
          <w:rFonts w:ascii="Times New Roman" w:hAnsi="Times New Roman" w:cs="Times New Roman"/>
          <w:sz w:val="24"/>
          <w:szCs w:val="24"/>
        </w:rPr>
        <w:t xml:space="preserve"> v</w:t>
      </w:r>
      <w:r w:rsidR="002560AD">
        <w:rPr>
          <w:rFonts w:ascii="Times New Roman" w:hAnsi="Times New Roman" w:cs="Times New Roman"/>
          <w:sz w:val="24"/>
          <w:szCs w:val="24"/>
        </w:rPr>
        <w:t>aka kümelenmesi</w:t>
      </w:r>
      <w:r w:rsidR="003B20A1">
        <w:rPr>
          <w:rFonts w:ascii="Times New Roman" w:hAnsi="Times New Roman" w:cs="Times New Roman"/>
          <w:sz w:val="24"/>
          <w:szCs w:val="24"/>
        </w:rPr>
        <w:t xml:space="preserve"> ülkelerdeki </w:t>
      </w:r>
      <w:r w:rsidR="003B20A1" w:rsidRPr="003B20A1">
        <w:rPr>
          <w:rFonts w:ascii="Times New Roman" w:hAnsi="Times New Roman" w:cs="Times New Roman"/>
          <w:sz w:val="24"/>
          <w:szCs w:val="24"/>
        </w:rPr>
        <w:t>belirli bölgelerde gözlemlen</w:t>
      </w:r>
      <w:r w:rsidR="002560AD">
        <w:rPr>
          <w:rFonts w:ascii="Times New Roman" w:hAnsi="Times New Roman" w:cs="Times New Roman"/>
          <w:sz w:val="24"/>
          <w:szCs w:val="24"/>
        </w:rPr>
        <w:t>miştir</w:t>
      </w:r>
      <w:r w:rsidR="003B20A1" w:rsidRPr="003B20A1">
        <w:rPr>
          <w:rFonts w:ascii="Times New Roman" w:hAnsi="Times New Roman" w:cs="Times New Roman"/>
          <w:sz w:val="24"/>
          <w:szCs w:val="24"/>
        </w:rPr>
        <w:t>. Çocuklar</w:t>
      </w:r>
      <w:r w:rsidR="00BD0626">
        <w:rPr>
          <w:rFonts w:ascii="Times New Roman" w:hAnsi="Times New Roman" w:cs="Times New Roman"/>
          <w:sz w:val="24"/>
          <w:szCs w:val="24"/>
        </w:rPr>
        <w:t>,</w:t>
      </w:r>
      <w:r w:rsidR="003B20A1" w:rsidRPr="003B20A1">
        <w:rPr>
          <w:rFonts w:ascii="Times New Roman" w:hAnsi="Times New Roman" w:cs="Times New Roman"/>
          <w:sz w:val="24"/>
          <w:szCs w:val="24"/>
        </w:rPr>
        <w:t xml:space="preserve"> yetişkinlerden daha </w:t>
      </w:r>
      <w:r w:rsidR="00BD0626">
        <w:rPr>
          <w:rFonts w:ascii="Times New Roman" w:hAnsi="Times New Roman" w:cs="Times New Roman"/>
          <w:sz w:val="24"/>
          <w:szCs w:val="24"/>
        </w:rPr>
        <w:t>fazla</w:t>
      </w:r>
      <w:r w:rsidR="003B20A1" w:rsidRPr="003B20A1">
        <w:rPr>
          <w:rFonts w:ascii="Times New Roman" w:hAnsi="Times New Roman" w:cs="Times New Roman"/>
          <w:sz w:val="24"/>
          <w:szCs w:val="24"/>
        </w:rPr>
        <w:t xml:space="preserve"> etkilen</w:t>
      </w:r>
      <w:r w:rsidR="002560AD">
        <w:rPr>
          <w:rFonts w:ascii="Times New Roman" w:hAnsi="Times New Roman" w:cs="Times New Roman"/>
          <w:sz w:val="24"/>
          <w:szCs w:val="24"/>
        </w:rPr>
        <w:t>m</w:t>
      </w:r>
      <w:r w:rsidR="003B20A1" w:rsidRPr="003B20A1">
        <w:rPr>
          <w:rFonts w:ascii="Times New Roman" w:hAnsi="Times New Roman" w:cs="Times New Roman"/>
          <w:sz w:val="24"/>
          <w:szCs w:val="24"/>
        </w:rPr>
        <w:t>i</w:t>
      </w:r>
      <w:r w:rsidR="002560AD">
        <w:rPr>
          <w:rFonts w:ascii="Times New Roman" w:hAnsi="Times New Roman" w:cs="Times New Roman"/>
          <w:sz w:val="24"/>
          <w:szCs w:val="24"/>
        </w:rPr>
        <w:t>ş</w:t>
      </w:r>
      <w:r w:rsidR="00DB1E28">
        <w:rPr>
          <w:rFonts w:ascii="Times New Roman" w:hAnsi="Times New Roman" w:cs="Times New Roman"/>
          <w:sz w:val="24"/>
          <w:szCs w:val="24"/>
        </w:rPr>
        <w:t>tir</w:t>
      </w:r>
      <w:r w:rsidR="003B20A1">
        <w:rPr>
          <w:rFonts w:ascii="Times New Roman" w:hAnsi="Times New Roman" w:cs="Times New Roman"/>
          <w:sz w:val="24"/>
          <w:szCs w:val="24"/>
        </w:rPr>
        <w:t>. Hastaların ortalama yaşı 8</w:t>
      </w:r>
      <w:r w:rsidR="00BD0626">
        <w:rPr>
          <w:rFonts w:ascii="Times New Roman" w:hAnsi="Times New Roman" w:cs="Times New Roman"/>
          <w:sz w:val="24"/>
          <w:szCs w:val="24"/>
        </w:rPr>
        <w:t>,</w:t>
      </w:r>
      <w:r w:rsidR="002560AD">
        <w:rPr>
          <w:rFonts w:ascii="Times New Roman" w:hAnsi="Times New Roman" w:cs="Times New Roman"/>
          <w:sz w:val="24"/>
          <w:szCs w:val="24"/>
        </w:rPr>
        <w:t xml:space="preserve"> aral</w:t>
      </w:r>
      <w:r w:rsidR="002560AD" w:rsidRPr="003B20A1">
        <w:rPr>
          <w:rFonts w:ascii="Times New Roman" w:hAnsi="Times New Roman" w:cs="Times New Roman"/>
          <w:sz w:val="24"/>
          <w:szCs w:val="24"/>
        </w:rPr>
        <w:t>ı</w:t>
      </w:r>
      <w:r w:rsidR="002560AD">
        <w:rPr>
          <w:rFonts w:ascii="Times New Roman" w:hAnsi="Times New Roman" w:cs="Times New Roman"/>
          <w:sz w:val="24"/>
          <w:szCs w:val="24"/>
        </w:rPr>
        <w:t>ğ</w:t>
      </w:r>
      <w:r w:rsidR="002560AD" w:rsidRPr="003B20A1">
        <w:rPr>
          <w:rFonts w:ascii="Times New Roman" w:hAnsi="Times New Roman" w:cs="Times New Roman"/>
          <w:sz w:val="24"/>
          <w:szCs w:val="24"/>
        </w:rPr>
        <w:t>ı</w:t>
      </w:r>
      <w:r w:rsidR="002560AD">
        <w:rPr>
          <w:rFonts w:ascii="Times New Roman" w:hAnsi="Times New Roman" w:cs="Times New Roman"/>
          <w:sz w:val="24"/>
          <w:szCs w:val="24"/>
        </w:rPr>
        <w:t xml:space="preserve"> 7 ay-35 yaş. </w:t>
      </w:r>
      <w:r w:rsidR="003B20A1" w:rsidRPr="003B20A1">
        <w:rPr>
          <w:rFonts w:ascii="Times New Roman" w:hAnsi="Times New Roman" w:cs="Times New Roman"/>
          <w:sz w:val="24"/>
          <w:szCs w:val="24"/>
        </w:rPr>
        <w:t xml:space="preserve">47 vakanın </w:t>
      </w:r>
      <w:r w:rsidR="002560AD">
        <w:rPr>
          <w:rFonts w:ascii="Times New Roman" w:hAnsi="Times New Roman" w:cs="Times New Roman"/>
          <w:sz w:val="24"/>
          <w:szCs w:val="24"/>
        </w:rPr>
        <w:t>26’s</w:t>
      </w:r>
      <w:r w:rsidR="002560AD" w:rsidRPr="003B20A1">
        <w:rPr>
          <w:rFonts w:ascii="Times New Roman" w:hAnsi="Times New Roman" w:cs="Times New Roman"/>
          <w:sz w:val="24"/>
          <w:szCs w:val="24"/>
        </w:rPr>
        <w:t>ı</w:t>
      </w:r>
      <w:r w:rsidR="003B20A1" w:rsidRPr="003B20A1">
        <w:rPr>
          <w:rFonts w:ascii="Times New Roman" w:hAnsi="Times New Roman" w:cs="Times New Roman"/>
          <w:sz w:val="24"/>
          <w:szCs w:val="24"/>
        </w:rPr>
        <w:t xml:space="preserve"> erkek, 21</w:t>
      </w:r>
      <w:r w:rsidR="002560AD">
        <w:rPr>
          <w:rFonts w:ascii="Times New Roman" w:hAnsi="Times New Roman" w:cs="Times New Roman"/>
          <w:sz w:val="24"/>
          <w:szCs w:val="24"/>
        </w:rPr>
        <w:t>’i kadındı</w:t>
      </w:r>
      <w:r w:rsidR="00BD0626">
        <w:rPr>
          <w:rFonts w:ascii="Times New Roman" w:hAnsi="Times New Roman" w:cs="Times New Roman"/>
          <w:sz w:val="24"/>
          <w:szCs w:val="24"/>
        </w:rPr>
        <w:t>r</w:t>
      </w:r>
      <w:r w:rsidR="0054326E">
        <w:rPr>
          <w:rFonts w:ascii="Times New Roman" w:hAnsi="Times New Roman" w:cs="Times New Roman"/>
          <w:sz w:val="24"/>
          <w:szCs w:val="24"/>
        </w:rPr>
        <w:t xml:space="preserve"> </w:t>
      </w:r>
      <w:r w:rsidR="00845A07">
        <w:rPr>
          <w:rFonts w:ascii="Times New Roman" w:hAnsi="Times New Roman" w:cs="Times New Roman"/>
          <w:sz w:val="24"/>
          <w:szCs w:val="24"/>
        </w:rPr>
        <w:t>[4].</w:t>
      </w:r>
    </w:p>
    <w:tbl>
      <w:tblPr>
        <w:tblW w:w="0" w:type="auto"/>
        <w:tblLayout w:type="fixed"/>
        <w:tblCellMar>
          <w:left w:w="30" w:type="dxa"/>
          <w:right w:w="30" w:type="dxa"/>
        </w:tblCellMar>
        <w:tblLook w:val="0000"/>
      </w:tblPr>
      <w:tblGrid>
        <w:gridCol w:w="1579"/>
        <w:gridCol w:w="1193"/>
        <w:gridCol w:w="1272"/>
      </w:tblGrid>
      <w:tr w:rsidR="00C23C05" w:rsidRPr="002B7C9B" w:rsidTr="00C23C05">
        <w:trPr>
          <w:trHeight w:val="290"/>
        </w:trPr>
        <w:tc>
          <w:tcPr>
            <w:tcW w:w="4044" w:type="dxa"/>
            <w:gridSpan w:val="3"/>
            <w:tcBorders>
              <w:bottom w:val="single" w:sz="2" w:space="0" w:color="000000"/>
            </w:tcBorders>
          </w:tcPr>
          <w:p w:rsidR="00C23C05" w:rsidRPr="002B7C9B" w:rsidRDefault="00C23C05" w:rsidP="00C23C05">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Tablo 2. 1970-1979 Maymun Çiçeği Vaka ve Ölüm Say</w:t>
            </w:r>
            <w:r w:rsidRPr="00C23C05">
              <w:rPr>
                <w:rFonts w:ascii="Times New Roman" w:hAnsi="Times New Roman" w:cs="Times New Roman"/>
              </w:rPr>
              <w:t>ıları</w:t>
            </w:r>
          </w:p>
        </w:tc>
      </w:tr>
      <w:tr w:rsidR="00845A07" w:rsidRPr="002B7C9B" w:rsidTr="00C23C05">
        <w:trPr>
          <w:trHeight w:val="290"/>
        </w:trPr>
        <w:tc>
          <w:tcPr>
            <w:tcW w:w="1579" w:type="dxa"/>
            <w:tcBorders>
              <w:top w:val="single" w:sz="2" w:space="0" w:color="000000"/>
              <w:left w:val="single" w:sz="4" w:space="0" w:color="auto"/>
              <w:bottom w:val="single" w:sz="2" w:space="0" w:color="000000"/>
              <w:right w:val="single" w:sz="2" w:space="0" w:color="000000"/>
            </w:tcBorders>
          </w:tcPr>
          <w:p w:rsidR="00C23C05" w:rsidRPr="002B7C9B" w:rsidRDefault="00C23C05" w:rsidP="00C23C05">
            <w:pPr>
              <w:autoSpaceDE w:val="0"/>
              <w:autoSpaceDN w:val="0"/>
              <w:adjustRightInd w:val="0"/>
              <w:spacing w:after="0" w:line="240" w:lineRule="auto"/>
              <w:rPr>
                <w:rFonts w:ascii="Times New Roman" w:hAnsi="Times New Roman" w:cs="Times New Roman"/>
                <w:color w:val="000000"/>
                <w:lang w:val="en-US"/>
              </w:rPr>
            </w:pPr>
          </w:p>
        </w:tc>
        <w:tc>
          <w:tcPr>
            <w:tcW w:w="1193" w:type="dxa"/>
            <w:tcBorders>
              <w:top w:val="single" w:sz="2" w:space="0" w:color="000000"/>
              <w:left w:val="single" w:sz="2" w:space="0" w:color="000000"/>
              <w:bottom w:val="single" w:sz="2" w:space="0" w:color="000000"/>
              <w:right w:val="single" w:sz="2" w:space="0" w:color="000000"/>
            </w:tcBorders>
          </w:tcPr>
          <w:p w:rsidR="00845A07" w:rsidRPr="002B7C9B" w:rsidRDefault="00845A07" w:rsidP="009E7C38">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Vaka Sayısı</w:t>
            </w:r>
          </w:p>
        </w:tc>
        <w:tc>
          <w:tcPr>
            <w:tcW w:w="1272" w:type="dxa"/>
            <w:tcBorders>
              <w:top w:val="single" w:sz="2" w:space="0" w:color="000000"/>
              <w:left w:val="single" w:sz="2" w:space="0" w:color="000000"/>
              <w:bottom w:val="single" w:sz="2" w:space="0" w:color="000000"/>
              <w:right w:val="single" w:sz="2" w:space="0" w:color="000000"/>
            </w:tcBorders>
          </w:tcPr>
          <w:p w:rsidR="00845A07" w:rsidRPr="002B7C9B" w:rsidRDefault="00845A07" w:rsidP="009E7C38">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Ölüm Sayısı</w:t>
            </w:r>
          </w:p>
        </w:tc>
      </w:tr>
      <w:tr w:rsidR="00845A07" w:rsidRPr="002B7C9B" w:rsidTr="009E7C38">
        <w:trPr>
          <w:trHeight w:val="290"/>
        </w:trPr>
        <w:tc>
          <w:tcPr>
            <w:tcW w:w="1579" w:type="dxa"/>
            <w:tcBorders>
              <w:top w:val="single" w:sz="2" w:space="0" w:color="000000"/>
              <w:left w:val="single" w:sz="2" w:space="0" w:color="000000"/>
              <w:bottom w:val="single" w:sz="2" w:space="0" w:color="000000"/>
              <w:right w:val="single" w:sz="2" w:space="0" w:color="000000"/>
            </w:tcBorders>
          </w:tcPr>
          <w:p w:rsidR="00845A07" w:rsidRPr="002B7C9B" w:rsidRDefault="00845A07" w:rsidP="009E7C38">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Zaire(</w:t>
            </w:r>
            <w:r w:rsidRPr="002B7C9B">
              <w:rPr>
                <w:rFonts w:ascii="Times New Roman" w:hAnsi="Times New Roman" w:cs="Times New Roman"/>
                <w:color w:val="000000"/>
                <w:lang w:val="en-US"/>
              </w:rPr>
              <w:t>KDC</w:t>
            </w:r>
            <w:r>
              <w:rPr>
                <w:rFonts w:ascii="Times New Roman" w:hAnsi="Times New Roman" w:cs="Times New Roman"/>
                <w:color w:val="000000"/>
                <w:lang w:val="en-US"/>
              </w:rPr>
              <w:t>)</w:t>
            </w:r>
          </w:p>
        </w:tc>
        <w:tc>
          <w:tcPr>
            <w:tcW w:w="1193" w:type="dxa"/>
            <w:tcBorders>
              <w:top w:val="single" w:sz="2" w:space="0" w:color="000000"/>
              <w:left w:val="single" w:sz="2" w:space="0" w:color="000000"/>
              <w:bottom w:val="single" w:sz="2" w:space="0" w:color="000000"/>
              <w:right w:val="single" w:sz="2" w:space="0" w:color="000000"/>
            </w:tcBorders>
          </w:tcPr>
          <w:p w:rsidR="00845A07" w:rsidRPr="002B7C9B" w:rsidRDefault="00845A07"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38</w:t>
            </w:r>
          </w:p>
        </w:tc>
        <w:tc>
          <w:tcPr>
            <w:tcW w:w="1272" w:type="dxa"/>
            <w:tcBorders>
              <w:top w:val="single" w:sz="2" w:space="0" w:color="000000"/>
              <w:left w:val="single" w:sz="2" w:space="0" w:color="000000"/>
              <w:bottom w:val="single" w:sz="2" w:space="0" w:color="000000"/>
              <w:right w:val="single" w:sz="2" w:space="0" w:color="000000"/>
            </w:tcBorders>
          </w:tcPr>
          <w:p w:rsidR="00845A07" w:rsidRPr="002B7C9B" w:rsidRDefault="00845A07"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8</w:t>
            </w:r>
          </w:p>
        </w:tc>
      </w:tr>
      <w:tr w:rsidR="00845A07" w:rsidRPr="002B7C9B" w:rsidTr="009E7C38">
        <w:trPr>
          <w:trHeight w:val="290"/>
        </w:trPr>
        <w:tc>
          <w:tcPr>
            <w:tcW w:w="1579" w:type="dxa"/>
            <w:tcBorders>
              <w:top w:val="single" w:sz="2" w:space="0" w:color="000000"/>
              <w:left w:val="single" w:sz="2" w:space="0" w:color="000000"/>
              <w:bottom w:val="single" w:sz="2" w:space="0" w:color="000000"/>
              <w:right w:val="single" w:sz="2" w:space="0" w:color="000000"/>
            </w:tcBorders>
          </w:tcPr>
          <w:p w:rsidR="00845A07" w:rsidRDefault="00845A07" w:rsidP="009E7C38">
            <w:pPr>
              <w:autoSpaceDE w:val="0"/>
              <w:autoSpaceDN w:val="0"/>
              <w:adjustRightInd w:val="0"/>
              <w:spacing w:after="0" w:line="240" w:lineRule="auto"/>
              <w:rPr>
                <w:rFonts w:ascii="Times New Roman" w:hAnsi="Times New Roman" w:cs="Times New Roman"/>
                <w:color w:val="000000"/>
                <w:lang w:val="en-US"/>
              </w:rPr>
            </w:pPr>
            <w:r w:rsidRPr="00845A07">
              <w:rPr>
                <w:rFonts w:ascii="Times New Roman" w:hAnsi="Times New Roman" w:cs="Times New Roman"/>
                <w:color w:val="000000"/>
                <w:lang w:val="en-US"/>
              </w:rPr>
              <w:t>Liberya</w:t>
            </w:r>
          </w:p>
        </w:tc>
        <w:tc>
          <w:tcPr>
            <w:tcW w:w="1193" w:type="dxa"/>
            <w:tcBorders>
              <w:top w:val="single" w:sz="2" w:space="0" w:color="000000"/>
              <w:left w:val="single" w:sz="2" w:space="0" w:color="000000"/>
              <w:bottom w:val="single" w:sz="2" w:space="0" w:color="000000"/>
              <w:right w:val="single" w:sz="2" w:space="0" w:color="000000"/>
            </w:tcBorders>
          </w:tcPr>
          <w:p w:rsidR="00845A07" w:rsidRDefault="00845A07"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4</w:t>
            </w:r>
          </w:p>
        </w:tc>
        <w:tc>
          <w:tcPr>
            <w:tcW w:w="1272" w:type="dxa"/>
            <w:tcBorders>
              <w:top w:val="single" w:sz="2" w:space="0" w:color="000000"/>
              <w:left w:val="single" w:sz="2" w:space="0" w:color="000000"/>
              <w:bottom w:val="single" w:sz="2" w:space="0" w:color="000000"/>
              <w:right w:val="single" w:sz="2" w:space="0" w:color="000000"/>
            </w:tcBorders>
          </w:tcPr>
          <w:p w:rsidR="00845A07" w:rsidRDefault="00845A07"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r>
      <w:tr w:rsidR="00845A07" w:rsidRPr="002B7C9B" w:rsidTr="009E7C38">
        <w:trPr>
          <w:trHeight w:val="290"/>
        </w:trPr>
        <w:tc>
          <w:tcPr>
            <w:tcW w:w="1579" w:type="dxa"/>
            <w:tcBorders>
              <w:top w:val="single" w:sz="2" w:space="0" w:color="000000"/>
              <w:left w:val="single" w:sz="2" w:space="0" w:color="000000"/>
              <w:bottom w:val="single" w:sz="2" w:space="0" w:color="000000"/>
              <w:right w:val="single" w:sz="2" w:space="0" w:color="000000"/>
            </w:tcBorders>
          </w:tcPr>
          <w:p w:rsidR="00845A07" w:rsidRPr="002B7C9B" w:rsidRDefault="00845A07" w:rsidP="009E7C38">
            <w:pPr>
              <w:autoSpaceDE w:val="0"/>
              <w:autoSpaceDN w:val="0"/>
              <w:adjustRightInd w:val="0"/>
              <w:spacing w:after="0" w:line="240" w:lineRule="auto"/>
              <w:rPr>
                <w:rFonts w:ascii="Times New Roman" w:hAnsi="Times New Roman" w:cs="Times New Roman"/>
                <w:color w:val="000000"/>
                <w:lang w:val="en-US"/>
              </w:rPr>
            </w:pPr>
            <w:r w:rsidRPr="00845A07">
              <w:rPr>
                <w:rFonts w:ascii="Times New Roman" w:hAnsi="Times New Roman" w:cs="Times New Roman"/>
                <w:color w:val="000000"/>
                <w:lang w:val="en-US"/>
              </w:rPr>
              <w:t>Nijerya</w:t>
            </w:r>
          </w:p>
        </w:tc>
        <w:tc>
          <w:tcPr>
            <w:tcW w:w="1193" w:type="dxa"/>
            <w:tcBorders>
              <w:top w:val="single" w:sz="2" w:space="0" w:color="000000"/>
              <w:left w:val="single" w:sz="2" w:space="0" w:color="000000"/>
              <w:bottom w:val="single" w:sz="2" w:space="0" w:color="000000"/>
              <w:right w:val="single" w:sz="2" w:space="0" w:color="000000"/>
            </w:tcBorders>
          </w:tcPr>
          <w:p w:rsidR="00845A07" w:rsidRPr="002B7C9B" w:rsidRDefault="00845A07"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3</w:t>
            </w:r>
          </w:p>
        </w:tc>
        <w:tc>
          <w:tcPr>
            <w:tcW w:w="1272" w:type="dxa"/>
            <w:tcBorders>
              <w:top w:val="single" w:sz="2" w:space="0" w:color="000000"/>
              <w:left w:val="single" w:sz="2" w:space="0" w:color="000000"/>
              <w:bottom w:val="single" w:sz="2" w:space="0" w:color="000000"/>
              <w:right w:val="single" w:sz="2" w:space="0" w:color="000000"/>
            </w:tcBorders>
          </w:tcPr>
          <w:p w:rsidR="00845A07" w:rsidRPr="002B7C9B" w:rsidRDefault="00845A07"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r>
      <w:tr w:rsidR="00845A07" w:rsidRPr="002B7C9B" w:rsidTr="009E7C38">
        <w:trPr>
          <w:trHeight w:val="290"/>
        </w:trPr>
        <w:tc>
          <w:tcPr>
            <w:tcW w:w="1579" w:type="dxa"/>
            <w:tcBorders>
              <w:top w:val="single" w:sz="2" w:space="0" w:color="000000"/>
              <w:left w:val="single" w:sz="2" w:space="0" w:color="000000"/>
              <w:bottom w:val="single" w:sz="2" w:space="0" w:color="000000"/>
              <w:right w:val="single" w:sz="2" w:space="0" w:color="000000"/>
            </w:tcBorders>
          </w:tcPr>
          <w:p w:rsidR="00845A07" w:rsidRDefault="00845A07" w:rsidP="009E7C38">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Fildişi Sahili</w:t>
            </w:r>
          </w:p>
        </w:tc>
        <w:tc>
          <w:tcPr>
            <w:tcW w:w="1193" w:type="dxa"/>
            <w:tcBorders>
              <w:top w:val="single" w:sz="2" w:space="0" w:color="000000"/>
              <w:left w:val="single" w:sz="2" w:space="0" w:color="000000"/>
              <w:bottom w:val="single" w:sz="2" w:space="0" w:color="000000"/>
              <w:right w:val="single" w:sz="2" w:space="0" w:color="000000"/>
            </w:tcBorders>
          </w:tcPr>
          <w:p w:rsidR="00845A07" w:rsidRDefault="00845A07"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w:t>
            </w:r>
          </w:p>
        </w:tc>
        <w:tc>
          <w:tcPr>
            <w:tcW w:w="1272" w:type="dxa"/>
            <w:tcBorders>
              <w:top w:val="single" w:sz="2" w:space="0" w:color="000000"/>
              <w:left w:val="single" w:sz="2" w:space="0" w:color="000000"/>
              <w:bottom w:val="single" w:sz="2" w:space="0" w:color="000000"/>
              <w:right w:val="single" w:sz="2" w:space="0" w:color="000000"/>
            </w:tcBorders>
          </w:tcPr>
          <w:p w:rsidR="00845A07" w:rsidRDefault="00845A07"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r>
      <w:tr w:rsidR="00845A07" w:rsidRPr="002B7C9B" w:rsidTr="009E7C38">
        <w:trPr>
          <w:trHeight w:val="290"/>
        </w:trPr>
        <w:tc>
          <w:tcPr>
            <w:tcW w:w="1579" w:type="dxa"/>
            <w:tcBorders>
              <w:top w:val="single" w:sz="2" w:space="0" w:color="000000"/>
              <w:left w:val="single" w:sz="2" w:space="0" w:color="000000"/>
              <w:bottom w:val="single" w:sz="2" w:space="0" w:color="000000"/>
              <w:right w:val="single" w:sz="2" w:space="0" w:color="000000"/>
            </w:tcBorders>
          </w:tcPr>
          <w:p w:rsidR="00845A07" w:rsidRDefault="00845A07" w:rsidP="009E7C38">
            <w:pPr>
              <w:autoSpaceDE w:val="0"/>
              <w:autoSpaceDN w:val="0"/>
              <w:adjustRightInd w:val="0"/>
              <w:spacing w:after="0" w:line="240" w:lineRule="auto"/>
              <w:rPr>
                <w:rFonts w:ascii="Times New Roman" w:hAnsi="Times New Roman" w:cs="Times New Roman"/>
                <w:color w:val="000000"/>
                <w:lang w:val="en-US"/>
              </w:rPr>
            </w:pPr>
            <w:r w:rsidRPr="00845A07">
              <w:rPr>
                <w:rFonts w:ascii="Times New Roman" w:hAnsi="Times New Roman" w:cs="Times New Roman"/>
                <w:color w:val="000000"/>
                <w:lang w:val="en-US"/>
              </w:rPr>
              <w:t>Sierra Leone</w:t>
            </w:r>
          </w:p>
        </w:tc>
        <w:tc>
          <w:tcPr>
            <w:tcW w:w="1193" w:type="dxa"/>
            <w:tcBorders>
              <w:top w:val="single" w:sz="2" w:space="0" w:color="000000"/>
              <w:left w:val="single" w:sz="2" w:space="0" w:color="000000"/>
              <w:bottom w:val="single" w:sz="2" w:space="0" w:color="000000"/>
              <w:right w:val="single" w:sz="2" w:space="0" w:color="000000"/>
            </w:tcBorders>
          </w:tcPr>
          <w:p w:rsidR="00845A07" w:rsidRDefault="00845A07"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w:t>
            </w:r>
          </w:p>
        </w:tc>
        <w:tc>
          <w:tcPr>
            <w:tcW w:w="1272" w:type="dxa"/>
            <w:tcBorders>
              <w:top w:val="single" w:sz="2" w:space="0" w:color="000000"/>
              <w:left w:val="single" w:sz="2" w:space="0" w:color="000000"/>
              <w:bottom w:val="single" w:sz="2" w:space="0" w:color="000000"/>
              <w:right w:val="single" w:sz="2" w:space="0" w:color="000000"/>
            </w:tcBorders>
          </w:tcPr>
          <w:p w:rsidR="00845A07" w:rsidRDefault="00845A07" w:rsidP="009E7C38">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r>
    </w:tbl>
    <w:p w:rsidR="00686B84" w:rsidRDefault="00C76072" w:rsidP="00442C23">
      <w:pPr>
        <w:spacing w:before="240"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Tablo 3’de </w:t>
      </w:r>
      <w:r w:rsidR="00874230" w:rsidRPr="00874230">
        <w:rPr>
          <w:rFonts w:ascii="Times New Roman" w:hAnsi="Times New Roman" w:cs="Times New Roman"/>
          <w:sz w:val="24"/>
          <w:szCs w:val="24"/>
        </w:rPr>
        <w:t>Zaire'de insan maymun ç</w:t>
      </w:r>
      <w:r w:rsidR="00134BDF">
        <w:rPr>
          <w:rFonts w:ascii="Times New Roman" w:hAnsi="Times New Roman" w:cs="Times New Roman"/>
          <w:sz w:val="24"/>
          <w:szCs w:val="24"/>
        </w:rPr>
        <w:t>içek hastalığı</w:t>
      </w:r>
      <w:r w:rsidR="004E7311">
        <w:rPr>
          <w:rFonts w:ascii="Times New Roman" w:hAnsi="Times New Roman" w:cs="Times New Roman"/>
          <w:sz w:val="24"/>
          <w:szCs w:val="24"/>
        </w:rPr>
        <w:t>na yakalanan</w:t>
      </w:r>
      <w:r w:rsidR="00134BDF">
        <w:rPr>
          <w:rFonts w:ascii="Times New Roman" w:hAnsi="Times New Roman" w:cs="Times New Roman"/>
          <w:sz w:val="24"/>
          <w:szCs w:val="24"/>
        </w:rPr>
        <w:t xml:space="preserve"> </w:t>
      </w:r>
      <w:r>
        <w:rPr>
          <w:rFonts w:ascii="Times New Roman" w:hAnsi="Times New Roman" w:cs="Times New Roman"/>
          <w:sz w:val="24"/>
          <w:szCs w:val="24"/>
        </w:rPr>
        <w:t>kişi sayısı, yaş aralıkları ve çiçek aşısı olanların sayısı gösterilmiştir</w:t>
      </w:r>
      <w:r w:rsidR="00874230" w:rsidRPr="00874230">
        <w:rPr>
          <w:rFonts w:ascii="Times New Roman" w:hAnsi="Times New Roman" w:cs="Times New Roman"/>
          <w:sz w:val="24"/>
          <w:szCs w:val="24"/>
        </w:rPr>
        <w:t xml:space="preserve">. Hastaların yaşları </w:t>
      </w:r>
      <w:r w:rsidR="00C378C3">
        <w:rPr>
          <w:rFonts w:ascii="Times New Roman" w:hAnsi="Times New Roman" w:cs="Times New Roman"/>
          <w:sz w:val="24"/>
          <w:szCs w:val="24"/>
        </w:rPr>
        <w:t>1</w:t>
      </w:r>
      <w:r w:rsidR="00874230" w:rsidRPr="00874230">
        <w:rPr>
          <w:rFonts w:ascii="Times New Roman" w:hAnsi="Times New Roman" w:cs="Times New Roman"/>
          <w:sz w:val="24"/>
          <w:szCs w:val="24"/>
        </w:rPr>
        <w:t xml:space="preserve"> ay</w:t>
      </w:r>
      <w:r w:rsidR="00C378C3">
        <w:rPr>
          <w:rFonts w:ascii="Times New Roman" w:hAnsi="Times New Roman" w:cs="Times New Roman"/>
          <w:sz w:val="24"/>
          <w:szCs w:val="24"/>
        </w:rPr>
        <w:t>-</w:t>
      </w:r>
      <w:r w:rsidR="00874230" w:rsidRPr="00874230">
        <w:rPr>
          <w:rFonts w:ascii="Times New Roman" w:hAnsi="Times New Roman" w:cs="Times New Roman"/>
          <w:sz w:val="24"/>
          <w:szCs w:val="24"/>
        </w:rPr>
        <w:t xml:space="preserve">69 </w:t>
      </w:r>
      <w:r w:rsidR="00C378C3">
        <w:rPr>
          <w:rFonts w:ascii="Times New Roman" w:hAnsi="Times New Roman" w:cs="Times New Roman"/>
          <w:sz w:val="24"/>
          <w:szCs w:val="24"/>
        </w:rPr>
        <w:t>y</w:t>
      </w:r>
      <w:r w:rsidR="005B588C">
        <w:rPr>
          <w:rFonts w:ascii="Times New Roman" w:hAnsi="Times New Roman" w:cs="Times New Roman"/>
          <w:sz w:val="24"/>
          <w:szCs w:val="24"/>
        </w:rPr>
        <w:t>aş</w:t>
      </w:r>
      <w:r w:rsidR="00C378C3">
        <w:rPr>
          <w:rFonts w:ascii="Times New Roman" w:hAnsi="Times New Roman" w:cs="Times New Roman"/>
          <w:sz w:val="24"/>
          <w:szCs w:val="24"/>
        </w:rPr>
        <w:t xml:space="preserve"> arasında değişmekte</w:t>
      </w:r>
      <w:r w:rsidR="00874230" w:rsidRPr="00874230">
        <w:rPr>
          <w:rFonts w:ascii="Times New Roman" w:hAnsi="Times New Roman" w:cs="Times New Roman"/>
          <w:sz w:val="24"/>
          <w:szCs w:val="24"/>
        </w:rPr>
        <w:t>di</w:t>
      </w:r>
      <w:r w:rsidR="00C378C3">
        <w:rPr>
          <w:rFonts w:ascii="Times New Roman" w:hAnsi="Times New Roman" w:cs="Times New Roman"/>
          <w:sz w:val="24"/>
          <w:szCs w:val="24"/>
        </w:rPr>
        <w:t xml:space="preserve">r; %90'ı </w:t>
      </w:r>
      <w:r w:rsidR="00874230" w:rsidRPr="00874230">
        <w:rPr>
          <w:rFonts w:ascii="Times New Roman" w:hAnsi="Times New Roman" w:cs="Times New Roman"/>
          <w:sz w:val="24"/>
          <w:szCs w:val="24"/>
        </w:rPr>
        <w:t>15 yaşında</w:t>
      </w:r>
      <w:r w:rsidR="00C378C3">
        <w:rPr>
          <w:rFonts w:ascii="Times New Roman" w:hAnsi="Times New Roman" w:cs="Times New Roman"/>
          <w:sz w:val="24"/>
          <w:szCs w:val="24"/>
        </w:rPr>
        <w:t>n küçüktür</w:t>
      </w:r>
      <w:r w:rsidR="00874230" w:rsidRPr="00874230">
        <w:rPr>
          <w:rFonts w:ascii="Times New Roman" w:hAnsi="Times New Roman" w:cs="Times New Roman"/>
          <w:sz w:val="24"/>
          <w:szCs w:val="24"/>
        </w:rPr>
        <w:t xml:space="preserve">. </w:t>
      </w:r>
      <w:r w:rsidR="00955ED3">
        <w:rPr>
          <w:rFonts w:ascii="Times New Roman" w:hAnsi="Times New Roman" w:cs="Times New Roman"/>
          <w:sz w:val="24"/>
          <w:szCs w:val="24"/>
        </w:rPr>
        <w:t>Çiçek aşısı olmuş</w:t>
      </w:r>
      <w:r w:rsidR="00874230" w:rsidRPr="00874230">
        <w:rPr>
          <w:rFonts w:ascii="Times New Roman" w:hAnsi="Times New Roman" w:cs="Times New Roman"/>
          <w:sz w:val="24"/>
          <w:szCs w:val="24"/>
        </w:rPr>
        <w:t xml:space="preserve"> hastalar arasında ölüm meydana gelme</w:t>
      </w:r>
      <w:r w:rsidR="0037562A">
        <w:rPr>
          <w:rFonts w:ascii="Times New Roman" w:hAnsi="Times New Roman" w:cs="Times New Roman"/>
          <w:sz w:val="24"/>
          <w:szCs w:val="24"/>
        </w:rPr>
        <w:t>m</w:t>
      </w:r>
      <w:r w:rsidR="00874230" w:rsidRPr="00874230">
        <w:rPr>
          <w:rFonts w:ascii="Times New Roman" w:hAnsi="Times New Roman" w:cs="Times New Roman"/>
          <w:sz w:val="24"/>
          <w:szCs w:val="24"/>
        </w:rPr>
        <w:t>i</w:t>
      </w:r>
      <w:r w:rsidR="0037562A">
        <w:rPr>
          <w:rFonts w:ascii="Times New Roman" w:hAnsi="Times New Roman" w:cs="Times New Roman"/>
          <w:sz w:val="24"/>
          <w:szCs w:val="24"/>
        </w:rPr>
        <w:t>ştir</w:t>
      </w:r>
      <w:r w:rsidR="00874230" w:rsidRPr="00874230">
        <w:rPr>
          <w:rFonts w:ascii="Times New Roman" w:hAnsi="Times New Roman" w:cs="Times New Roman"/>
          <w:sz w:val="24"/>
          <w:szCs w:val="24"/>
        </w:rPr>
        <w:t xml:space="preserve">. Aşılanmamış </w:t>
      </w:r>
      <w:r w:rsidR="0036309B">
        <w:rPr>
          <w:rFonts w:ascii="Times New Roman" w:hAnsi="Times New Roman" w:cs="Times New Roman"/>
          <w:sz w:val="24"/>
          <w:szCs w:val="24"/>
        </w:rPr>
        <w:t>hastalardaki ölenlerin</w:t>
      </w:r>
      <w:r w:rsidR="00874230" w:rsidRPr="00874230">
        <w:rPr>
          <w:rFonts w:ascii="Times New Roman" w:hAnsi="Times New Roman" w:cs="Times New Roman"/>
          <w:sz w:val="24"/>
          <w:szCs w:val="24"/>
        </w:rPr>
        <w:t xml:space="preserve"> </w:t>
      </w:r>
      <w:r w:rsidR="0036309B">
        <w:rPr>
          <w:rFonts w:ascii="Times New Roman" w:hAnsi="Times New Roman" w:cs="Times New Roman"/>
          <w:sz w:val="24"/>
          <w:szCs w:val="24"/>
        </w:rPr>
        <w:t xml:space="preserve">sayısı 28’dir. Çocuklardaki oran </w:t>
      </w:r>
      <w:r w:rsidR="0036309B" w:rsidRPr="003B20A1">
        <w:rPr>
          <w:rFonts w:ascii="Times New Roman" w:hAnsi="Times New Roman" w:cs="Times New Roman"/>
          <w:sz w:val="24"/>
          <w:szCs w:val="24"/>
        </w:rPr>
        <w:t>~</w:t>
      </w:r>
      <w:r w:rsidR="0036309B" w:rsidRPr="00874230">
        <w:rPr>
          <w:rFonts w:ascii="Times New Roman" w:hAnsi="Times New Roman" w:cs="Times New Roman"/>
          <w:sz w:val="24"/>
          <w:szCs w:val="24"/>
        </w:rPr>
        <w:t>%</w:t>
      </w:r>
      <w:r w:rsidR="00874230" w:rsidRPr="00874230">
        <w:rPr>
          <w:rFonts w:ascii="Times New Roman" w:hAnsi="Times New Roman" w:cs="Times New Roman"/>
          <w:sz w:val="24"/>
          <w:szCs w:val="24"/>
        </w:rPr>
        <w:t>15</w:t>
      </w:r>
      <w:r w:rsidR="0036309B">
        <w:rPr>
          <w:rFonts w:ascii="Times New Roman" w:hAnsi="Times New Roman" w:cs="Times New Roman"/>
          <w:sz w:val="24"/>
          <w:szCs w:val="24"/>
        </w:rPr>
        <w:t>’dir.</w:t>
      </w:r>
      <w:r w:rsidR="00874230">
        <w:rPr>
          <w:rFonts w:ascii="Times New Roman" w:hAnsi="Times New Roman" w:cs="Times New Roman"/>
          <w:sz w:val="24"/>
          <w:szCs w:val="24"/>
        </w:rPr>
        <w:t xml:space="preserve"> </w:t>
      </w:r>
      <w:r w:rsidR="00C378C3" w:rsidRPr="003B20A1">
        <w:rPr>
          <w:rFonts w:ascii="Times New Roman" w:hAnsi="Times New Roman" w:cs="Times New Roman"/>
          <w:sz w:val="24"/>
          <w:szCs w:val="24"/>
        </w:rPr>
        <w:t>[</w:t>
      </w:r>
      <w:r w:rsidR="00C378C3">
        <w:rPr>
          <w:rFonts w:ascii="Times New Roman" w:hAnsi="Times New Roman" w:cs="Times New Roman"/>
          <w:sz w:val="24"/>
          <w:szCs w:val="24"/>
        </w:rPr>
        <w:t>8</w:t>
      </w:r>
      <w:r w:rsidR="00C378C3" w:rsidRPr="003B20A1">
        <w:rPr>
          <w:rFonts w:ascii="Times New Roman" w:hAnsi="Times New Roman" w:cs="Times New Roman"/>
          <w:sz w:val="24"/>
          <w:szCs w:val="24"/>
        </w:rPr>
        <w:t>].</w:t>
      </w:r>
    </w:p>
    <w:tbl>
      <w:tblPr>
        <w:tblW w:w="0" w:type="auto"/>
        <w:tblLayout w:type="fixed"/>
        <w:tblCellMar>
          <w:left w:w="30" w:type="dxa"/>
          <w:right w:w="30" w:type="dxa"/>
        </w:tblCellMar>
        <w:tblLook w:val="0000"/>
      </w:tblPr>
      <w:tblGrid>
        <w:gridCol w:w="1579"/>
        <w:gridCol w:w="1193"/>
        <w:gridCol w:w="1272"/>
        <w:gridCol w:w="1353"/>
        <w:gridCol w:w="1354"/>
      </w:tblGrid>
      <w:tr w:rsidR="0036309B" w:rsidRPr="002B7C9B" w:rsidTr="0036309B">
        <w:trPr>
          <w:trHeight w:val="290"/>
        </w:trPr>
        <w:tc>
          <w:tcPr>
            <w:tcW w:w="6751" w:type="dxa"/>
            <w:gridSpan w:val="5"/>
            <w:tcBorders>
              <w:bottom w:val="single" w:sz="2" w:space="0" w:color="000000"/>
            </w:tcBorders>
          </w:tcPr>
          <w:p w:rsidR="0036309B" w:rsidRDefault="0036309B" w:rsidP="00D920FF">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Tablo 3. 1980-1985 Maymun Çiçeği Vaka Say</w:t>
            </w:r>
            <w:r w:rsidRPr="00C23C05">
              <w:rPr>
                <w:rFonts w:ascii="Times New Roman" w:hAnsi="Times New Roman" w:cs="Times New Roman"/>
              </w:rPr>
              <w:t>ıları</w:t>
            </w:r>
          </w:p>
        </w:tc>
      </w:tr>
      <w:tr w:rsidR="00302D5C" w:rsidRPr="002B7C9B" w:rsidTr="002C645A">
        <w:trPr>
          <w:trHeight w:val="290"/>
        </w:trPr>
        <w:tc>
          <w:tcPr>
            <w:tcW w:w="1579" w:type="dxa"/>
            <w:tcBorders>
              <w:top w:val="single" w:sz="4" w:space="0" w:color="auto"/>
              <w:left w:val="single" w:sz="4" w:space="0" w:color="auto"/>
              <w:bottom w:val="single" w:sz="2" w:space="0" w:color="000000"/>
              <w:right w:val="single" w:sz="2" w:space="0" w:color="000000"/>
            </w:tcBorders>
          </w:tcPr>
          <w:p w:rsidR="00302D5C" w:rsidRPr="002B7C9B" w:rsidRDefault="002C645A" w:rsidP="00EE24A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Zaire</w:t>
            </w:r>
            <w:r w:rsidR="00845A07">
              <w:rPr>
                <w:rFonts w:ascii="Times New Roman" w:hAnsi="Times New Roman" w:cs="Times New Roman"/>
                <w:color w:val="000000"/>
                <w:lang w:val="en-US"/>
              </w:rPr>
              <w:t>(</w:t>
            </w:r>
            <w:r w:rsidR="00845A07" w:rsidRPr="002B7C9B">
              <w:rPr>
                <w:rFonts w:ascii="Times New Roman" w:hAnsi="Times New Roman" w:cs="Times New Roman"/>
                <w:color w:val="000000"/>
                <w:lang w:val="en-US"/>
              </w:rPr>
              <w:t>KDC</w:t>
            </w:r>
            <w:r w:rsidR="00845A07">
              <w:rPr>
                <w:rFonts w:ascii="Times New Roman" w:hAnsi="Times New Roman" w:cs="Times New Roman"/>
                <w:color w:val="000000"/>
                <w:lang w:val="en-US"/>
              </w:rPr>
              <w:t>)</w:t>
            </w:r>
          </w:p>
        </w:tc>
        <w:tc>
          <w:tcPr>
            <w:tcW w:w="1193" w:type="dxa"/>
            <w:tcBorders>
              <w:top w:val="single" w:sz="2" w:space="0" w:color="000000"/>
              <w:left w:val="single" w:sz="2" w:space="0" w:color="000000"/>
              <w:bottom w:val="single" w:sz="2" w:space="0" w:color="000000"/>
              <w:right w:val="single" w:sz="2" w:space="0" w:color="000000"/>
            </w:tcBorders>
          </w:tcPr>
          <w:p w:rsidR="00302D5C" w:rsidRPr="002B7C9B" w:rsidRDefault="00302D5C"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Erkek</w:t>
            </w:r>
          </w:p>
        </w:tc>
        <w:tc>
          <w:tcPr>
            <w:tcW w:w="1272" w:type="dxa"/>
            <w:tcBorders>
              <w:top w:val="single" w:sz="2" w:space="0" w:color="000000"/>
              <w:left w:val="single" w:sz="2" w:space="0" w:color="000000"/>
              <w:bottom w:val="single" w:sz="2" w:space="0" w:color="000000"/>
              <w:right w:val="single" w:sz="2" w:space="0" w:color="000000"/>
            </w:tcBorders>
          </w:tcPr>
          <w:p w:rsidR="00302D5C" w:rsidRPr="002B7C9B" w:rsidRDefault="00302D5C"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Kadın</w:t>
            </w:r>
          </w:p>
        </w:tc>
        <w:tc>
          <w:tcPr>
            <w:tcW w:w="1353" w:type="dxa"/>
            <w:tcBorders>
              <w:top w:val="single" w:sz="2" w:space="0" w:color="000000"/>
              <w:left w:val="single" w:sz="2" w:space="0" w:color="000000"/>
              <w:bottom w:val="single" w:sz="2" w:space="0" w:color="000000"/>
              <w:right w:val="single" w:sz="2" w:space="0" w:color="000000"/>
            </w:tcBorders>
          </w:tcPr>
          <w:p w:rsidR="00302D5C" w:rsidRPr="002B7C9B" w:rsidRDefault="00302D5C"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Çiçek Aşısı Olan</w:t>
            </w:r>
          </w:p>
        </w:tc>
        <w:tc>
          <w:tcPr>
            <w:tcW w:w="1354" w:type="dxa"/>
            <w:tcBorders>
              <w:top w:val="single" w:sz="2" w:space="0" w:color="000000"/>
              <w:left w:val="single" w:sz="2" w:space="0" w:color="000000"/>
              <w:bottom w:val="single" w:sz="2" w:space="0" w:color="000000"/>
              <w:right w:val="single" w:sz="2" w:space="0" w:color="000000"/>
            </w:tcBorders>
          </w:tcPr>
          <w:p w:rsidR="00302D5C" w:rsidRPr="002B7C9B" w:rsidRDefault="00302D5C"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Çiçek Aşısı Olmayan</w:t>
            </w:r>
          </w:p>
        </w:tc>
      </w:tr>
      <w:tr w:rsidR="00302D5C" w:rsidRPr="002B7C9B" w:rsidTr="009E7C38">
        <w:trPr>
          <w:trHeight w:val="290"/>
        </w:trPr>
        <w:tc>
          <w:tcPr>
            <w:tcW w:w="1579" w:type="dxa"/>
            <w:tcBorders>
              <w:top w:val="single" w:sz="2" w:space="0" w:color="000000"/>
              <w:left w:val="single" w:sz="2" w:space="0" w:color="000000"/>
              <w:bottom w:val="single" w:sz="2" w:space="0" w:color="000000"/>
              <w:right w:val="single" w:sz="2" w:space="0" w:color="000000"/>
            </w:tcBorders>
          </w:tcPr>
          <w:p w:rsidR="00302D5C" w:rsidRPr="002B7C9B" w:rsidRDefault="00302D5C" w:rsidP="00F04F3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0-4</w:t>
            </w:r>
          </w:p>
        </w:tc>
        <w:tc>
          <w:tcPr>
            <w:tcW w:w="1193" w:type="dxa"/>
            <w:tcBorders>
              <w:top w:val="single" w:sz="2" w:space="0" w:color="000000"/>
              <w:left w:val="single" w:sz="2" w:space="0" w:color="000000"/>
              <w:bottom w:val="single" w:sz="2" w:space="0" w:color="000000"/>
              <w:right w:val="single" w:sz="2" w:space="0" w:color="000000"/>
            </w:tcBorders>
          </w:tcPr>
          <w:p w:rsidR="00302D5C" w:rsidRPr="002B7C9B" w:rsidRDefault="00302D5C" w:rsidP="00302D5C">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66</w:t>
            </w:r>
          </w:p>
        </w:tc>
        <w:tc>
          <w:tcPr>
            <w:tcW w:w="1272" w:type="dxa"/>
            <w:tcBorders>
              <w:top w:val="single" w:sz="2" w:space="0" w:color="000000"/>
              <w:left w:val="single" w:sz="2" w:space="0" w:color="000000"/>
              <w:bottom w:val="single" w:sz="2" w:space="0" w:color="000000"/>
              <w:right w:val="single" w:sz="2" w:space="0" w:color="000000"/>
            </w:tcBorders>
          </w:tcPr>
          <w:p w:rsidR="00302D5C" w:rsidRPr="002B7C9B" w:rsidRDefault="00302D5C"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76</w:t>
            </w:r>
          </w:p>
        </w:tc>
        <w:tc>
          <w:tcPr>
            <w:tcW w:w="1353" w:type="dxa"/>
            <w:tcBorders>
              <w:top w:val="single" w:sz="2" w:space="0" w:color="000000"/>
              <w:left w:val="single" w:sz="2" w:space="0" w:color="000000"/>
              <w:bottom w:val="single" w:sz="2" w:space="0" w:color="000000"/>
              <w:right w:val="single" w:sz="2" w:space="0" w:color="000000"/>
            </w:tcBorders>
          </w:tcPr>
          <w:p w:rsidR="00302D5C" w:rsidRPr="002B7C9B" w:rsidRDefault="00302D5C"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w:t>
            </w:r>
          </w:p>
        </w:tc>
        <w:tc>
          <w:tcPr>
            <w:tcW w:w="1354" w:type="dxa"/>
            <w:tcBorders>
              <w:top w:val="single" w:sz="2" w:space="0" w:color="000000"/>
              <w:left w:val="single" w:sz="2" w:space="0" w:color="000000"/>
              <w:bottom w:val="single" w:sz="2" w:space="0" w:color="000000"/>
              <w:right w:val="single" w:sz="2" w:space="0" w:color="000000"/>
            </w:tcBorders>
          </w:tcPr>
          <w:p w:rsidR="00302D5C" w:rsidRPr="002B7C9B" w:rsidRDefault="00A150E5"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141</w:t>
            </w:r>
          </w:p>
        </w:tc>
      </w:tr>
      <w:tr w:rsidR="00302D5C" w:rsidRPr="002B7C9B" w:rsidTr="009E7C38">
        <w:trPr>
          <w:trHeight w:val="290"/>
        </w:trPr>
        <w:tc>
          <w:tcPr>
            <w:tcW w:w="1579" w:type="dxa"/>
            <w:tcBorders>
              <w:top w:val="single" w:sz="2" w:space="0" w:color="000000"/>
              <w:left w:val="single" w:sz="2" w:space="0" w:color="000000"/>
              <w:bottom w:val="single" w:sz="2" w:space="0" w:color="000000"/>
              <w:right w:val="single" w:sz="2" w:space="0" w:color="000000"/>
            </w:tcBorders>
          </w:tcPr>
          <w:p w:rsidR="00302D5C" w:rsidRDefault="00302D5C" w:rsidP="00F04F3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5-9</w:t>
            </w:r>
          </w:p>
        </w:tc>
        <w:tc>
          <w:tcPr>
            <w:tcW w:w="1193" w:type="dxa"/>
            <w:tcBorders>
              <w:top w:val="single" w:sz="2" w:space="0" w:color="000000"/>
              <w:left w:val="single" w:sz="2" w:space="0" w:color="000000"/>
              <w:bottom w:val="single" w:sz="2" w:space="0" w:color="000000"/>
              <w:right w:val="single" w:sz="2" w:space="0" w:color="000000"/>
            </w:tcBorders>
          </w:tcPr>
          <w:p w:rsidR="00302D5C" w:rsidRDefault="00302D5C"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58</w:t>
            </w:r>
          </w:p>
        </w:tc>
        <w:tc>
          <w:tcPr>
            <w:tcW w:w="1272" w:type="dxa"/>
            <w:tcBorders>
              <w:top w:val="single" w:sz="2" w:space="0" w:color="000000"/>
              <w:left w:val="single" w:sz="2" w:space="0" w:color="000000"/>
              <w:bottom w:val="single" w:sz="2" w:space="0" w:color="000000"/>
              <w:right w:val="single" w:sz="2" w:space="0" w:color="000000"/>
            </w:tcBorders>
          </w:tcPr>
          <w:p w:rsidR="00302D5C" w:rsidRDefault="00302D5C" w:rsidP="00302D5C">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42</w:t>
            </w:r>
          </w:p>
        </w:tc>
        <w:tc>
          <w:tcPr>
            <w:tcW w:w="1353" w:type="dxa"/>
            <w:tcBorders>
              <w:top w:val="single" w:sz="2" w:space="0" w:color="000000"/>
              <w:left w:val="single" w:sz="2" w:space="0" w:color="000000"/>
              <w:bottom w:val="single" w:sz="2" w:space="0" w:color="000000"/>
              <w:right w:val="single" w:sz="2" w:space="0" w:color="000000"/>
            </w:tcBorders>
          </w:tcPr>
          <w:p w:rsidR="00302D5C" w:rsidRDefault="00302D5C"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8</w:t>
            </w:r>
          </w:p>
        </w:tc>
        <w:tc>
          <w:tcPr>
            <w:tcW w:w="1354" w:type="dxa"/>
            <w:tcBorders>
              <w:top w:val="single" w:sz="2" w:space="0" w:color="000000"/>
              <w:left w:val="single" w:sz="2" w:space="0" w:color="000000"/>
              <w:bottom w:val="single" w:sz="2" w:space="0" w:color="000000"/>
              <w:right w:val="single" w:sz="2" w:space="0" w:color="000000"/>
            </w:tcBorders>
          </w:tcPr>
          <w:p w:rsidR="00302D5C" w:rsidRDefault="00A150E5"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92</w:t>
            </w:r>
          </w:p>
        </w:tc>
      </w:tr>
      <w:tr w:rsidR="00302D5C" w:rsidRPr="002B7C9B" w:rsidTr="009E7C38">
        <w:trPr>
          <w:trHeight w:val="290"/>
        </w:trPr>
        <w:tc>
          <w:tcPr>
            <w:tcW w:w="1579" w:type="dxa"/>
            <w:tcBorders>
              <w:top w:val="single" w:sz="2" w:space="0" w:color="000000"/>
              <w:left w:val="single" w:sz="2" w:space="0" w:color="000000"/>
              <w:bottom w:val="single" w:sz="2" w:space="0" w:color="000000"/>
              <w:right w:val="single" w:sz="2" w:space="0" w:color="000000"/>
            </w:tcBorders>
          </w:tcPr>
          <w:p w:rsidR="00302D5C" w:rsidRPr="002B7C9B" w:rsidRDefault="00302D5C" w:rsidP="00F04F3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10-14</w:t>
            </w:r>
          </w:p>
        </w:tc>
        <w:tc>
          <w:tcPr>
            <w:tcW w:w="1193" w:type="dxa"/>
            <w:tcBorders>
              <w:top w:val="single" w:sz="2" w:space="0" w:color="000000"/>
              <w:left w:val="single" w:sz="2" w:space="0" w:color="000000"/>
              <w:bottom w:val="single" w:sz="2" w:space="0" w:color="000000"/>
              <w:right w:val="single" w:sz="2" w:space="0" w:color="000000"/>
            </w:tcBorders>
          </w:tcPr>
          <w:p w:rsidR="00302D5C" w:rsidRPr="002B7C9B" w:rsidRDefault="00302D5C"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12</w:t>
            </w:r>
          </w:p>
        </w:tc>
        <w:tc>
          <w:tcPr>
            <w:tcW w:w="1272" w:type="dxa"/>
            <w:tcBorders>
              <w:top w:val="single" w:sz="2" w:space="0" w:color="000000"/>
              <w:left w:val="single" w:sz="2" w:space="0" w:color="000000"/>
              <w:bottom w:val="single" w:sz="2" w:space="0" w:color="000000"/>
              <w:right w:val="single" w:sz="2" w:space="0" w:color="000000"/>
            </w:tcBorders>
          </w:tcPr>
          <w:p w:rsidR="00302D5C" w:rsidRPr="002B7C9B" w:rsidRDefault="00302D5C"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8</w:t>
            </w:r>
          </w:p>
        </w:tc>
        <w:tc>
          <w:tcPr>
            <w:tcW w:w="1353" w:type="dxa"/>
            <w:tcBorders>
              <w:top w:val="single" w:sz="2" w:space="0" w:color="000000"/>
              <w:left w:val="single" w:sz="2" w:space="0" w:color="000000"/>
              <w:bottom w:val="single" w:sz="2" w:space="0" w:color="000000"/>
              <w:right w:val="single" w:sz="2" w:space="0" w:color="000000"/>
            </w:tcBorders>
          </w:tcPr>
          <w:p w:rsidR="00302D5C" w:rsidRPr="002B7C9B" w:rsidRDefault="00302D5C"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6</w:t>
            </w:r>
          </w:p>
        </w:tc>
        <w:tc>
          <w:tcPr>
            <w:tcW w:w="1354" w:type="dxa"/>
            <w:tcBorders>
              <w:top w:val="single" w:sz="2" w:space="0" w:color="000000"/>
              <w:left w:val="single" w:sz="2" w:space="0" w:color="000000"/>
              <w:bottom w:val="single" w:sz="2" w:space="0" w:color="000000"/>
              <w:right w:val="single" w:sz="2" w:space="0" w:color="000000"/>
            </w:tcBorders>
          </w:tcPr>
          <w:p w:rsidR="00302D5C" w:rsidRPr="002B7C9B" w:rsidRDefault="00A150E5"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14</w:t>
            </w:r>
          </w:p>
        </w:tc>
      </w:tr>
      <w:tr w:rsidR="00302D5C" w:rsidRPr="002B7C9B" w:rsidTr="009E7C38">
        <w:trPr>
          <w:trHeight w:val="290"/>
        </w:trPr>
        <w:tc>
          <w:tcPr>
            <w:tcW w:w="1579" w:type="dxa"/>
            <w:tcBorders>
              <w:top w:val="single" w:sz="2" w:space="0" w:color="000000"/>
              <w:left w:val="single" w:sz="2" w:space="0" w:color="000000"/>
              <w:bottom w:val="single" w:sz="2" w:space="0" w:color="000000"/>
              <w:right w:val="single" w:sz="2" w:space="0" w:color="000000"/>
            </w:tcBorders>
          </w:tcPr>
          <w:p w:rsidR="00302D5C" w:rsidRDefault="00302D5C" w:rsidP="00F04F3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15-19</w:t>
            </w:r>
          </w:p>
        </w:tc>
        <w:tc>
          <w:tcPr>
            <w:tcW w:w="1193" w:type="dxa"/>
            <w:tcBorders>
              <w:top w:val="single" w:sz="2" w:space="0" w:color="000000"/>
              <w:left w:val="single" w:sz="2" w:space="0" w:color="000000"/>
              <w:bottom w:val="single" w:sz="2" w:space="0" w:color="000000"/>
              <w:right w:val="single" w:sz="2" w:space="0" w:color="000000"/>
            </w:tcBorders>
          </w:tcPr>
          <w:p w:rsidR="00302D5C" w:rsidRDefault="00302D5C"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w:t>
            </w:r>
          </w:p>
        </w:tc>
        <w:tc>
          <w:tcPr>
            <w:tcW w:w="1272" w:type="dxa"/>
            <w:tcBorders>
              <w:top w:val="single" w:sz="2" w:space="0" w:color="000000"/>
              <w:left w:val="single" w:sz="2" w:space="0" w:color="000000"/>
              <w:bottom w:val="single" w:sz="2" w:space="0" w:color="000000"/>
              <w:right w:val="single" w:sz="2" w:space="0" w:color="000000"/>
            </w:tcBorders>
          </w:tcPr>
          <w:p w:rsidR="00302D5C" w:rsidRDefault="00302D5C"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c>
          <w:tcPr>
            <w:tcW w:w="1353" w:type="dxa"/>
            <w:tcBorders>
              <w:top w:val="single" w:sz="2" w:space="0" w:color="000000"/>
              <w:left w:val="single" w:sz="2" w:space="0" w:color="000000"/>
              <w:bottom w:val="single" w:sz="2" w:space="0" w:color="000000"/>
              <w:right w:val="single" w:sz="2" w:space="0" w:color="000000"/>
            </w:tcBorders>
          </w:tcPr>
          <w:p w:rsidR="00302D5C" w:rsidRDefault="00302D5C"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w:t>
            </w:r>
          </w:p>
        </w:tc>
        <w:tc>
          <w:tcPr>
            <w:tcW w:w="1354" w:type="dxa"/>
            <w:tcBorders>
              <w:top w:val="single" w:sz="2" w:space="0" w:color="000000"/>
              <w:left w:val="single" w:sz="2" w:space="0" w:color="000000"/>
              <w:bottom w:val="single" w:sz="2" w:space="0" w:color="000000"/>
              <w:right w:val="single" w:sz="2" w:space="0" w:color="000000"/>
            </w:tcBorders>
          </w:tcPr>
          <w:p w:rsidR="00302D5C" w:rsidRDefault="00A150E5"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r>
      <w:tr w:rsidR="00302D5C" w:rsidRPr="002B7C9B" w:rsidTr="009E7C38">
        <w:trPr>
          <w:trHeight w:val="290"/>
        </w:trPr>
        <w:tc>
          <w:tcPr>
            <w:tcW w:w="1579" w:type="dxa"/>
            <w:tcBorders>
              <w:top w:val="single" w:sz="2" w:space="0" w:color="000000"/>
              <w:left w:val="single" w:sz="2" w:space="0" w:color="000000"/>
              <w:bottom w:val="single" w:sz="2" w:space="0" w:color="000000"/>
              <w:right w:val="single" w:sz="2" w:space="0" w:color="000000"/>
            </w:tcBorders>
          </w:tcPr>
          <w:p w:rsidR="00302D5C" w:rsidRDefault="00302D5C" w:rsidP="00F04F3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20-29</w:t>
            </w:r>
          </w:p>
        </w:tc>
        <w:tc>
          <w:tcPr>
            <w:tcW w:w="1193" w:type="dxa"/>
            <w:tcBorders>
              <w:top w:val="single" w:sz="2" w:space="0" w:color="000000"/>
              <w:left w:val="single" w:sz="2" w:space="0" w:color="000000"/>
              <w:bottom w:val="single" w:sz="2" w:space="0" w:color="000000"/>
              <w:right w:val="single" w:sz="2" w:space="0" w:color="000000"/>
            </w:tcBorders>
          </w:tcPr>
          <w:p w:rsidR="00302D5C" w:rsidRDefault="00302D5C"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3</w:t>
            </w:r>
          </w:p>
        </w:tc>
        <w:tc>
          <w:tcPr>
            <w:tcW w:w="1272" w:type="dxa"/>
            <w:tcBorders>
              <w:top w:val="single" w:sz="2" w:space="0" w:color="000000"/>
              <w:left w:val="single" w:sz="2" w:space="0" w:color="000000"/>
              <w:bottom w:val="single" w:sz="2" w:space="0" w:color="000000"/>
              <w:right w:val="single" w:sz="2" w:space="0" w:color="000000"/>
            </w:tcBorders>
          </w:tcPr>
          <w:p w:rsidR="00302D5C" w:rsidRDefault="00302D5C"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7</w:t>
            </w:r>
          </w:p>
        </w:tc>
        <w:tc>
          <w:tcPr>
            <w:tcW w:w="1353" w:type="dxa"/>
            <w:tcBorders>
              <w:top w:val="single" w:sz="2" w:space="0" w:color="000000"/>
              <w:left w:val="single" w:sz="2" w:space="0" w:color="000000"/>
              <w:bottom w:val="single" w:sz="2" w:space="0" w:color="000000"/>
              <w:right w:val="single" w:sz="2" w:space="0" w:color="000000"/>
            </w:tcBorders>
          </w:tcPr>
          <w:p w:rsidR="00302D5C" w:rsidRDefault="00302D5C"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8</w:t>
            </w:r>
          </w:p>
        </w:tc>
        <w:tc>
          <w:tcPr>
            <w:tcW w:w="1354" w:type="dxa"/>
            <w:tcBorders>
              <w:top w:val="single" w:sz="2" w:space="0" w:color="000000"/>
              <w:left w:val="single" w:sz="2" w:space="0" w:color="000000"/>
              <w:bottom w:val="single" w:sz="2" w:space="0" w:color="000000"/>
              <w:right w:val="single" w:sz="2" w:space="0" w:color="000000"/>
            </w:tcBorders>
          </w:tcPr>
          <w:p w:rsidR="00302D5C" w:rsidRDefault="00A150E5"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2</w:t>
            </w:r>
          </w:p>
        </w:tc>
      </w:tr>
      <w:tr w:rsidR="00302D5C" w:rsidRPr="002B7C9B" w:rsidTr="009E7C38">
        <w:trPr>
          <w:trHeight w:val="290"/>
        </w:trPr>
        <w:tc>
          <w:tcPr>
            <w:tcW w:w="1579" w:type="dxa"/>
            <w:tcBorders>
              <w:top w:val="single" w:sz="2" w:space="0" w:color="000000"/>
              <w:left w:val="single" w:sz="2" w:space="0" w:color="000000"/>
              <w:bottom w:val="single" w:sz="2" w:space="0" w:color="000000"/>
              <w:right w:val="single" w:sz="2" w:space="0" w:color="000000"/>
            </w:tcBorders>
          </w:tcPr>
          <w:p w:rsidR="00302D5C" w:rsidRDefault="00302D5C" w:rsidP="00F04F3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30-39</w:t>
            </w:r>
          </w:p>
        </w:tc>
        <w:tc>
          <w:tcPr>
            <w:tcW w:w="1193" w:type="dxa"/>
            <w:tcBorders>
              <w:top w:val="single" w:sz="2" w:space="0" w:color="000000"/>
              <w:left w:val="single" w:sz="2" w:space="0" w:color="000000"/>
              <w:bottom w:val="single" w:sz="2" w:space="0" w:color="000000"/>
              <w:right w:val="single" w:sz="2" w:space="0" w:color="000000"/>
            </w:tcBorders>
          </w:tcPr>
          <w:p w:rsidR="00302D5C" w:rsidRDefault="00302D5C"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w:t>
            </w:r>
          </w:p>
        </w:tc>
        <w:tc>
          <w:tcPr>
            <w:tcW w:w="1272" w:type="dxa"/>
            <w:tcBorders>
              <w:top w:val="single" w:sz="2" w:space="0" w:color="000000"/>
              <w:left w:val="single" w:sz="2" w:space="0" w:color="000000"/>
              <w:bottom w:val="single" w:sz="2" w:space="0" w:color="000000"/>
              <w:right w:val="single" w:sz="2" w:space="0" w:color="000000"/>
            </w:tcBorders>
          </w:tcPr>
          <w:p w:rsidR="00302D5C" w:rsidRDefault="00302D5C"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4</w:t>
            </w:r>
          </w:p>
        </w:tc>
        <w:tc>
          <w:tcPr>
            <w:tcW w:w="1353" w:type="dxa"/>
            <w:tcBorders>
              <w:top w:val="single" w:sz="2" w:space="0" w:color="000000"/>
              <w:left w:val="single" w:sz="2" w:space="0" w:color="000000"/>
              <w:bottom w:val="single" w:sz="2" w:space="0" w:color="000000"/>
              <w:right w:val="single" w:sz="2" w:space="0" w:color="000000"/>
            </w:tcBorders>
          </w:tcPr>
          <w:p w:rsidR="00302D5C" w:rsidRDefault="00302D5C"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5</w:t>
            </w:r>
          </w:p>
        </w:tc>
        <w:tc>
          <w:tcPr>
            <w:tcW w:w="1354" w:type="dxa"/>
            <w:tcBorders>
              <w:top w:val="single" w:sz="2" w:space="0" w:color="000000"/>
              <w:left w:val="single" w:sz="2" w:space="0" w:color="000000"/>
              <w:bottom w:val="single" w:sz="2" w:space="0" w:color="000000"/>
              <w:right w:val="single" w:sz="2" w:space="0" w:color="000000"/>
            </w:tcBorders>
          </w:tcPr>
          <w:p w:rsidR="00302D5C" w:rsidRDefault="00A150E5"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r>
      <w:tr w:rsidR="00302D5C" w:rsidRPr="002B7C9B" w:rsidTr="009E7C38">
        <w:trPr>
          <w:trHeight w:val="290"/>
        </w:trPr>
        <w:tc>
          <w:tcPr>
            <w:tcW w:w="1579" w:type="dxa"/>
            <w:tcBorders>
              <w:top w:val="single" w:sz="2" w:space="0" w:color="000000"/>
              <w:left w:val="single" w:sz="2" w:space="0" w:color="000000"/>
              <w:bottom w:val="single" w:sz="2" w:space="0" w:color="000000"/>
              <w:right w:val="single" w:sz="2" w:space="0" w:color="000000"/>
            </w:tcBorders>
          </w:tcPr>
          <w:p w:rsidR="00302D5C" w:rsidRDefault="00302D5C" w:rsidP="00F04F3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&gt;39</w:t>
            </w:r>
          </w:p>
        </w:tc>
        <w:tc>
          <w:tcPr>
            <w:tcW w:w="1193" w:type="dxa"/>
            <w:tcBorders>
              <w:top w:val="single" w:sz="2" w:space="0" w:color="000000"/>
              <w:left w:val="single" w:sz="2" w:space="0" w:color="000000"/>
              <w:bottom w:val="single" w:sz="2" w:space="0" w:color="000000"/>
              <w:right w:val="single" w:sz="2" w:space="0" w:color="000000"/>
            </w:tcBorders>
          </w:tcPr>
          <w:p w:rsidR="00302D5C" w:rsidRDefault="00302D5C"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2</w:t>
            </w:r>
          </w:p>
        </w:tc>
        <w:tc>
          <w:tcPr>
            <w:tcW w:w="1272" w:type="dxa"/>
            <w:tcBorders>
              <w:top w:val="single" w:sz="2" w:space="0" w:color="000000"/>
              <w:left w:val="single" w:sz="2" w:space="0" w:color="000000"/>
              <w:bottom w:val="single" w:sz="2" w:space="0" w:color="000000"/>
              <w:right w:val="single" w:sz="2" w:space="0" w:color="000000"/>
            </w:tcBorders>
          </w:tcPr>
          <w:p w:rsidR="00302D5C" w:rsidRDefault="00302D5C"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2</w:t>
            </w:r>
          </w:p>
        </w:tc>
        <w:tc>
          <w:tcPr>
            <w:tcW w:w="1353" w:type="dxa"/>
            <w:tcBorders>
              <w:top w:val="single" w:sz="2" w:space="0" w:color="000000"/>
              <w:left w:val="single" w:sz="2" w:space="0" w:color="000000"/>
              <w:bottom w:val="single" w:sz="2" w:space="0" w:color="000000"/>
              <w:right w:val="single" w:sz="2" w:space="0" w:color="000000"/>
            </w:tcBorders>
          </w:tcPr>
          <w:p w:rsidR="00302D5C" w:rsidRDefault="00302D5C"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3</w:t>
            </w:r>
          </w:p>
        </w:tc>
        <w:tc>
          <w:tcPr>
            <w:tcW w:w="1354" w:type="dxa"/>
            <w:tcBorders>
              <w:top w:val="single" w:sz="2" w:space="0" w:color="000000"/>
              <w:left w:val="single" w:sz="2" w:space="0" w:color="000000"/>
              <w:bottom w:val="single" w:sz="2" w:space="0" w:color="000000"/>
              <w:right w:val="single" w:sz="2" w:space="0" w:color="000000"/>
            </w:tcBorders>
          </w:tcPr>
          <w:p w:rsidR="00302D5C" w:rsidRDefault="00A150E5"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w:t>
            </w:r>
          </w:p>
        </w:tc>
      </w:tr>
      <w:tr w:rsidR="00A150E5" w:rsidRPr="002B7C9B" w:rsidTr="009E7C38">
        <w:trPr>
          <w:trHeight w:val="290"/>
        </w:trPr>
        <w:tc>
          <w:tcPr>
            <w:tcW w:w="1579" w:type="dxa"/>
            <w:tcBorders>
              <w:top w:val="single" w:sz="2" w:space="0" w:color="000000"/>
              <w:left w:val="single" w:sz="2" w:space="0" w:color="000000"/>
              <w:bottom w:val="single" w:sz="2" w:space="0" w:color="000000"/>
              <w:right w:val="single" w:sz="2" w:space="0" w:color="000000"/>
            </w:tcBorders>
          </w:tcPr>
          <w:p w:rsidR="00A150E5" w:rsidRDefault="00A150E5" w:rsidP="00F04F3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Toplam</w:t>
            </w:r>
          </w:p>
        </w:tc>
        <w:tc>
          <w:tcPr>
            <w:tcW w:w="1193" w:type="dxa"/>
            <w:tcBorders>
              <w:top w:val="single" w:sz="2" w:space="0" w:color="000000"/>
              <w:left w:val="single" w:sz="2" w:space="0" w:color="000000"/>
              <w:bottom w:val="single" w:sz="2" w:space="0" w:color="000000"/>
              <w:right w:val="single" w:sz="2" w:space="0" w:color="000000"/>
            </w:tcBorders>
          </w:tcPr>
          <w:p w:rsidR="00A150E5" w:rsidRDefault="00A150E5"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143</w:t>
            </w:r>
          </w:p>
        </w:tc>
        <w:tc>
          <w:tcPr>
            <w:tcW w:w="1272" w:type="dxa"/>
            <w:tcBorders>
              <w:top w:val="single" w:sz="2" w:space="0" w:color="000000"/>
              <w:left w:val="single" w:sz="2" w:space="0" w:color="000000"/>
              <w:bottom w:val="single" w:sz="2" w:space="0" w:color="000000"/>
              <w:right w:val="single" w:sz="2" w:space="0" w:color="000000"/>
            </w:tcBorders>
          </w:tcPr>
          <w:p w:rsidR="00A150E5" w:rsidRDefault="00A150E5"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139</w:t>
            </w:r>
          </w:p>
        </w:tc>
        <w:tc>
          <w:tcPr>
            <w:tcW w:w="1353" w:type="dxa"/>
            <w:tcBorders>
              <w:top w:val="single" w:sz="2" w:space="0" w:color="000000"/>
              <w:left w:val="single" w:sz="2" w:space="0" w:color="000000"/>
              <w:bottom w:val="single" w:sz="2" w:space="0" w:color="000000"/>
              <w:right w:val="single" w:sz="2" w:space="0" w:color="000000"/>
            </w:tcBorders>
          </w:tcPr>
          <w:p w:rsidR="00A150E5" w:rsidRDefault="00A150E5"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32</w:t>
            </w:r>
          </w:p>
        </w:tc>
        <w:tc>
          <w:tcPr>
            <w:tcW w:w="1354" w:type="dxa"/>
            <w:tcBorders>
              <w:top w:val="single" w:sz="2" w:space="0" w:color="000000"/>
              <w:left w:val="single" w:sz="2" w:space="0" w:color="000000"/>
              <w:bottom w:val="single" w:sz="2" w:space="0" w:color="000000"/>
              <w:right w:val="single" w:sz="2" w:space="0" w:color="000000"/>
            </w:tcBorders>
          </w:tcPr>
          <w:p w:rsidR="00A150E5" w:rsidRDefault="00A150E5"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250</w:t>
            </w:r>
          </w:p>
        </w:tc>
      </w:tr>
    </w:tbl>
    <w:p w:rsidR="00C01410" w:rsidRDefault="00C01410" w:rsidP="004E6E85">
      <w:pPr>
        <w:spacing w:before="240"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Tablo </w:t>
      </w:r>
      <w:r w:rsidR="006F1818">
        <w:rPr>
          <w:rFonts w:ascii="Times New Roman" w:hAnsi="Times New Roman" w:cs="Times New Roman"/>
          <w:sz w:val="24"/>
          <w:szCs w:val="24"/>
        </w:rPr>
        <w:t>4</w:t>
      </w:r>
      <w:r>
        <w:rPr>
          <w:rFonts w:ascii="Times New Roman" w:hAnsi="Times New Roman" w:cs="Times New Roman"/>
          <w:sz w:val="24"/>
          <w:szCs w:val="24"/>
        </w:rPr>
        <w:t>’de maymun çiçeği virüsünden etkilenen ülkelerdeki vaka ve ölüm say</w:t>
      </w:r>
      <w:r w:rsidRPr="00874230">
        <w:rPr>
          <w:rFonts w:ascii="Times New Roman" w:hAnsi="Times New Roman" w:cs="Times New Roman"/>
          <w:sz w:val="24"/>
          <w:szCs w:val="24"/>
        </w:rPr>
        <w:t>ı</w:t>
      </w:r>
      <w:r>
        <w:rPr>
          <w:rFonts w:ascii="Times New Roman" w:hAnsi="Times New Roman" w:cs="Times New Roman"/>
          <w:sz w:val="24"/>
          <w:szCs w:val="24"/>
        </w:rPr>
        <w:t>lar</w:t>
      </w:r>
      <w:r w:rsidRPr="00874230">
        <w:rPr>
          <w:rFonts w:ascii="Times New Roman" w:hAnsi="Times New Roman" w:cs="Times New Roman"/>
          <w:sz w:val="24"/>
          <w:szCs w:val="24"/>
        </w:rPr>
        <w:t>ı</w:t>
      </w:r>
      <w:r>
        <w:rPr>
          <w:rFonts w:ascii="Times New Roman" w:hAnsi="Times New Roman" w:cs="Times New Roman"/>
          <w:sz w:val="24"/>
          <w:szCs w:val="24"/>
        </w:rPr>
        <w:t xml:space="preserve"> gösterilmiştir [</w:t>
      </w:r>
      <w:r w:rsidR="00B569A3">
        <w:rPr>
          <w:rFonts w:ascii="Times New Roman" w:hAnsi="Times New Roman" w:cs="Times New Roman"/>
          <w:sz w:val="24"/>
          <w:szCs w:val="24"/>
        </w:rPr>
        <w:t>7</w:t>
      </w:r>
      <w:r>
        <w:rPr>
          <w:rFonts w:ascii="Times New Roman" w:hAnsi="Times New Roman" w:cs="Times New Roman"/>
          <w:sz w:val="24"/>
          <w:szCs w:val="24"/>
        </w:rPr>
        <w:t>].</w:t>
      </w:r>
    </w:p>
    <w:tbl>
      <w:tblPr>
        <w:tblW w:w="0" w:type="auto"/>
        <w:tblLayout w:type="fixed"/>
        <w:tblCellMar>
          <w:left w:w="30" w:type="dxa"/>
          <w:right w:w="30" w:type="dxa"/>
        </w:tblCellMar>
        <w:tblLook w:val="0000"/>
      </w:tblPr>
      <w:tblGrid>
        <w:gridCol w:w="1579"/>
        <w:gridCol w:w="1193"/>
        <w:gridCol w:w="1272"/>
      </w:tblGrid>
      <w:tr w:rsidR="00C01410" w:rsidRPr="002B7C9B" w:rsidTr="00C01410">
        <w:trPr>
          <w:trHeight w:val="290"/>
        </w:trPr>
        <w:tc>
          <w:tcPr>
            <w:tcW w:w="4044" w:type="dxa"/>
            <w:gridSpan w:val="3"/>
            <w:tcBorders>
              <w:bottom w:val="single" w:sz="2" w:space="0" w:color="000000"/>
            </w:tcBorders>
          </w:tcPr>
          <w:p w:rsidR="00C01410" w:rsidRPr="002B7C9B" w:rsidRDefault="00C01410" w:rsidP="006F1818">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 xml:space="preserve">Tablo </w:t>
            </w:r>
            <w:r w:rsidR="006F1818">
              <w:rPr>
                <w:rFonts w:ascii="Times New Roman" w:hAnsi="Times New Roman" w:cs="Times New Roman"/>
                <w:color w:val="000000"/>
                <w:lang w:val="en-US"/>
              </w:rPr>
              <w:t>4</w:t>
            </w:r>
            <w:r>
              <w:rPr>
                <w:rFonts w:ascii="Times New Roman" w:hAnsi="Times New Roman" w:cs="Times New Roman"/>
                <w:color w:val="000000"/>
                <w:lang w:val="en-US"/>
              </w:rPr>
              <w:t>. 1986-1989 Maymun Çiçeği Vaka ve Ölüm Say</w:t>
            </w:r>
            <w:r w:rsidRPr="00C23C05">
              <w:rPr>
                <w:rFonts w:ascii="Times New Roman" w:hAnsi="Times New Roman" w:cs="Times New Roman"/>
              </w:rPr>
              <w:t>ıları</w:t>
            </w:r>
          </w:p>
        </w:tc>
      </w:tr>
      <w:tr w:rsidR="00845A07" w:rsidRPr="002B7C9B" w:rsidTr="00442C23">
        <w:trPr>
          <w:trHeight w:val="290"/>
        </w:trPr>
        <w:tc>
          <w:tcPr>
            <w:tcW w:w="1579" w:type="dxa"/>
            <w:tcBorders>
              <w:bottom w:val="single" w:sz="2" w:space="0" w:color="000000"/>
              <w:right w:val="single" w:sz="2" w:space="0" w:color="000000"/>
            </w:tcBorders>
          </w:tcPr>
          <w:p w:rsidR="00845A07" w:rsidRPr="002B7C9B" w:rsidRDefault="00845A07" w:rsidP="00F04F30">
            <w:pPr>
              <w:autoSpaceDE w:val="0"/>
              <w:autoSpaceDN w:val="0"/>
              <w:adjustRightInd w:val="0"/>
              <w:spacing w:after="0" w:line="240" w:lineRule="auto"/>
              <w:jc w:val="right"/>
              <w:rPr>
                <w:rFonts w:ascii="Times New Roman" w:hAnsi="Times New Roman" w:cs="Times New Roman"/>
                <w:color w:val="000000"/>
                <w:lang w:val="en-US"/>
              </w:rPr>
            </w:pPr>
          </w:p>
        </w:tc>
        <w:tc>
          <w:tcPr>
            <w:tcW w:w="1193" w:type="dxa"/>
            <w:tcBorders>
              <w:top w:val="single" w:sz="2" w:space="0" w:color="000000"/>
              <w:left w:val="single" w:sz="2" w:space="0" w:color="000000"/>
              <w:bottom w:val="single" w:sz="2" w:space="0" w:color="000000"/>
              <w:right w:val="single" w:sz="2" w:space="0" w:color="000000"/>
            </w:tcBorders>
          </w:tcPr>
          <w:p w:rsidR="00845A07" w:rsidRPr="002B7C9B" w:rsidRDefault="00845A07" w:rsidP="00F04F30">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Vaka Sayısı</w:t>
            </w:r>
          </w:p>
        </w:tc>
        <w:tc>
          <w:tcPr>
            <w:tcW w:w="1272" w:type="dxa"/>
            <w:tcBorders>
              <w:top w:val="single" w:sz="2" w:space="0" w:color="000000"/>
              <w:left w:val="single" w:sz="2" w:space="0" w:color="000000"/>
              <w:bottom w:val="single" w:sz="2" w:space="0" w:color="000000"/>
              <w:right w:val="single" w:sz="2" w:space="0" w:color="000000"/>
            </w:tcBorders>
          </w:tcPr>
          <w:p w:rsidR="00845A07" w:rsidRPr="002B7C9B" w:rsidRDefault="00845A07" w:rsidP="00F04F30">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Ölüm Sayısı</w:t>
            </w:r>
          </w:p>
        </w:tc>
      </w:tr>
      <w:tr w:rsidR="00845A07" w:rsidRPr="002B7C9B" w:rsidTr="00F04F30">
        <w:trPr>
          <w:trHeight w:val="290"/>
        </w:trPr>
        <w:tc>
          <w:tcPr>
            <w:tcW w:w="1579" w:type="dxa"/>
            <w:tcBorders>
              <w:top w:val="single" w:sz="2" w:space="0" w:color="000000"/>
              <w:left w:val="single" w:sz="2" w:space="0" w:color="000000"/>
              <w:bottom w:val="single" w:sz="2" w:space="0" w:color="000000"/>
              <w:right w:val="single" w:sz="2" w:space="0" w:color="000000"/>
            </w:tcBorders>
          </w:tcPr>
          <w:p w:rsidR="00845A07" w:rsidRPr="002B7C9B" w:rsidRDefault="00845A07" w:rsidP="00F04F3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Zaire(</w:t>
            </w:r>
            <w:r w:rsidRPr="002B7C9B">
              <w:rPr>
                <w:rFonts w:ascii="Times New Roman" w:hAnsi="Times New Roman" w:cs="Times New Roman"/>
                <w:color w:val="000000"/>
                <w:lang w:val="en-US"/>
              </w:rPr>
              <w:t>KDC</w:t>
            </w:r>
            <w:r>
              <w:rPr>
                <w:rFonts w:ascii="Times New Roman" w:hAnsi="Times New Roman" w:cs="Times New Roman"/>
                <w:color w:val="000000"/>
                <w:lang w:val="en-US"/>
              </w:rPr>
              <w:t>)</w:t>
            </w:r>
          </w:p>
        </w:tc>
        <w:tc>
          <w:tcPr>
            <w:tcW w:w="1193" w:type="dxa"/>
            <w:tcBorders>
              <w:top w:val="single" w:sz="2" w:space="0" w:color="000000"/>
              <w:left w:val="single" w:sz="2" w:space="0" w:color="000000"/>
              <w:bottom w:val="single" w:sz="2" w:space="0" w:color="000000"/>
              <w:right w:val="single" w:sz="2" w:space="0" w:color="000000"/>
            </w:tcBorders>
          </w:tcPr>
          <w:p w:rsidR="00845A07" w:rsidRPr="002B7C9B" w:rsidRDefault="00845A0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61</w:t>
            </w:r>
          </w:p>
        </w:tc>
        <w:tc>
          <w:tcPr>
            <w:tcW w:w="1272" w:type="dxa"/>
            <w:tcBorders>
              <w:top w:val="single" w:sz="2" w:space="0" w:color="000000"/>
              <w:left w:val="single" w:sz="2" w:space="0" w:color="000000"/>
              <w:bottom w:val="single" w:sz="2" w:space="0" w:color="000000"/>
              <w:right w:val="single" w:sz="2" w:space="0" w:color="000000"/>
            </w:tcBorders>
          </w:tcPr>
          <w:p w:rsidR="00845A07" w:rsidRPr="002B7C9B" w:rsidRDefault="00845A0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6</w:t>
            </w:r>
          </w:p>
        </w:tc>
      </w:tr>
      <w:tr w:rsidR="00845A07" w:rsidRPr="002B7C9B" w:rsidTr="00F04F30">
        <w:trPr>
          <w:trHeight w:val="290"/>
        </w:trPr>
        <w:tc>
          <w:tcPr>
            <w:tcW w:w="1579" w:type="dxa"/>
            <w:tcBorders>
              <w:top w:val="single" w:sz="2" w:space="0" w:color="000000"/>
              <w:left w:val="single" w:sz="2" w:space="0" w:color="000000"/>
              <w:bottom w:val="single" w:sz="2" w:space="0" w:color="000000"/>
              <w:right w:val="single" w:sz="2" w:space="0" w:color="000000"/>
            </w:tcBorders>
          </w:tcPr>
          <w:p w:rsidR="00845A07" w:rsidRDefault="00845A07" w:rsidP="00F04F30">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Orta Afrika C.</w:t>
            </w:r>
          </w:p>
        </w:tc>
        <w:tc>
          <w:tcPr>
            <w:tcW w:w="1193" w:type="dxa"/>
            <w:tcBorders>
              <w:top w:val="single" w:sz="2" w:space="0" w:color="000000"/>
              <w:left w:val="single" w:sz="2" w:space="0" w:color="000000"/>
              <w:bottom w:val="single" w:sz="2" w:space="0" w:color="000000"/>
              <w:right w:val="single" w:sz="2" w:space="0" w:color="000000"/>
            </w:tcBorders>
          </w:tcPr>
          <w:p w:rsidR="00845A07" w:rsidRDefault="00845A0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8</w:t>
            </w:r>
          </w:p>
        </w:tc>
        <w:tc>
          <w:tcPr>
            <w:tcW w:w="1272" w:type="dxa"/>
            <w:tcBorders>
              <w:top w:val="single" w:sz="2" w:space="0" w:color="000000"/>
              <w:left w:val="single" w:sz="2" w:space="0" w:color="000000"/>
              <w:bottom w:val="single" w:sz="2" w:space="0" w:color="000000"/>
              <w:right w:val="single" w:sz="2" w:space="0" w:color="000000"/>
            </w:tcBorders>
          </w:tcPr>
          <w:p w:rsidR="00845A07" w:rsidRDefault="00845A0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r>
      <w:tr w:rsidR="00845A07" w:rsidRPr="002B7C9B" w:rsidTr="00F04F30">
        <w:trPr>
          <w:trHeight w:val="290"/>
        </w:trPr>
        <w:tc>
          <w:tcPr>
            <w:tcW w:w="1579" w:type="dxa"/>
            <w:tcBorders>
              <w:top w:val="single" w:sz="2" w:space="0" w:color="000000"/>
              <w:left w:val="single" w:sz="2" w:space="0" w:color="000000"/>
              <w:bottom w:val="single" w:sz="2" w:space="0" w:color="000000"/>
              <w:right w:val="single" w:sz="2" w:space="0" w:color="000000"/>
            </w:tcBorders>
          </w:tcPr>
          <w:p w:rsidR="00845A07" w:rsidRPr="002B7C9B" w:rsidRDefault="00845A07" w:rsidP="00F04F3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Gabon</w:t>
            </w:r>
          </w:p>
        </w:tc>
        <w:tc>
          <w:tcPr>
            <w:tcW w:w="1193" w:type="dxa"/>
            <w:tcBorders>
              <w:top w:val="single" w:sz="2" w:space="0" w:color="000000"/>
              <w:left w:val="single" w:sz="2" w:space="0" w:color="000000"/>
              <w:bottom w:val="single" w:sz="2" w:space="0" w:color="000000"/>
              <w:right w:val="single" w:sz="2" w:space="0" w:color="000000"/>
            </w:tcBorders>
          </w:tcPr>
          <w:p w:rsidR="00845A07" w:rsidRPr="002B7C9B" w:rsidRDefault="00845A0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4</w:t>
            </w:r>
          </w:p>
        </w:tc>
        <w:tc>
          <w:tcPr>
            <w:tcW w:w="1272" w:type="dxa"/>
            <w:tcBorders>
              <w:top w:val="single" w:sz="2" w:space="0" w:color="000000"/>
              <w:left w:val="single" w:sz="2" w:space="0" w:color="000000"/>
              <w:bottom w:val="single" w:sz="2" w:space="0" w:color="000000"/>
              <w:right w:val="single" w:sz="2" w:space="0" w:color="000000"/>
            </w:tcBorders>
          </w:tcPr>
          <w:p w:rsidR="00845A07" w:rsidRPr="002B7C9B" w:rsidRDefault="00845A0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2</w:t>
            </w:r>
          </w:p>
        </w:tc>
      </w:tr>
      <w:tr w:rsidR="00845A07" w:rsidRPr="002B7C9B" w:rsidTr="00F04F30">
        <w:trPr>
          <w:trHeight w:val="290"/>
        </w:trPr>
        <w:tc>
          <w:tcPr>
            <w:tcW w:w="1579" w:type="dxa"/>
            <w:tcBorders>
              <w:top w:val="single" w:sz="2" w:space="0" w:color="000000"/>
              <w:left w:val="single" w:sz="2" w:space="0" w:color="000000"/>
              <w:bottom w:val="single" w:sz="2" w:space="0" w:color="000000"/>
              <w:right w:val="single" w:sz="2" w:space="0" w:color="000000"/>
            </w:tcBorders>
          </w:tcPr>
          <w:p w:rsidR="00845A07" w:rsidRDefault="00845A07" w:rsidP="00F04F3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Fildişi Sahili</w:t>
            </w:r>
          </w:p>
        </w:tc>
        <w:tc>
          <w:tcPr>
            <w:tcW w:w="1193" w:type="dxa"/>
            <w:tcBorders>
              <w:top w:val="single" w:sz="2" w:space="0" w:color="000000"/>
              <w:left w:val="single" w:sz="2" w:space="0" w:color="000000"/>
              <w:bottom w:val="single" w:sz="2" w:space="0" w:color="000000"/>
              <w:right w:val="single" w:sz="2" w:space="0" w:color="000000"/>
            </w:tcBorders>
          </w:tcPr>
          <w:p w:rsidR="00845A07" w:rsidRDefault="00845A0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w:t>
            </w:r>
          </w:p>
        </w:tc>
        <w:tc>
          <w:tcPr>
            <w:tcW w:w="1272" w:type="dxa"/>
            <w:tcBorders>
              <w:top w:val="single" w:sz="2" w:space="0" w:color="000000"/>
              <w:left w:val="single" w:sz="2" w:space="0" w:color="000000"/>
              <w:bottom w:val="single" w:sz="2" w:space="0" w:color="000000"/>
              <w:right w:val="single" w:sz="2" w:space="0" w:color="000000"/>
            </w:tcBorders>
          </w:tcPr>
          <w:p w:rsidR="00845A07" w:rsidRDefault="00845A0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r>
      <w:tr w:rsidR="00845A07" w:rsidRPr="002B7C9B" w:rsidTr="00F04F30">
        <w:trPr>
          <w:trHeight w:val="290"/>
        </w:trPr>
        <w:tc>
          <w:tcPr>
            <w:tcW w:w="1579" w:type="dxa"/>
            <w:tcBorders>
              <w:top w:val="single" w:sz="2" w:space="0" w:color="000000"/>
              <w:left w:val="single" w:sz="2" w:space="0" w:color="000000"/>
              <w:bottom w:val="single" w:sz="2" w:space="0" w:color="000000"/>
              <w:right w:val="single" w:sz="2" w:space="0" w:color="000000"/>
            </w:tcBorders>
          </w:tcPr>
          <w:p w:rsidR="00845A07" w:rsidRDefault="00845A07" w:rsidP="00F04F3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Kamerun</w:t>
            </w:r>
          </w:p>
        </w:tc>
        <w:tc>
          <w:tcPr>
            <w:tcW w:w="1193" w:type="dxa"/>
            <w:tcBorders>
              <w:top w:val="single" w:sz="2" w:space="0" w:color="000000"/>
              <w:left w:val="single" w:sz="2" w:space="0" w:color="000000"/>
              <w:bottom w:val="single" w:sz="2" w:space="0" w:color="000000"/>
              <w:right w:val="single" w:sz="2" w:space="0" w:color="000000"/>
            </w:tcBorders>
          </w:tcPr>
          <w:p w:rsidR="00845A07" w:rsidRDefault="00845A0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w:t>
            </w:r>
          </w:p>
        </w:tc>
        <w:tc>
          <w:tcPr>
            <w:tcW w:w="1272" w:type="dxa"/>
            <w:tcBorders>
              <w:top w:val="single" w:sz="2" w:space="0" w:color="000000"/>
              <w:left w:val="single" w:sz="2" w:space="0" w:color="000000"/>
              <w:bottom w:val="single" w:sz="2" w:space="0" w:color="000000"/>
              <w:right w:val="single" w:sz="2" w:space="0" w:color="000000"/>
            </w:tcBorders>
          </w:tcPr>
          <w:p w:rsidR="00845A07" w:rsidRDefault="00845A0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r>
    </w:tbl>
    <w:p w:rsidR="000775D8" w:rsidRDefault="000775D8" w:rsidP="00852197">
      <w:pPr>
        <w:spacing w:before="240"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Tablo </w:t>
      </w:r>
      <w:r w:rsidR="006F1818">
        <w:rPr>
          <w:rFonts w:ascii="Times New Roman" w:hAnsi="Times New Roman" w:cs="Times New Roman"/>
          <w:sz w:val="24"/>
          <w:szCs w:val="24"/>
        </w:rPr>
        <w:t>5</w:t>
      </w:r>
      <w:r>
        <w:rPr>
          <w:rFonts w:ascii="Times New Roman" w:hAnsi="Times New Roman" w:cs="Times New Roman"/>
          <w:sz w:val="24"/>
          <w:szCs w:val="24"/>
        </w:rPr>
        <w:t>’de maymun çiçeği virüsünden etkilenen ülkelerdeki vaka ve ölüm say</w:t>
      </w:r>
      <w:r w:rsidRPr="00874230">
        <w:rPr>
          <w:rFonts w:ascii="Times New Roman" w:hAnsi="Times New Roman" w:cs="Times New Roman"/>
          <w:sz w:val="24"/>
          <w:szCs w:val="24"/>
        </w:rPr>
        <w:t>ı</w:t>
      </w:r>
      <w:r>
        <w:rPr>
          <w:rFonts w:ascii="Times New Roman" w:hAnsi="Times New Roman" w:cs="Times New Roman"/>
          <w:sz w:val="24"/>
          <w:szCs w:val="24"/>
        </w:rPr>
        <w:t>lar</w:t>
      </w:r>
      <w:r w:rsidRPr="00874230">
        <w:rPr>
          <w:rFonts w:ascii="Times New Roman" w:hAnsi="Times New Roman" w:cs="Times New Roman"/>
          <w:sz w:val="24"/>
          <w:szCs w:val="24"/>
        </w:rPr>
        <w:t>ı</w:t>
      </w:r>
      <w:r>
        <w:rPr>
          <w:rFonts w:ascii="Times New Roman" w:hAnsi="Times New Roman" w:cs="Times New Roman"/>
          <w:sz w:val="24"/>
          <w:szCs w:val="24"/>
        </w:rPr>
        <w:t xml:space="preserve"> gösterilmiştir [7].</w:t>
      </w:r>
    </w:p>
    <w:tbl>
      <w:tblPr>
        <w:tblW w:w="0" w:type="auto"/>
        <w:tblLayout w:type="fixed"/>
        <w:tblCellMar>
          <w:left w:w="30" w:type="dxa"/>
          <w:right w:w="30" w:type="dxa"/>
        </w:tblCellMar>
        <w:tblLook w:val="0000"/>
      </w:tblPr>
      <w:tblGrid>
        <w:gridCol w:w="1579"/>
        <w:gridCol w:w="1193"/>
        <w:gridCol w:w="1272"/>
      </w:tblGrid>
      <w:tr w:rsidR="000775D8" w:rsidRPr="002B7C9B" w:rsidTr="000775D8">
        <w:trPr>
          <w:trHeight w:val="290"/>
        </w:trPr>
        <w:tc>
          <w:tcPr>
            <w:tcW w:w="4044" w:type="dxa"/>
            <w:gridSpan w:val="3"/>
            <w:tcBorders>
              <w:bottom w:val="single" w:sz="2" w:space="0" w:color="000000"/>
            </w:tcBorders>
          </w:tcPr>
          <w:p w:rsidR="000775D8" w:rsidRPr="002B7C9B" w:rsidRDefault="000775D8" w:rsidP="006F1818">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 xml:space="preserve">Tablo </w:t>
            </w:r>
            <w:r w:rsidR="006F1818">
              <w:rPr>
                <w:rFonts w:ascii="Times New Roman" w:hAnsi="Times New Roman" w:cs="Times New Roman"/>
                <w:color w:val="000000"/>
                <w:lang w:val="en-US"/>
              </w:rPr>
              <w:t>5</w:t>
            </w:r>
            <w:r>
              <w:rPr>
                <w:rFonts w:ascii="Times New Roman" w:hAnsi="Times New Roman" w:cs="Times New Roman"/>
                <w:color w:val="000000"/>
                <w:lang w:val="en-US"/>
              </w:rPr>
              <w:t>. 1990-1999 Maymun Çiçeği Vaka ve Ölüm Say</w:t>
            </w:r>
            <w:r w:rsidRPr="00C23C05">
              <w:rPr>
                <w:rFonts w:ascii="Times New Roman" w:hAnsi="Times New Roman" w:cs="Times New Roman"/>
              </w:rPr>
              <w:t>ıları</w:t>
            </w:r>
          </w:p>
        </w:tc>
      </w:tr>
      <w:tr w:rsidR="00845A07" w:rsidRPr="002B7C9B" w:rsidTr="000775D8">
        <w:trPr>
          <w:trHeight w:val="290"/>
        </w:trPr>
        <w:tc>
          <w:tcPr>
            <w:tcW w:w="1579" w:type="dxa"/>
            <w:tcBorders>
              <w:left w:val="single" w:sz="4" w:space="0" w:color="auto"/>
              <w:bottom w:val="single" w:sz="2" w:space="0" w:color="000000"/>
              <w:right w:val="single" w:sz="2" w:space="0" w:color="000000"/>
            </w:tcBorders>
          </w:tcPr>
          <w:p w:rsidR="00845A07" w:rsidRPr="002B7C9B" w:rsidRDefault="00845A07" w:rsidP="00F04F30">
            <w:pPr>
              <w:autoSpaceDE w:val="0"/>
              <w:autoSpaceDN w:val="0"/>
              <w:adjustRightInd w:val="0"/>
              <w:spacing w:after="0" w:line="240" w:lineRule="auto"/>
              <w:jc w:val="right"/>
              <w:rPr>
                <w:rFonts w:ascii="Times New Roman" w:hAnsi="Times New Roman" w:cs="Times New Roman"/>
                <w:color w:val="000000"/>
                <w:lang w:val="en-US"/>
              </w:rPr>
            </w:pPr>
          </w:p>
        </w:tc>
        <w:tc>
          <w:tcPr>
            <w:tcW w:w="1193" w:type="dxa"/>
            <w:tcBorders>
              <w:top w:val="single" w:sz="2" w:space="0" w:color="000000"/>
              <w:left w:val="single" w:sz="2" w:space="0" w:color="000000"/>
              <w:bottom w:val="single" w:sz="2" w:space="0" w:color="000000"/>
              <w:right w:val="single" w:sz="2" w:space="0" w:color="000000"/>
            </w:tcBorders>
          </w:tcPr>
          <w:p w:rsidR="00845A07" w:rsidRPr="002B7C9B" w:rsidRDefault="00845A07" w:rsidP="00F04F30">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Vaka Sayısı</w:t>
            </w:r>
          </w:p>
        </w:tc>
        <w:tc>
          <w:tcPr>
            <w:tcW w:w="1272" w:type="dxa"/>
            <w:tcBorders>
              <w:top w:val="single" w:sz="2" w:space="0" w:color="000000"/>
              <w:left w:val="single" w:sz="2" w:space="0" w:color="000000"/>
              <w:bottom w:val="single" w:sz="2" w:space="0" w:color="000000"/>
              <w:right w:val="single" w:sz="2" w:space="0" w:color="000000"/>
            </w:tcBorders>
          </w:tcPr>
          <w:p w:rsidR="00845A07" w:rsidRPr="002B7C9B" w:rsidRDefault="00845A07" w:rsidP="00F04F30">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Ölüm Sayısı</w:t>
            </w:r>
          </w:p>
        </w:tc>
      </w:tr>
      <w:tr w:rsidR="00845A07" w:rsidRPr="002B7C9B" w:rsidTr="00F04F30">
        <w:trPr>
          <w:trHeight w:val="290"/>
        </w:trPr>
        <w:tc>
          <w:tcPr>
            <w:tcW w:w="1579" w:type="dxa"/>
            <w:tcBorders>
              <w:top w:val="single" w:sz="2" w:space="0" w:color="000000"/>
              <w:left w:val="single" w:sz="2" w:space="0" w:color="000000"/>
              <w:bottom w:val="single" w:sz="2" w:space="0" w:color="000000"/>
              <w:right w:val="single" w:sz="2" w:space="0" w:color="000000"/>
            </w:tcBorders>
          </w:tcPr>
          <w:p w:rsidR="00845A07" w:rsidRPr="002B7C9B" w:rsidRDefault="00845A07" w:rsidP="00F04F30">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KDC</w:t>
            </w:r>
          </w:p>
        </w:tc>
        <w:tc>
          <w:tcPr>
            <w:tcW w:w="1193" w:type="dxa"/>
            <w:tcBorders>
              <w:top w:val="single" w:sz="2" w:space="0" w:color="000000"/>
              <w:left w:val="single" w:sz="2" w:space="0" w:color="000000"/>
              <w:bottom w:val="single" w:sz="2" w:space="0" w:color="000000"/>
              <w:right w:val="single" w:sz="2" w:space="0" w:color="000000"/>
            </w:tcBorders>
          </w:tcPr>
          <w:p w:rsidR="00845A07" w:rsidRPr="002B7C9B" w:rsidRDefault="00845A0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511</w:t>
            </w:r>
          </w:p>
        </w:tc>
        <w:tc>
          <w:tcPr>
            <w:tcW w:w="1272" w:type="dxa"/>
            <w:tcBorders>
              <w:top w:val="single" w:sz="2" w:space="0" w:color="000000"/>
              <w:left w:val="single" w:sz="2" w:space="0" w:color="000000"/>
              <w:bottom w:val="single" w:sz="2" w:space="0" w:color="000000"/>
              <w:right w:val="single" w:sz="2" w:space="0" w:color="000000"/>
            </w:tcBorders>
          </w:tcPr>
          <w:p w:rsidR="00845A07" w:rsidRPr="002B7C9B" w:rsidRDefault="00845A0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8</w:t>
            </w:r>
          </w:p>
        </w:tc>
      </w:tr>
      <w:tr w:rsidR="00845A07" w:rsidRPr="002B7C9B" w:rsidTr="00F04F30">
        <w:trPr>
          <w:trHeight w:val="290"/>
        </w:trPr>
        <w:tc>
          <w:tcPr>
            <w:tcW w:w="1579" w:type="dxa"/>
            <w:tcBorders>
              <w:top w:val="single" w:sz="2" w:space="0" w:color="000000"/>
              <w:left w:val="single" w:sz="2" w:space="0" w:color="000000"/>
              <w:bottom w:val="single" w:sz="2" w:space="0" w:color="000000"/>
              <w:right w:val="single" w:sz="2" w:space="0" w:color="000000"/>
            </w:tcBorders>
          </w:tcPr>
          <w:p w:rsidR="00845A07" w:rsidRPr="002B7C9B" w:rsidRDefault="00845A07" w:rsidP="00F04F3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lastRenderedPageBreak/>
              <w:t>Gabon</w:t>
            </w:r>
          </w:p>
        </w:tc>
        <w:tc>
          <w:tcPr>
            <w:tcW w:w="1193" w:type="dxa"/>
            <w:tcBorders>
              <w:top w:val="single" w:sz="2" w:space="0" w:color="000000"/>
              <w:left w:val="single" w:sz="2" w:space="0" w:color="000000"/>
              <w:bottom w:val="single" w:sz="2" w:space="0" w:color="000000"/>
              <w:right w:val="single" w:sz="2" w:space="0" w:color="000000"/>
            </w:tcBorders>
          </w:tcPr>
          <w:p w:rsidR="00845A07" w:rsidRPr="002B7C9B" w:rsidRDefault="00845A0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9</w:t>
            </w:r>
          </w:p>
        </w:tc>
        <w:tc>
          <w:tcPr>
            <w:tcW w:w="1272" w:type="dxa"/>
            <w:tcBorders>
              <w:top w:val="single" w:sz="2" w:space="0" w:color="000000"/>
              <w:left w:val="single" w:sz="2" w:space="0" w:color="000000"/>
              <w:bottom w:val="single" w:sz="2" w:space="0" w:color="000000"/>
              <w:right w:val="single" w:sz="2" w:space="0" w:color="000000"/>
            </w:tcBorders>
          </w:tcPr>
          <w:p w:rsidR="00845A07" w:rsidRPr="002B7C9B" w:rsidRDefault="00845A0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r>
    </w:tbl>
    <w:p w:rsidR="00705483" w:rsidRDefault="00705483" w:rsidP="00705483">
      <w:pPr>
        <w:spacing w:before="240"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Tablo </w:t>
      </w:r>
      <w:r w:rsidR="006F1818">
        <w:rPr>
          <w:rFonts w:ascii="Times New Roman" w:hAnsi="Times New Roman" w:cs="Times New Roman"/>
          <w:sz w:val="24"/>
          <w:szCs w:val="24"/>
        </w:rPr>
        <w:t>6</w:t>
      </w:r>
      <w:r>
        <w:rPr>
          <w:rFonts w:ascii="Times New Roman" w:hAnsi="Times New Roman" w:cs="Times New Roman"/>
          <w:sz w:val="24"/>
          <w:szCs w:val="24"/>
        </w:rPr>
        <w:t>’d</w:t>
      </w:r>
      <w:r w:rsidR="006F1818">
        <w:rPr>
          <w:rFonts w:ascii="Times New Roman" w:hAnsi="Times New Roman" w:cs="Times New Roman"/>
          <w:sz w:val="24"/>
          <w:szCs w:val="24"/>
        </w:rPr>
        <w:t>a</w:t>
      </w:r>
      <w:r>
        <w:rPr>
          <w:rFonts w:ascii="Times New Roman" w:hAnsi="Times New Roman" w:cs="Times New Roman"/>
          <w:sz w:val="24"/>
          <w:szCs w:val="24"/>
        </w:rPr>
        <w:t xml:space="preserve"> maymun çiçeği virüsünden etkilenen ülkelerdeki vaka ve ölüm say</w:t>
      </w:r>
      <w:r w:rsidRPr="00874230">
        <w:rPr>
          <w:rFonts w:ascii="Times New Roman" w:hAnsi="Times New Roman" w:cs="Times New Roman"/>
          <w:sz w:val="24"/>
          <w:szCs w:val="24"/>
        </w:rPr>
        <w:t>ı</w:t>
      </w:r>
      <w:r>
        <w:rPr>
          <w:rFonts w:ascii="Times New Roman" w:hAnsi="Times New Roman" w:cs="Times New Roman"/>
          <w:sz w:val="24"/>
          <w:szCs w:val="24"/>
        </w:rPr>
        <w:t>lar</w:t>
      </w:r>
      <w:r w:rsidRPr="00874230">
        <w:rPr>
          <w:rFonts w:ascii="Times New Roman" w:hAnsi="Times New Roman" w:cs="Times New Roman"/>
          <w:sz w:val="24"/>
          <w:szCs w:val="24"/>
        </w:rPr>
        <w:t>ı</w:t>
      </w:r>
      <w:r>
        <w:rPr>
          <w:rFonts w:ascii="Times New Roman" w:hAnsi="Times New Roman" w:cs="Times New Roman"/>
          <w:sz w:val="24"/>
          <w:szCs w:val="24"/>
        </w:rPr>
        <w:t xml:space="preserve"> gösterilmiştir [7].</w:t>
      </w:r>
    </w:p>
    <w:tbl>
      <w:tblPr>
        <w:tblW w:w="0" w:type="auto"/>
        <w:tblLayout w:type="fixed"/>
        <w:tblCellMar>
          <w:left w:w="30" w:type="dxa"/>
          <w:right w:w="30" w:type="dxa"/>
        </w:tblCellMar>
        <w:tblLook w:val="0000"/>
      </w:tblPr>
      <w:tblGrid>
        <w:gridCol w:w="1579"/>
        <w:gridCol w:w="1193"/>
        <w:gridCol w:w="1272"/>
        <w:gridCol w:w="2707"/>
      </w:tblGrid>
      <w:tr w:rsidR="000775D8" w:rsidRPr="002B7C9B" w:rsidTr="000775D8">
        <w:trPr>
          <w:trHeight w:val="290"/>
        </w:trPr>
        <w:tc>
          <w:tcPr>
            <w:tcW w:w="6751" w:type="dxa"/>
            <w:gridSpan w:val="4"/>
            <w:tcBorders>
              <w:bottom w:val="single" w:sz="4" w:space="0" w:color="auto"/>
            </w:tcBorders>
          </w:tcPr>
          <w:p w:rsidR="000775D8" w:rsidRPr="002B7C9B" w:rsidRDefault="000775D8" w:rsidP="006F1818">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 xml:space="preserve">Tablo </w:t>
            </w:r>
            <w:r w:rsidR="006F1818">
              <w:rPr>
                <w:rFonts w:ascii="Times New Roman" w:hAnsi="Times New Roman" w:cs="Times New Roman"/>
                <w:color w:val="000000"/>
                <w:lang w:val="en-US"/>
              </w:rPr>
              <w:t>6</w:t>
            </w:r>
            <w:r>
              <w:rPr>
                <w:rFonts w:ascii="Times New Roman" w:hAnsi="Times New Roman" w:cs="Times New Roman"/>
                <w:color w:val="000000"/>
                <w:lang w:val="en-US"/>
              </w:rPr>
              <w:t>. 2000-2009 Maymun Çiçeği Vaka ve Ölüm Say</w:t>
            </w:r>
            <w:r w:rsidRPr="00C23C05">
              <w:rPr>
                <w:rFonts w:ascii="Times New Roman" w:hAnsi="Times New Roman" w:cs="Times New Roman"/>
              </w:rPr>
              <w:t>ıları</w:t>
            </w:r>
          </w:p>
        </w:tc>
      </w:tr>
      <w:tr w:rsidR="00B60687" w:rsidRPr="002B7C9B" w:rsidTr="000775D8">
        <w:trPr>
          <w:trHeight w:val="290"/>
        </w:trPr>
        <w:tc>
          <w:tcPr>
            <w:tcW w:w="1579" w:type="dxa"/>
            <w:tcBorders>
              <w:left w:val="single" w:sz="4" w:space="0" w:color="auto"/>
              <w:bottom w:val="single" w:sz="4" w:space="0" w:color="auto"/>
              <w:right w:val="single" w:sz="2" w:space="0" w:color="000000"/>
            </w:tcBorders>
          </w:tcPr>
          <w:p w:rsidR="00B60687" w:rsidRPr="002B7C9B" w:rsidRDefault="00B60687" w:rsidP="00F04F30">
            <w:pPr>
              <w:autoSpaceDE w:val="0"/>
              <w:autoSpaceDN w:val="0"/>
              <w:adjustRightInd w:val="0"/>
              <w:spacing w:after="0" w:line="240" w:lineRule="auto"/>
              <w:jc w:val="right"/>
              <w:rPr>
                <w:rFonts w:ascii="Times New Roman" w:hAnsi="Times New Roman" w:cs="Times New Roman"/>
                <w:color w:val="000000"/>
                <w:lang w:val="en-US"/>
              </w:rPr>
            </w:pPr>
          </w:p>
        </w:tc>
        <w:tc>
          <w:tcPr>
            <w:tcW w:w="1193" w:type="dxa"/>
            <w:tcBorders>
              <w:top w:val="single" w:sz="2" w:space="0" w:color="000000"/>
              <w:left w:val="single" w:sz="2" w:space="0" w:color="000000"/>
              <w:bottom w:val="single" w:sz="2" w:space="0" w:color="000000"/>
              <w:right w:val="single" w:sz="2" w:space="0" w:color="000000"/>
            </w:tcBorders>
          </w:tcPr>
          <w:p w:rsidR="00B60687" w:rsidRPr="002B7C9B" w:rsidRDefault="00B60687" w:rsidP="00F04F30">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Vaka Sayısı</w:t>
            </w:r>
          </w:p>
        </w:tc>
        <w:tc>
          <w:tcPr>
            <w:tcW w:w="1272" w:type="dxa"/>
            <w:tcBorders>
              <w:top w:val="single" w:sz="2" w:space="0" w:color="000000"/>
              <w:left w:val="single" w:sz="2" w:space="0" w:color="000000"/>
              <w:bottom w:val="single" w:sz="2" w:space="0" w:color="000000"/>
              <w:right w:val="single" w:sz="2" w:space="0" w:color="000000"/>
            </w:tcBorders>
          </w:tcPr>
          <w:p w:rsidR="00B60687" w:rsidRPr="002B7C9B" w:rsidRDefault="00B60687" w:rsidP="00F04F30">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Ölüm Sayısı</w:t>
            </w:r>
          </w:p>
        </w:tc>
        <w:tc>
          <w:tcPr>
            <w:tcW w:w="2707" w:type="dxa"/>
            <w:tcBorders>
              <w:top w:val="single" w:sz="2" w:space="0" w:color="000000"/>
              <w:left w:val="single" w:sz="2" w:space="0" w:color="000000"/>
              <w:bottom w:val="single" w:sz="2" w:space="0" w:color="000000"/>
              <w:right w:val="single" w:sz="2" w:space="0" w:color="000000"/>
            </w:tcBorders>
          </w:tcPr>
          <w:p w:rsidR="00B60687" w:rsidRPr="002B7C9B" w:rsidRDefault="00B60687" w:rsidP="00F04F30">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Onaylanmamış Vaka Sayısı</w:t>
            </w:r>
          </w:p>
        </w:tc>
      </w:tr>
      <w:tr w:rsidR="00B60687" w:rsidRPr="002B7C9B" w:rsidTr="00442C23">
        <w:trPr>
          <w:trHeight w:val="290"/>
        </w:trPr>
        <w:tc>
          <w:tcPr>
            <w:tcW w:w="1579" w:type="dxa"/>
            <w:tcBorders>
              <w:top w:val="single" w:sz="4" w:space="0" w:color="auto"/>
              <w:left w:val="single" w:sz="2" w:space="0" w:color="000000"/>
              <w:bottom w:val="single" w:sz="2" w:space="0" w:color="000000"/>
              <w:right w:val="single" w:sz="2" w:space="0" w:color="000000"/>
            </w:tcBorders>
          </w:tcPr>
          <w:p w:rsidR="00B60687" w:rsidRPr="002B7C9B" w:rsidRDefault="00B60687" w:rsidP="00F04F30">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KDC</w:t>
            </w:r>
          </w:p>
        </w:tc>
        <w:tc>
          <w:tcPr>
            <w:tcW w:w="1193" w:type="dxa"/>
            <w:tcBorders>
              <w:top w:val="single" w:sz="2" w:space="0" w:color="000000"/>
              <w:left w:val="single" w:sz="2" w:space="0" w:color="000000"/>
              <w:bottom w:val="single" w:sz="2" w:space="0" w:color="000000"/>
              <w:right w:val="single" w:sz="2" w:space="0" w:color="000000"/>
            </w:tcBorders>
          </w:tcPr>
          <w:p w:rsidR="00B60687" w:rsidRPr="002B7C9B" w:rsidRDefault="00B6068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c>
          <w:tcPr>
            <w:tcW w:w="1272" w:type="dxa"/>
            <w:tcBorders>
              <w:top w:val="single" w:sz="2" w:space="0" w:color="000000"/>
              <w:left w:val="single" w:sz="2" w:space="0" w:color="000000"/>
              <w:bottom w:val="single" w:sz="2" w:space="0" w:color="000000"/>
              <w:right w:val="single" w:sz="2" w:space="0" w:color="000000"/>
            </w:tcBorders>
          </w:tcPr>
          <w:p w:rsidR="00B60687" w:rsidRPr="002B7C9B" w:rsidRDefault="00B6068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B60687" w:rsidRPr="002B7C9B" w:rsidRDefault="00B60687" w:rsidP="00B60687">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10027</w:t>
            </w:r>
          </w:p>
        </w:tc>
      </w:tr>
      <w:tr w:rsidR="00B60687" w:rsidRPr="002B7C9B" w:rsidTr="00F04F30">
        <w:trPr>
          <w:trHeight w:val="290"/>
        </w:trPr>
        <w:tc>
          <w:tcPr>
            <w:tcW w:w="1579" w:type="dxa"/>
            <w:tcBorders>
              <w:top w:val="single" w:sz="2" w:space="0" w:color="000000"/>
              <w:left w:val="single" w:sz="2" w:space="0" w:color="000000"/>
              <w:bottom w:val="single" w:sz="2" w:space="0" w:color="000000"/>
              <w:right w:val="single" w:sz="2" w:space="0" w:color="000000"/>
            </w:tcBorders>
          </w:tcPr>
          <w:p w:rsidR="00B60687" w:rsidRPr="002B7C9B" w:rsidRDefault="00B60687" w:rsidP="00F04F3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Kongo</w:t>
            </w:r>
          </w:p>
        </w:tc>
        <w:tc>
          <w:tcPr>
            <w:tcW w:w="1193" w:type="dxa"/>
            <w:tcBorders>
              <w:top w:val="single" w:sz="2" w:space="0" w:color="000000"/>
              <w:left w:val="single" w:sz="2" w:space="0" w:color="000000"/>
              <w:bottom w:val="single" w:sz="2" w:space="0" w:color="000000"/>
              <w:right w:val="single" w:sz="2" w:space="0" w:color="000000"/>
            </w:tcBorders>
          </w:tcPr>
          <w:p w:rsidR="00B60687" w:rsidRPr="002B7C9B" w:rsidRDefault="00B6068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73</w:t>
            </w:r>
          </w:p>
        </w:tc>
        <w:tc>
          <w:tcPr>
            <w:tcW w:w="1272" w:type="dxa"/>
            <w:tcBorders>
              <w:top w:val="single" w:sz="2" w:space="0" w:color="000000"/>
              <w:left w:val="single" w:sz="2" w:space="0" w:color="000000"/>
              <w:bottom w:val="single" w:sz="2" w:space="0" w:color="000000"/>
              <w:right w:val="single" w:sz="2" w:space="0" w:color="000000"/>
            </w:tcBorders>
          </w:tcPr>
          <w:p w:rsidR="00B60687" w:rsidRPr="002B7C9B" w:rsidRDefault="00B6068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5</w:t>
            </w:r>
          </w:p>
        </w:tc>
        <w:tc>
          <w:tcPr>
            <w:tcW w:w="2707" w:type="dxa"/>
            <w:tcBorders>
              <w:top w:val="single" w:sz="2" w:space="0" w:color="000000"/>
              <w:left w:val="single" w:sz="2" w:space="0" w:color="000000"/>
              <w:bottom w:val="single" w:sz="2" w:space="0" w:color="000000"/>
              <w:right w:val="single" w:sz="2" w:space="0" w:color="000000"/>
            </w:tcBorders>
          </w:tcPr>
          <w:p w:rsidR="00B60687" w:rsidRPr="002B7C9B" w:rsidRDefault="00B6068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r>
      <w:tr w:rsidR="00B60687" w:rsidRPr="002B7C9B" w:rsidTr="00F04F30">
        <w:trPr>
          <w:trHeight w:val="290"/>
        </w:trPr>
        <w:tc>
          <w:tcPr>
            <w:tcW w:w="1579" w:type="dxa"/>
            <w:tcBorders>
              <w:top w:val="single" w:sz="2" w:space="0" w:color="000000"/>
              <w:left w:val="single" w:sz="2" w:space="0" w:color="000000"/>
              <w:bottom w:val="single" w:sz="2" w:space="0" w:color="000000"/>
              <w:right w:val="single" w:sz="2" w:space="0" w:color="000000"/>
            </w:tcBorders>
          </w:tcPr>
          <w:p w:rsidR="00B60687" w:rsidRPr="002B7C9B" w:rsidRDefault="00B60687" w:rsidP="00F04F3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Güney Sudan</w:t>
            </w:r>
          </w:p>
        </w:tc>
        <w:tc>
          <w:tcPr>
            <w:tcW w:w="1193" w:type="dxa"/>
            <w:tcBorders>
              <w:top w:val="single" w:sz="2" w:space="0" w:color="000000"/>
              <w:left w:val="single" w:sz="2" w:space="0" w:color="000000"/>
              <w:bottom w:val="single" w:sz="2" w:space="0" w:color="000000"/>
              <w:right w:val="single" w:sz="2" w:space="0" w:color="000000"/>
            </w:tcBorders>
          </w:tcPr>
          <w:p w:rsidR="00B60687" w:rsidRPr="002B7C9B" w:rsidRDefault="00B6068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19</w:t>
            </w:r>
          </w:p>
        </w:tc>
        <w:tc>
          <w:tcPr>
            <w:tcW w:w="1272" w:type="dxa"/>
            <w:tcBorders>
              <w:top w:val="single" w:sz="2" w:space="0" w:color="000000"/>
              <w:left w:val="single" w:sz="2" w:space="0" w:color="000000"/>
              <w:bottom w:val="single" w:sz="2" w:space="0" w:color="000000"/>
              <w:right w:val="single" w:sz="2" w:space="0" w:color="000000"/>
            </w:tcBorders>
          </w:tcPr>
          <w:p w:rsidR="00B60687" w:rsidRPr="002B7C9B" w:rsidRDefault="00B6068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B60687" w:rsidRPr="002B7C9B" w:rsidRDefault="00B60687" w:rsidP="00F04F30">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B60687" w:rsidRPr="002B7C9B" w:rsidTr="00F04F30">
        <w:trPr>
          <w:trHeight w:val="290"/>
        </w:trPr>
        <w:tc>
          <w:tcPr>
            <w:tcW w:w="1579" w:type="dxa"/>
            <w:tcBorders>
              <w:top w:val="single" w:sz="2" w:space="0" w:color="000000"/>
              <w:left w:val="single" w:sz="2" w:space="0" w:color="000000"/>
              <w:bottom w:val="single" w:sz="2" w:space="0" w:color="000000"/>
              <w:right w:val="single" w:sz="2" w:space="0" w:color="000000"/>
            </w:tcBorders>
          </w:tcPr>
          <w:p w:rsidR="00B60687" w:rsidRPr="002B7C9B" w:rsidRDefault="00B60687" w:rsidP="00B60687">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ABD</w:t>
            </w:r>
          </w:p>
        </w:tc>
        <w:tc>
          <w:tcPr>
            <w:tcW w:w="1193" w:type="dxa"/>
            <w:tcBorders>
              <w:top w:val="single" w:sz="2" w:space="0" w:color="000000"/>
              <w:left w:val="single" w:sz="2" w:space="0" w:color="000000"/>
              <w:bottom w:val="single" w:sz="2" w:space="0" w:color="000000"/>
              <w:right w:val="single" w:sz="2" w:space="0" w:color="000000"/>
            </w:tcBorders>
          </w:tcPr>
          <w:p w:rsidR="00B60687" w:rsidRPr="002B7C9B" w:rsidRDefault="00B6068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47</w:t>
            </w:r>
          </w:p>
        </w:tc>
        <w:tc>
          <w:tcPr>
            <w:tcW w:w="1272" w:type="dxa"/>
            <w:tcBorders>
              <w:top w:val="single" w:sz="2" w:space="0" w:color="000000"/>
              <w:left w:val="single" w:sz="2" w:space="0" w:color="000000"/>
              <w:bottom w:val="single" w:sz="2" w:space="0" w:color="000000"/>
              <w:right w:val="single" w:sz="2" w:space="0" w:color="000000"/>
            </w:tcBorders>
          </w:tcPr>
          <w:p w:rsidR="00B60687" w:rsidRPr="002B7C9B" w:rsidRDefault="00B6068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B60687" w:rsidRPr="002B7C9B" w:rsidRDefault="00B60687"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r>
    </w:tbl>
    <w:p w:rsidR="00BC4FA4" w:rsidRPr="0089676A" w:rsidRDefault="0089676A" w:rsidP="00BC4FA4">
      <w:pPr>
        <w:spacing w:before="240" w:after="240" w:line="240" w:lineRule="auto"/>
        <w:jc w:val="both"/>
        <w:rPr>
          <w:rFonts w:ascii="Times New Roman" w:hAnsi="Times New Roman" w:cs="Times New Roman"/>
          <w:b/>
          <w:sz w:val="24"/>
          <w:szCs w:val="24"/>
        </w:rPr>
      </w:pPr>
      <w:r>
        <w:rPr>
          <w:rFonts w:ascii="Times New Roman" w:hAnsi="Times New Roman" w:cs="Times New Roman"/>
          <w:sz w:val="24"/>
          <w:szCs w:val="24"/>
        </w:rPr>
        <w:t xml:space="preserve">Tablo </w:t>
      </w:r>
      <w:r w:rsidR="006F1818">
        <w:rPr>
          <w:rFonts w:ascii="Times New Roman" w:hAnsi="Times New Roman" w:cs="Times New Roman"/>
          <w:sz w:val="24"/>
          <w:szCs w:val="24"/>
        </w:rPr>
        <w:t>7</w:t>
      </w:r>
      <w:r>
        <w:rPr>
          <w:rFonts w:ascii="Times New Roman" w:hAnsi="Times New Roman" w:cs="Times New Roman"/>
          <w:sz w:val="24"/>
          <w:szCs w:val="24"/>
        </w:rPr>
        <w:t>’d</w:t>
      </w:r>
      <w:r w:rsidR="006F1818">
        <w:rPr>
          <w:rFonts w:ascii="Times New Roman" w:hAnsi="Times New Roman" w:cs="Times New Roman"/>
          <w:sz w:val="24"/>
          <w:szCs w:val="24"/>
        </w:rPr>
        <w:t>e</w:t>
      </w:r>
      <w:r>
        <w:rPr>
          <w:rFonts w:ascii="Times New Roman" w:hAnsi="Times New Roman" w:cs="Times New Roman"/>
          <w:sz w:val="24"/>
          <w:szCs w:val="24"/>
        </w:rPr>
        <w:t xml:space="preserve"> maymun çiçeği virüsünden etkilenen ülkelerdeki vaka ve ölüm say</w:t>
      </w:r>
      <w:r w:rsidRPr="00874230">
        <w:rPr>
          <w:rFonts w:ascii="Times New Roman" w:hAnsi="Times New Roman" w:cs="Times New Roman"/>
          <w:sz w:val="24"/>
          <w:szCs w:val="24"/>
        </w:rPr>
        <w:t>ı</w:t>
      </w:r>
      <w:r>
        <w:rPr>
          <w:rFonts w:ascii="Times New Roman" w:hAnsi="Times New Roman" w:cs="Times New Roman"/>
          <w:sz w:val="24"/>
          <w:szCs w:val="24"/>
        </w:rPr>
        <w:t>lar</w:t>
      </w:r>
      <w:r w:rsidRPr="00874230">
        <w:rPr>
          <w:rFonts w:ascii="Times New Roman" w:hAnsi="Times New Roman" w:cs="Times New Roman"/>
          <w:sz w:val="24"/>
          <w:szCs w:val="24"/>
        </w:rPr>
        <w:t>ı</w:t>
      </w:r>
      <w:r>
        <w:rPr>
          <w:rFonts w:ascii="Times New Roman" w:hAnsi="Times New Roman" w:cs="Times New Roman"/>
          <w:sz w:val="24"/>
          <w:szCs w:val="24"/>
        </w:rPr>
        <w:t xml:space="preserve"> gösterilmiştir.</w:t>
      </w:r>
      <w:r>
        <w:rPr>
          <w:rFonts w:ascii="Times New Roman" w:hAnsi="Times New Roman" w:cs="Times New Roman"/>
          <w:b/>
          <w:sz w:val="24"/>
          <w:szCs w:val="24"/>
        </w:rPr>
        <w:t xml:space="preserve"> </w:t>
      </w:r>
      <w:r w:rsidR="00D41FE3" w:rsidRPr="00D41FE3">
        <w:rPr>
          <w:rFonts w:ascii="Times New Roman" w:hAnsi="Times New Roman" w:cs="Times New Roman"/>
          <w:sz w:val="24"/>
          <w:szCs w:val="24"/>
        </w:rPr>
        <w:t xml:space="preserve">Batı Afrika'daki en büyük maymun çiçeği salgını Eylül 2017'de Nijerya'da </w:t>
      </w:r>
      <w:r w:rsidR="00D41FE3">
        <w:rPr>
          <w:rFonts w:ascii="Times New Roman" w:hAnsi="Times New Roman" w:cs="Times New Roman"/>
          <w:sz w:val="24"/>
          <w:szCs w:val="24"/>
        </w:rPr>
        <w:t>görülmüştür</w:t>
      </w:r>
      <w:r w:rsidR="00D41FE3" w:rsidRPr="00D41FE3">
        <w:rPr>
          <w:rFonts w:ascii="Times New Roman" w:hAnsi="Times New Roman" w:cs="Times New Roman"/>
          <w:sz w:val="24"/>
          <w:szCs w:val="24"/>
        </w:rPr>
        <w:t>.</w:t>
      </w:r>
      <w:r w:rsidR="00D41FE3">
        <w:rPr>
          <w:rFonts w:ascii="Times New Roman" w:hAnsi="Times New Roman" w:cs="Times New Roman"/>
          <w:sz w:val="24"/>
          <w:szCs w:val="24"/>
        </w:rPr>
        <w:t xml:space="preserve"> </w:t>
      </w:r>
      <w:r w:rsidR="000335CC" w:rsidRPr="000335CC">
        <w:rPr>
          <w:rFonts w:ascii="Times New Roman" w:hAnsi="Times New Roman" w:cs="Times New Roman"/>
          <w:sz w:val="24"/>
          <w:szCs w:val="24"/>
        </w:rPr>
        <w:t xml:space="preserve">Nijerya'dan Birleşik Krallık'a (2), İsrail'e (1) ve Singapur'a (1) seyahat eden dört kişi, Afrika dışında ilk </w:t>
      </w:r>
      <w:r w:rsidR="000335CC">
        <w:rPr>
          <w:rFonts w:ascii="Times New Roman" w:hAnsi="Times New Roman" w:cs="Times New Roman"/>
          <w:sz w:val="24"/>
          <w:szCs w:val="24"/>
        </w:rPr>
        <w:t xml:space="preserve">kez </w:t>
      </w:r>
      <w:r w:rsidR="000335CC" w:rsidRPr="000335CC">
        <w:rPr>
          <w:rFonts w:ascii="Times New Roman" w:hAnsi="Times New Roman" w:cs="Times New Roman"/>
          <w:sz w:val="24"/>
          <w:szCs w:val="24"/>
        </w:rPr>
        <w:t>doğrulanmış insandan insana maymun çiçeği bulaşma olayı</w:t>
      </w:r>
      <w:r w:rsidR="000335CC">
        <w:rPr>
          <w:rFonts w:ascii="Times New Roman" w:hAnsi="Times New Roman" w:cs="Times New Roman"/>
          <w:sz w:val="24"/>
          <w:szCs w:val="24"/>
        </w:rPr>
        <w:t>d</w:t>
      </w:r>
      <w:r w:rsidR="000335CC" w:rsidRPr="000335CC">
        <w:rPr>
          <w:rFonts w:ascii="Times New Roman" w:hAnsi="Times New Roman" w:cs="Times New Roman"/>
          <w:sz w:val="24"/>
          <w:szCs w:val="24"/>
        </w:rPr>
        <w:t>ı</w:t>
      </w:r>
      <w:r w:rsidR="000335CC">
        <w:rPr>
          <w:rFonts w:ascii="Times New Roman" w:hAnsi="Times New Roman" w:cs="Times New Roman"/>
          <w:sz w:val="24"/>
          <w:szCs w:val="24"/>
        </w:rPr>
        <w:t xml:space="preserve">r </w:t>
      </w:r>
      <w:r w:rsidR="000335CC" w:rsidRPr="00D73DA5">
        <w:rPr>
          <w:rFonts w:ascii="Times New Roman" w:hAnsi="Times New Roman" w:cs="Times New Roman"/>
          <w:sz w:val="24"/>
          <w:szCs w:val="24"/>
        </w:rPr>
        <w:t>[</w:t>
      </w:r>
      <w:r>
        <w:rPr>
          <w:rFonts w:ascii="Times New Roman" w:hAnsi="Times New Roman" w:cs="Times New Roman"/>
          <w:sz w:val="24"/>
          <w:szCs w:val="24"/>
        </w:rPr>
        <w:t>7-</w:t>
      </w:r>
      <w:r w:rsidR="005B3086">
        <w:rPr>
          <w:rFonts w:ascii="Times New Roman" w:hAnsi="Times New Roman" w:cs="Times New Roman"/>
          <w:sz w:val="24"/>
          <w:szCs w:val="24"/>
        </w:rPr>
        <w:t>27</w:t>
      </w:r>
      <w:r>
        <w:rPr>
          <w:rFonts w:ascii="Times New Roman" w:hAnsi="Times New Roman" w:cs="Times New Roman"/>
          <w:sz w:val="24"/>
          <w:szCs w:val="24"/>
        </w:rPr>
        <w:t>-28-29</w:t>
      </w:r>
      <w:r w:rsidR="000335CC" w:rsidRPr="00D73DA5">
        <w:rPr>
          <w:rFonts w:ascii="Times New Roman" w:hAnsi="Times New Roman" w:cs="Times New Roman"/>
          <w:sz w:val="24"/>
          <w:szCs w:val="24"/>
        </w:rPr>
        <w:t>]</w:t>
      </w:r>
      <w:r w:rsidR="000335CC" w:rsidRPr="000335CC">
        <w:rPr>
          <w:rFonts w:ascii="Times New Roman" w:hAnsi="Times New Roman" w:cs="Times New Roman"/>
          <w:sz w:val="24"/>
          <w:szCs w:val="24"/>
        </w:rPr>
        <w:t>.</w:t>
      </w:r>
    </w:p>
    <w:tbl>
      <w:tblPr>
        <w:tblW w:w="0" w:type="auto"/>
        <w:tblLayout w:type="fixed"/>
        <w:tblCellMar>
          <w:left w:w="30" w:type="dxa"/>
          <w:right w:w="30" w:type="dxa"/>
        </w:tblCellMar>
        <w:tblLook w:val="0000"/>
      </w:tblPr>
      <w:tblGrid>
        <w:gridCol w:w="1579"/>
        <w:gridCol w:w="1193"/>
        <w:gridCol w:w="1272"/>
        <w:gridCol w:w="2707"/>
      </w:tblGrid>
      <w:tr w:rsidR="0089676A" w:rsidRPr="002B7C9B" w:rsidTr="0089676A">
        <w:trPr>
          <w:trHeight w:val="290"/>
        </w:trPr>
        <w:tc>
          <w:tcPr>
            <w:tcW w:w="6751" w:type="dxa"/>
            <w:gridSpan w:val="4"/>
            <w:tcBorders>
              <w:bottom w:val="single" w:sz="2" w:space="0" w:color="000000"/>
            </w:tcBorders>
          </w:tcPr>
          <w:p w:rsidR="0089676A" w:rsidRPr="002B7C9B" w:rsidRDefault="0089676A" w:rsidP="006F1818">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 xml:space="preserve">Tablo </w:t>
            </w:r>
            <w:r w:rsidR="006F1818">
              <w:rPr>
                <w:rFonts w:ascii="Times New Roman" w:hAnsi="Times New Roman" w:cs="Times New Roman"/>
                <w:color w:val="000000"/>
                <w:lang w:val="en-US"/>
              </w:rPr>
              <w:t>7</w:t>
            </w:r>
            <w:r>
              <w:rPr>
                <w:rFonts w:ascii="Times New Roman" w:hAnsi="Times New Roman" w:cs="Times New Roman"/>
                <w:color w:val="000000"/>
                <w:lang w:val="en-US"/>
              </w:rPr>
              <w:t>. 2010-Nisan 2022 Maymun Çiçeği Vaka ve Ölüm Say</w:t>
            </w:r>
            <w:r w:rsidRPr="00C23C05">
              <w:rPr>
                <w:rFonts w:ascii="Times New Roman" w:hAnsi="Times New Roman" w:cs="Times New Roman"/>
              </w:rPr>
              <w:t>ıları</w:t>
            </w:r>
          </w:p>
        </w:tc>
      </w:tr>
      <w:tr w:rsidR="002B6C66" w:rsidRPr="002B7C9B" w:rsidTr="0089676A">
        <w:trPr>
          <w:trHeight w:val="290"/>
        </w:trPr>
        <w:tc>
          <w:tcPr>
            <w:tcW w:w="1579" w:type="dxa"/>
            <w:tcBorders>
              <w:left w:val="single" w:sz="4" w:space="0" w:color="auto"/>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right"/>
              <w:rPr>
                <w:rFonts w:ascii="Times New Roman" w:hAnsi="Times New Roman" w:cs="Times New Roman"/>
                <w:color w:val="000000"/>
                <w:lang w:val="en-US"/>
              </w:rPr>
            </w:pPr>
          </w:p>
        </w:tc>
        <w:tc>
          <w:tcPr>
            <w:tcW w:w="1193"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Vaka Sayısı</w:t>
            </w:r>
          </w:p>
        </w:tc>
        <w:tc>
          <w:tcPr>
            <w:tcW w:w="1272"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Ölüm Sayısı</w:t>
            </w:r>
          </w:p>
        </w:tc>
        <w:tc>
          <w:tcPr>
            <w:tcW w:w="2707"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Onaylanmamış Vaka Sayısı</w:t>
            </w:r>
          </w:p>
        </w:tc>
      </w:tr>
      <w:tr w:rsidR="002B6C66" w:rsidRPr="002B7C9B" w:rsidTr="00F04F30">
        <w:trPr>
          <w:trHeight w:val="290"/>
        </w:trPr>
        <w:tc>
          <w:tcPr>
            <w:tcW w:w="1579"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KDC</w:t>
            </w:r>
          </w:p>
        </w:tc>
        <w:tc>
          <w:tcPr>
            <w:tcW w:w="1193"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c>
          <w:tcPr>
            <w:tcW w:w="1272"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362</w:t>
            </w:r>
          </w:p>
        </w:tc>
        <w:tc>
          <w:tcPr>
            <w:tcW w:w="2707"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18788</w:t>
            </w:r>
          </w:p>
        </w:tc>
      </w:tr>
      <w:tr w:rsidR="002B6C66" w:rsidRPr="002B7C9B" w:rsidTr="00F04F30">
        <w:trPr>
          <w:trHeight w:val="290"/>
        </w:trPr>
        <w:tc>
          <w:tcPr>
            <w:tcW w:w="1579"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Nijerya</w:t>
            </w:r>
          </w:p>
        </w:tc>
        <w:tc>
          <w:tcPr>
            <w:tcW w:w="1193" w:type="dxa"/>
            <w:tcBorders>
              <w:top w:val="single" w:sz="2" w:space="0" w:color="000000"/>
              <w:left w:val="single" w:sz="2" w:space="0" w:color="000000"/>
              <w:bottom w:val="single" w:sz="2" w:space="0" w:color="000000"/>
              <w:right w:val="single" w:sz="2" w:space="0" w:color="000000"/>
            </w:tcBorders>
          </w:tcPr>
          <w:p w:rsidR="002B6C66" w:rsidRPr="002B7C9B" w:rsidRDefault="002B6C66" w:rsidP="002B6C66">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w:t>
            </w:r>
            <w:r>
              <w:rPr>
                <w:rFonts w:ascii="Times New Roman" w:hAnsi="Times New Roman" w:cs="Times New Roman"/>
                <w:color w:val="000000"/>
                <w:lang w:val="en-US"/>
              </w:rPr>
              <w:t>81</w:t>
            </w:r>
          </w:p>
        </w:tc>
        <w:tc>
          <w:tcPr>
            <w:tcW w:w="1272"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9</w:t>
            </w:r>
          </w:p>
        </w:tc>
        <w:tc>
          <w:tcPr>
            <w:tcW w:w="2707"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r>
      <w:tr w:rsidR="002B6C66" w:rsidRPr="002B7C9B" w:rsidTr="00F04F30">
        <w:trPr>
          <w:trHeight w:val="290"/>
        </w:trPr>
        <w:tc>
          <w:tcPr>
            <w:tcW w:w="1579"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Orta Afrika C.</w:t>
            </w:r>
          </w:p>
        </w:tc>
        <w:tc>
          <w:tcPr>
            <w:tcW w:w="1193"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61</w:t>
            </w:r>
          </w:p>
        </w:tc>
        <w:tc>
          <w:tcPr>
            <w:tcW w:w="1272"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6</w:t>
            </w:r>
          </w:p>
        </w:tc>
        <w:tc>
          <w:tcPr>
            <w:tcW w:w="2707"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6C66" w:rsidRPr="002B7C9B" w:rsidTr="00F04F30">
        <w:trPr>
          <w:trHeight w:val="290"/>
        </w:trPr>
        <w:tc>
          <w:tcPr>
            <w:tcW w:w="1579"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Kongo</w:t>
            </w:r>
          </w:p>
        </w:tc>
        <w:tc>
          <w:tcPr>
            <w:tcW w:w="1193"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24</w:t>
            </w:r>
          </w:p>
        </w:tc>
        <w:tc>
          <w:tcPr>
            <w:tcW w:w="1272"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3</w:t>
            </w:r>
          </w:p>
        </w:tc>
        <w:tc>
          <w:tcPr>
            <w:tcW w:w="2707"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r>
      <w:tr w:rsidR="002B6C66" w:rsidRPr="002B7C9B" w:rsidTr="00F04F30">
        <w:trPr>
          <w:trHeight w:val="290"/>
        </w:trPr>
        <w:tc>
          <w:tcPr>
            <w:tcW w:w="1579"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Liberya</w:t>
            </w:r>
          </w:p>
        </w:tc>
        <w:tc>
          <w:tcPr>
            <w:tcW w:w="1193"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6</w:t>
            </w:r>
          </w:p>
        </w:tc>
        <w:tc>
          <w:tcPr>
            <w:tcW w:w="1272"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6C66" w:rsidRPr="002B7C9B" w:rsidTr="00F04F30">
        <w:trPr>
          <w:trHeight w:val="290"/>
        </w:trPr>
        <w:tc>
          <w:tcPr>
            <w:tcW w:w="1579" w:type="dxa"/>
            <w:tcBorders>
              <w:top w:val="single" w:sz="2" w:space="0" w:color="000000"/>
              <w:left w:val="single" w:sz="2" w:space="0" w:color="000000"/>
              <w:bottom w:val="single" w:sz="2" w:space="0" w:color="000000"/>
              <w:right w:val="single" w:sz="2" w:space="0" w:color="000000"/>
            </w:tcBorders>
          </w:tcPr>
          <w:p w:rsidR="002B6C66" w:rsidRPr="002B7C9B" w:rsidRDefault="002B6C66" w:rsidP="002B6C66">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Ka</w:t>
            </w:r>
            <w:r>
              <w:rPr>
                <w:rFonts w:ascii="Times New Roman" w:hAnsi="Times New Roman" w:cs="Times New Roman"/>
                <w:color w:val="000000"/>
                <w:lang w:val="en-US"/>
              </w:rPr>
              <w:t>merun</w:t>
            </w:r>
          </w:p>
        </w:tc>
        <w:tc>
          <w:tcPr>
            <w:tcW w:w="1193"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3</w:t>
            </w:r>
          </w:p>
        </w:tc>
        <w:tc>
          <w:tcPr>
            <w:tcW w:w="1272"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w:t>
            </w:r>
          </w:p>
        </w:tc>
        <w:tc>
          <w:tcPr>
            <w:tcW w:w="2707"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r>
      <w:tr w:rsidR="002B6C66" w:rsidRPr="002B7C9B" w:rsidTr="00F04F30">
        <w:trPr>
          <w:trHeight w:val="290"/>
        </w:trPr>
        <w:tc>
          <w:tcPr>
            <w:tcW w:w="1579"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UK</w:t>
            </w:r>
          </w:p>
        </w:tc>
        <w:tc>
          <w:tcPr>
            <w:tcW w:w="1193"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3</w:t>
            </w:r>
          </w:p>
        </w:tc>
        <w:tc>
          <w:tcPr>
            <w:tcW w:w="1272"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r>
      <w:tr w:rsidR="002B6C66" w:rsidRPr="002B7C9B" w:rsidTr="00F04F30">
        <w:trPr>
          <w:trHeight w:val="290"/>
        </w:trPr>
        <w:tc>
          <w:tcPr>
            <w:tcW w:w="1579"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Fildişi Sahili</w:t>
            </w:r>
          </w:p>
        </w:tc>
        <w:tc>
          <w:tcPr>
            <w:tcW w:w="1193"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2</w:t>
            </w:r>
          </w:p>
        </w:tc>
        <w:tc>
          <w:tcPr>
            <w:tcW w:w="1272"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6C66" w:rsidRPr="002B7C9B" w:rsidTr="00F04F30">
        <w:trPr>
          <w:trHeight w:val="290"/>
        </w:trPr>
        <w:tc>
          <w:tcPr>
            <w:tcW w:w="1579"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ABD</w:t>
            </w:r>
          </w:p>
        </w:tc>
        <w:tc>
          <w:tcPr>
            <w:tcW w:w="1193"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2</w:t>
            </w:r>
          </w:p>
        </w:tc>
        <w:tc>
          <w:tcPr>
            <w:tcW w:w="1272"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r>
      <w:tr w:rsidR="002B6C66" w:rsidRPr="002B7C9B" w:rsidTr="00F04F30">
        <w:trPr>
          <w:trHeight w:val="290"/>
        </w:trPr>
        <w:tc>
          <w:tcPr>
            <w:tcW w:w="1579"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Singapur</w:t>
            </w:r>
          </w:p>
        </w:tc>
        <w:tc>
          <w:tcPr>
            <w:tcW w:w="1193"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w:t>
            </w:r>
          </w:p>
        </w:tc>
        <w:tc>
          <w:tcPr>
            <w:tcW w:w="1272"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r>
      <w:tr w:rsidR="002B6C66" w:rsidRPr="002B7C9B" w:rsidTr="00F04F30">
        <w:trPr>
          <w:trHeight w:val="290"/>
        </w:trPr>
        <w:tc>
          <w:tcPr>
            <w:tcW w:w="1579"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İsrail</w:t>
            </w:r>
          </w:p>
        </w:tc>
        <w:tc>
          <w:tcPr>
            <w:tcW w:w="1193"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w:t>
            </w:r>
          </w:p>
        </w:tc>
        <w:tc>
          <w:tcPr>
            <w:tcW w:w="1272"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6C66" w:rsidRPr="002B7C9B" w:rsidRDefault="002B6C66" w:rsidP="00F04F30">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bl>
    <w:p w:rsidR="004B6DBC" w:rsidRDefault="00285FDE" w:rsidP="004B6DBC">
      <w:pPr>
        <w:spacing w:before="240"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Tablo </w:t>
      </w:r>
      <w:r w:rsidR="006F1818">
        <w:rPr>
          <w:rFonts w:ascii="Times New Roman" w:hAnsi="Times New Roman" w:cs="Times New Roman"/>
          <w:sz w:val="24"/>
          <w:szCs w:val="24"/>
        </w:rPr>
        <w:t>8</w:t>
      </w:r>
      <w:r>
        <w:rPr>
          <w:rFonts w:ascii="Times New Roman" w:hAnsi="Times New Roman" w:cs="Times New Roman"/>
          <w:sz w:val="24"/>
          <w:szCs w:val="24"/>
        </w:rPr>
        <w:t>’d</w:t>
      </w:r>
      <w:r w:rsidR="006F1818">
        <w:rPr>
          <w:rFonts w:ascii="Times New Roman" w:hAnsi="Times New Roman" w:cs="Times New Roman"/>
          <w:sz w:val="24"/>
          <w:szCs w:val="24"/>
        </w:rPr>
        <w:t>e</w:t>
      </w:r>
      <w:r>
        <w:rPr>
          <w:rFonts w:ascii="Times New Roman" w:hAnsi="Times New Roman" w:cs="Times New Roman"/>
          <w:sz w:val="24"/>
          <w:szCs w:val="24"/>
        </w:rPr>
        <w:t xml:space="preserve"> maymun çiçeği virüsünden etkilenen ülkelerdeki vaka ve ölüm say</w:t>
      </w:r>
      <w:r w:rsidRPr="00874230">
        <w:rPr>
          <w:rFonts w:ascii="Times New Roman" w:hAnsi="Times New Roman" w:cs="Times New Roman"/>
          <w:sz w:val="24"/>
          <w:szCs w:val="24"/>
        </w:rPr>
        <w:t>ı</w:t>
      </w:r>
      <w:r>
        <w:rPr>
          <w:rFonts w:ascii="Times New Roman" w:hAnsi="Times New Roman" w:cs="Times New Roman"/>
          <w:sz w:val="24"/>
          <w:szCs w:val="24"/>
        </w:rPr>
        <w:t>lar</w:t>
      </w:r>
      <w:r w:rsidRPr="00874230">
        <w:rPr>
          <w:rFonts w:ascii="Times New Roman" w:hAnsi="Times New Roman" w:cs="Times New Roman"/>
          <w:sz w:val="24"/>
          <w:szCs w:val="24"/>
        </w:rPr>
        <w:t>ı</w:t>
      </w:r>
      <w:r>
        <w:rPr>
          <w:rFonts w:ascii="Times New Roman" w:hAnsi="Times New Roman" w:cs="Times New Roman"/>
          <w:sz w:val="24"/>
          <w:szCs w:val="24"/>
        </w:rPr>
        <w:t xml:space="preserve"> gösterilmiştir</w:t>
      </w:r>
      <w:r w:rsidR="00862952">
        <w:rPr>
          <w:rFonts w:ascii="Times New Roman" w:hAnsi="Times New Roman" w:cs="Times New Roman"/>
          <w:b/>
          <w:sz w:val="24"/>
          <w:szCs w:val="24"/>
        </w:rPr>
        <w:t xml:space="preserve"> </w:t>
      </w:r>
      <w:r w:rsidR="00801161" w:rsidRPr="00D73DA5">
        <w:rPr>
          <w:rFonts w:ascii="Times New Roman" w:hAnsi="Times New Roman" w:cs="Times New Roman"/>
          <w:sz w:val="24"/>
          <w:szCs w:val="24"/>
        </w:rPr>
        <w:t>[</w:t>
      </w:r>
      <w:r w:rsidR="00801161">
        <w:rPr>
          <w:rFonts w:ascii="Times New Roman" w:hAnsi="Times New Roman" w:cs="Times New Roman"/>
          <w:sz w:val="24"/>
          <w:szCs w:val="24"/>
        </w:rPr>
        <w:t>3</w:t>
      </w:r>
      <w:r w:rsidR="0023416A">
        <w:rPr>
          <w:rFonts w:ascii="Times New Roman" w:hAnsi="Times New Roman" w:cs="Times New Roman"/>
          <w:sz w:val="24"/>
          <w:szCs w:val="24"/>
        </w:rPr>
        <w:t>0</w:t>
      </w:r>
      <w:r w:rsidR="00801161" w:rsidRPr="00D73DA5">
        <w:rPr>
          <w:rFonts w:ascii="Times New Roman" w:hAnsi="Times New Roman" w:cs="Times New Roman"/>
          <w:sz w:val="24"/>
          <w:szCs w:val="24"/>
        </w:rPr>
        <w:t>]</w:t>
      </w:r>
      <w:r w:rsidR="00801161">
        <w:rPr>
          <w:rFonts w:ascii="Times New Roman" w:hAnsi="Times New Roman" w:cs="Times New Roman"/>
          <w:sz w:val="24"/>
          <w:szCs w:val="24"/>
        </w:rPr>
        <w:t>.</w:t>
      </w:r>
    </w:p>
    <w:tbl>
      <w:tblPr>
        <w:tblW w:w="0" w:type="auto"/>
        <w:tblLayout w:type="fixed"/>
        <w:tblCellMar>
          <w:left w:w="30" w:type="dxa"/>
          <w:right w:w="30" w:type="dxa"/>
        </w:tblCellMar>
        <w:tblLook w:val="0000"/>
      </w:tblPr>
      <w:tblGrid>
        <w:gridCol w:w="1579"/>
        <w:gridCol w:w="1193"/>
        <w:gridCol w:w="1272"/>
        <w:gridCol w:w="2707"/>
      </w:tblGrid>
      <w:tr w:rsidR="00285FDE" w:rsidRPr="002B7C9B" w:rsidTr="00285FDE">
        <w:trPr>
          <w:trHeight w:val="290"/>
        </w:trPr>
        <w:tc>
          <w:tcPr>
            <w:tcW w:w="6751" w:type="dxa"/>
            <w:gridSpan w:val="4"/>
            <w:tcBorders>
              <w:bottom w:val="single" w:sz="4" w:space="0" w:color="auto"/>
            </w:tcBorders>
          </w:tcPr>
          <w:p w:rsidR="00285FDE" w:rsidRPr="002B7C9B" w:rsidRDefault="00285FDE" w:rsidP="006F1818">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 xml:space="preserve">Tablo </w:t>
            </w:r>
            <w:r w:rsidR="006F1818">
              <w:rPr>
                <w:rFonts w:ascii="Times New Roman" w:hAnsi="Times New Roman" w:cs="Times New Roman"/>
                <w:color w:val="000000"/>
                <w:lang w:val="en-US"/>
              </w:rPr>
              <w:t>8</w:t>
            </w:r>
            <w:r>
              <w:rPr>
                <w:rFonts w:ascii="Times New Roman" w:hAnsi="Times New Roman" w:cs="Times New Roman"/>
                <w:color w:val="000000"/>
                <w:lang w:val="en-US"/>
              </w:rPr>
              <w:t>. Mayıs 2022-12 Haziraan 2023 Maymun Çiçeği Vaka ve Ölüm Say</w:t>
            </w:r>
            <w:r w:rsidRPr="00C23C05">
              <w:rPr>
                <w:rFonts w:ascii="Times New Roman" w:hAnsi="Times New Roman" w:cs="Times New Roman"/>
              </w:rPr>
              <w:t>ıları</w:t>
            </w:r>
          </w:p>
        </w:tc>
      </w:tr>
      <w:tr w:rsidR="002B7C9B" w:rsidRPr="002B7C9B" w:rsidTr="00442C23">
        <w:trPr>
          <w:trHeight w:val="290"/>
        </w:trPr>
        <w:tc>
          <w:tcPr>
            <w:tcW w:w="6751" w:type="dxa"/>
            <w:gridSpan w:val="4"/>
            <w:tcBorders>
              <w:top w:val="single" w:sz="2" w:space="0" w:color="000000"/>
              <w:left w:val="single" w:sz="2" w:space="0" w:color="000000"/>
              <w:bottom w:val="single" w:sz="4" w:space="0" w:color="auto"/>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Amerika Bölgesi</w:t>
            </w:r>
          </w:p>
        </w:tc>
      </w:tr>
      <w:tr w:rsidR="002B7C9B" w:rsidRPr="002B7C9B" w:rsidTr="00442C23">
        <w:trPr>
          <w:trHeight w:val="290"/>
        </w:trPr>
        <w:tc>
          <w:tcPr>
            <w:tcW w:w="1579" w:type="dxa"/>
            <w:tcBorders>
              <w:top w:val="single" w:sz="4" w:space="0" w:color="auto"/>
              <w:left w:val="single" w:sz="4" w:space="0" w:color="auto"/>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right"/>
              <w:rPr>
                <w:rFonts w:ascii="Times New Roman" w:hAnsi="Times New Roman" w:cs="Times New Roman"/>
                <w:color w:val="000000"/>
                <w:lang w:val="en-US"/>
              </w:rPr>
            </w:pPr>
          </w:p>
        </w:tc>
        <w:tc>
          <w:tcPr>
            <w:tcW w:w="1193" w:type="dxa"/>
            <w:tcBorders>
              <w:top w:val="single" w:sz="4" w:space="0" w:color="auto"/>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Vaka Sayısı</w:t>
            </w:r>
          </w:p>
        </w:tc>
        <w:tc>
          <w:tcPr>
            <w:tcW w:w="1272" w:type="dxa"/>
            <w:tcBorders>
              <w:top w:val="single" w:sz="4" w:space="0" w:color="auto"/>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Ölüm Sayısı</w:t>
            </w:r>
          </w:p>
        </w:tc>
        <w:tc>
          <w:tcPr>
            <w:tcW w:w="2707" w:type="dxa"/>
            <w:tcBorders>
              <w:top w:val="single" w:sz="4" w:space="0" w:color="auto"/>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Onaylanmamış Vaka Sayısı</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ABD</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30243</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42</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Brezilya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10949</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16</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16</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Kolombiya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4090</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Meksika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4020</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29</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66</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Peru</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3800</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Kanada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1496</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79</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Şili</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1441</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26</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Arjantin</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1129</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Ekvador</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533</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3</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Guatemala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405</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5</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lastRenderedPageBreak/>
              <w:t>Bolivya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265</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Panama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235</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Kosta Rika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225</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Porto Riko</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211</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150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Paraguay</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126</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El Salvador</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104</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Dominik C.</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52</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Honduras</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44</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Jamaika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21</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Uruguay</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19</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Venezuela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12</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Küba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8</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Martinik</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7</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Aruba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3</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Curaçao</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3</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Bahamalar</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Grönland</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Guyana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Barbados</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Bermuda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Guadeloupe</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rsidTr="007A232E">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Saint Martin</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7A232E" w:rsidRPr="002B7C9B" w:rsidTr="007A232E">
        <w:trPr>
          <w:trHeight w:val="290"/>
        </w:trPr>
        <w:tc>
          <w:tcPr>
            <w:tcW w:w="1579" w:type="dxa"/>
            <w:tcBorders>
              <w:top w:val="single" w:sz="2" w:space="0" w:color="000000"/>
              <w:left w:val="single" w:sz="2" w:space="0" w:color="000000"/>
              <w:bottom w:val="single" w:sz="2" w:space="0" w:color="000000"/>
              <w:right w:val="single" w:sz="2" w:space="0" w:color="000000"/>
            </w:tcBorders>
          </w:tcPr>
          <w:p w:rsidR="007A232E" w:rsidRPr="002B7C9B" w:rsidRDefault="007A232E" w:rsidP="002B7C9B">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Toplam</w:t>
            </w:r>
          </w:p>
        </w:tc>
        <w:tc>
          <w:tcPr>
            <w:tcW w:w="1193" w:type="dxa"/>
            <w:tcBorders>
              <w:top w:val="single" w:sz="2" w:space="0" w:color="000000"/>
              <w:left w:val="single" w:sz="2" w:space="0" w:color="000000"/>
              <w:bottom w:val="single" w:sz="2" w:space="0" w:color="000000"/>
              <w:right w:val="single" w:sz="2" w:space="0" w:color="000000"/>
            </w:tcBorders>
          </w:tcPr>
          <w:p w:rsidR="007A232E" w:rsidRPr="002B7C9B" w:rsidRDefault="007A232E" w:rsidP="0024173A">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594</w:t>
            </w:r>
            <w:r w:rsidR="0024173A">
              <w:rPr>
                <w:rFonts w:ascii="Times New Roman" w:hAnsi="Times New Roman" w:cs="Times New Roman"/>
                <w:color w:val="000000"/>
                <w:lang w:val="en-US"/>
              </w:rPr>
              <w:t>49</w:t>
            </w:r>
          </w:p>
        </w:tc>
        <w:tc>
          <w:tcPr>
            <w:tcW w:w="1272" w:type="dxa"/>
            <w:tcBorders>
              <w:top w:val="single" w:sz="2" w:space="0" w:color="000000"/>
              <w:left w:val="single" w:sz="2" w:space="0" w:color="000000"/>
              <w:bottom w:val="single" w:sz="2" w:space="0" w:color="000000"/>
              <w:right w:val="single" w:sz="2" w:space="0" w:color="000000"/>
            </w:tcBorders>
          </w:tcPr>
          <w:p w:rsidR="007A232E" w:rsidRPr="002B7C9B" w:rsidRDefault="007A232E" w:rsidP="002B7C9B">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117</w:t>
            </w:r>
          </w:p>
        </w:tc>
        <w:tc>
          <w:tcPr>
            <w:tcW w:w="2707" w:type="dxa"/>
            <w:tcBorders>
              <w:top w:val="single" w:sz="2" w:space="0" w:color="000000"/>
              <w:left w:val="single" w:sz="2" w:space="0" w:color="000000"/>
              <w:bottom w:val="single" w:sz="2" w:space="0" w:color="000000"/>
              <w:right w:val="single" w:sz="2" w:space="0" w:color="000000"/>
            </w:tcBorders>
          </w:tcPr>
          <w:p w:rsidR="007A232E" w:rsidRPr="002B7C9B" w:rsidRDefault="003F6B38" w:rsidP="002B7C9B">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344</w:t>
            </w:r>
          </w:p>
        </w:tc>
      </w:tr>
      <w:tr w:rsidR="002B7C9B" w:rsidRPr="002B7C9B" w:rsidTr="007A232E">
        <w:trPr>
          <w:trHeight w:val="290"/>
        </w:trPr>
        <w:tc>
          <w:tcPr>
            <w:tcW w:w="6751" w:type="dxa"/>
            <w:gridSpan w:val="4"/>
            <w:tcBorders>
              <w:top w:val="single" w:sz="2" w:space="0" w:color="000000"/>
              <w:bottom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Avrupa Bölgesi</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right"/>
              <w:rPr>
                <w:rFonts w:ascii="Times New Roman" w:hAnsi="Times New Roman" w:cs="Times New Roman"/>
                <w:color w:val="000000"/>
                <w:lang w:val="en-US"/>
              </w:rPr>
            </w:pP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Vaka Sayısı</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Ölüm Sayısı</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Onaylanmamış Vaka Sayısı</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İspanya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7559</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3</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Fransa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4146</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UK</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3753</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Almanya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3691</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Hollanda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1265</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İtalya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957</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Portekiz</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953</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Belçika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795</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İsviçre</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552</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Avusturya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328</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İsrail</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262</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İsveç</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260</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İrlanda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229</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Polonya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217</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Danimarka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196</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Norveç</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95</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Yunanistan</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88</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Macaristan</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80</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Çekya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71</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Lüksemburg</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57</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Romanya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47</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Slovenya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47</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lastRenderedPageBreak/>
              <w:t>Finlandiya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42</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Sırbistan</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40</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Malta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34</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Hırvatistan</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33</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İzlanda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16</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Slovakya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14</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Türkiye</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12</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Estonya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11</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Bosna Hersek</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9</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Bulgaristan</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6</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Cebelitarık</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6</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Letonya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6</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Ukrayna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5</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Kıbrıs</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5</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Litvanya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5</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Andorra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4</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Monako</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3</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Gürcistan</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Karadağ</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Moldova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Rusya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rsidTr="007A232E">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San Marino</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7A232E" w:rsidRPr="002B7C9B" w:rsidTr="007A232E">
        <w:trPr>
          <w:trHeight w:val="290"/>
        </w:trPr>
        <w:tc>
          <w:tcPr>
            <w:tcW w:w="1579" w:type="dxa"/>
            <w:tcBorders>
              <w:top w:val="single" w:sz="2" w:space="0" w:color="000000"/>
              <w:left w:val="single" w:sz="2" w:space="0" w:color="000000"/>
              <w:bottom w:val="single" w:sz="2" w:space="0" w:color="000000"/>
              <w:right w:val="single" w:sz="2" w:space="0" w:color="000000"/>
            </w:tcBorders>
          </w:tcPr>
          <w:p w:rsidR="007A232E" w:rsidRPr="002B7C9B" w:rsidRDefault="007A232E" w:rsidP="002B7C9B">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Toplam</w:t>
            </w:r>
          </w:p>
        </w:tc>
        <w:tc>
          <w:tcPr>
            <w:tcW w:w="1193" w:type="dxa"/>
            <w:tcBorders>
              <w:top w:val="single" w:sz="2" w:space="0" w:color="000000"/>
              <w:left w:val="single" w:sz="2" w:space="0" w:color="000000"/>
              <w:bottom w:val="single" w:sz="2" w:space="0" w:color="000000"/>
              <w:right w:val="single" w:sz="2" w:space="0" w:color="000000"/>
            </w:tcBorders>
          </w:tcPr>
          <w:p w:rsidR="007A232E" w:rsidRPr="002B7C9B" w:rsidRDefault="007A232E" w:rsidP="0024173A">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259</w:t>
            </w:r>
            <w:r w:rsidR="0024173A">
              <w:rPr>
                <w:rFonts w:ascii="Times New Roman" w:hAnsi="Times New Roman" w:cs="Times New Roman"/>
                <w:color w:val="000000"/>
                <w:lang w:val="en-US"/>
              </w:rPr>
              <w:t>10</w:t>
            </w:r>
          </w:p>
        </w:tc>
        <w:tc>
          <w:tcPr>
            <w:tcW w:w="1272" w:type="dxa"/>
            <w:tcBorders>
              <w:top w:val="single" w:sz="2" w:space="0" w:color="000000"/>
              <w:left w:val="single" w:sz="2" w:space="0" w:color="000000"/>
              <w:bottom w:val="single" w:sz="2" w:space="0" w:color="000000"/>
              <w:right w:val="single" w:sz="2" w:space="0" w:color="000000"/>
            </w:tcBorders>
          </w:tcPr>
          <w:p w:rsidR="007A232E" w:rsidRPr="002B7C9B" w:rsidRDefault="007A232E" w:rsidP="002B7C9B">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7</w:t>
            </w:r>
          </w:p>
        </w:tc>
        <w:tc>
          <w:tcPr>
            <w:tcW w:w="2707" w:type="dxa"/>
            <w:tcBorders>
              <w:top w:val="single" w:sz="2" w:space="0" w:color="000000"/>
              <w:left w:val="single" w:sz="2" w:space="0" w:color="000000"/>
              <w:bottom w:val="single" w:sz="2" w:space="0" w:color="000000"/>
              <w:right w:val="single" w:sz="2" w:space="0" w:color="000000"/>
            </w:tcBorders>
          </w:tcPr>
          <w:p w:rsidR="007A232E" w:rsidRPr="002B7C9B" w:rsidRDefault="007A232E" w:rsidP="002B7C9B">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r>
      <w:tr w:rsidR="002B7C9B" w:rsidRPr="002B7C9B" w:rsidTr="007A232E">
        <w:trPr>
          <w:trHeight w:val="290"/>
        </w:trPr>
        <w:tc>
          <w:tcPr>
            <w:tcW w:w="6751" w:type="dxa"/>
            <w:gridSpan w:val="4"/>
            <w:tcBorders>
              <w:top w:val="single" w:sz="2" w:space="0" w:color="000000"/>
              <w:bottom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Afrika Bölgesi</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right"/>
              <w:rPr>
                <w:rFonts w:ascii="Times New Roman" w:hAnsi="Times New Roman" w:cs="Times New Roman"/>
                <w:color w:val="000000"/>
                <w:lang w:val="en-US"/>
              </w:rPr>
            </w:pP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Vaka Sayısı</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Ölüm Sayısı</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Onaylanmamış Vaka Sayısı</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Nijerya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842</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9</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KDC</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739</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3</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Gana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127</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4</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Kamerun</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33</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3</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Orta Afrika C.</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30</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Liberya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13</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Kongo</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5</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Güney Afrika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5</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Benin</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3</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rsidTr="007A232E">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Mozambik</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7A232E" w:rsidRPr="002B7C9B" w:rsidTr="007A232E">
        <w:trPr>
          <w:trHeight w:val="290"/>
        </w:trPr>
        <w:tc>
          <w:tcPr>
            <w:tcW w:w="1579" w:type="dxa"/>
            <w:tcBorders>
              <w:top w:val="single" w:sz="2" w:space="0" w:color="000000"/>
              <w:left w:val="single" w:sz="2" w:space="0" w:color="000000"/>
              <w:bottom w:val="single" w:sz="2" w:space="0" w:color="000000"/>
              <w:right w:val="single" w:sz="2" w:space="0" w:color="000000"/>
            </w:tcBorders>
          </w:tcPr>
          <w:p w:rsidR="007A232E" w:rsidRPr="002B7C9B" w:rsidRDefault="007A232E" w:rsidP="002B7C9B">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Toplam</w:t>
            </w:r>
          </w:p>
        </w:tc>
        <w:tc>
          <w:tcPr>
            <w:tcW w:w="1193" w:type="dxa"/>
            <w:tcBorders>
              <w:top w:val="single" w:sz="2" w:space="0" w:color="000000"/>
              <w:left w:val="single" w:sz="2" w:space="0" w:color="000000"/>
              <w:bottom w:val="single" w:sz="2" w:space="0" w:color="000000"/>
              <w:right w:val="single" w:sz="2" w:space="0" w:color="000000"/>
            </w:tcBorders>
          </w:tcPr>
          <w:p w:rsidR="007A232E" w:rsidRPr="002B7C9B" w:rsidRDefault="007A232E" w:rsidP="002B7C9B">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1798</w:t>
            </w:r>
          </w:p>
        </w:tc>
        <w:tc>
          <w:tcPr>
            <w:tcW w:w="1272" w:type="dxa"/>
            <w:tcBorders>
              <w:top w:val="single" w:sz="2" w:space="0" w:color="000000"/>
              <w:left w:val="single" w:sz="2" w:space="0" w:color="000000"/>
              <w:bottom w:val="single" w:sz="2" w:space="0" w:color="000000"/>
              <w:right w:val="single" w:sz="2" w:space="0" w:color="000000"/>
            </w:tcBorders>
          </w:tcPr>
          <w:p w:rsidR="007A232E" w:rsidRPr="002B7C9B" w:rsidRDefault="007A232E" w:rsidP="002B7C9B">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21</w:t>
            </w:r>
          </w:p>
        </w:tc>
        <w:tc>
          <w:tcPr>
            <w:tcW w:w="2707" w:type="dxa"/>
            <w:tcBorders>
              <w:top w:val="single" w:sz="2" w:space="0" w:color="000000"/>
              <w:left w:val="single" w:sz="2" w:space="0" w:color="000000"/>
              <w:bottom w:val="single" w:sz="2" w:space="0" w:color="000000"/>
              <w:right w:val="single" w:sz="2" w:space="0" w:color="000000"/>
            </w:tcBorders>
          </w:tcPr>
          <w:p w:rsidR="007A232E" w:rsidRPr="002B7C9B" w:rsidRDefault="007A232E" w:rsidP="002B7C9B">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r>
      <w:tr w:rsidR="002B7C9B" w:rsidRPr="002B7C9B" w:rsidTr="007A232E">
        <w:trPr>
          <w:trHeight w:val="290"/>
        </w:trPr>
        <w:tc>
          <w:tcPr>
            <w:tcW w:w="6751" w:type="dxa"/>
            <w:gridSpan w:val="4"/>
            <w:tcBorders>
              <w:top w:val="single" w:sz="2" w:space="0" w:color="000000"/>
              <w:bottom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Batı Pasifik Bölgesi</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right"/>
              <w:rPr>
                <w:rFonts w:ascii="Times New Roman" w:hAnsi="Times New Roman" w:cs="Times New Roman"/>
                <w:color w:val="000000"/>
                <w:lang w:val="en-US"/>
              </w:rPr>
            </w:pP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Vaka Sayısı</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Ölüm Sayısı</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Onaylanmamış Vaka Sayısı</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Japonya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169</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Çin</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160</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Avustralya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145</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Güney Kore</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104</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Yeni Zelanda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41</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Singapur</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25</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Filipinler</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5</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Vietnam</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Guam</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lastRenderedPageBreak/>
              <w:t>Yeni Kaledonya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rsidTr="007A232E">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Toplam</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653</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r>
      <w:tr w:rsidR="002B7C9B" w:rsidRPr="002B7C9B" w:rsidTr="007A232E">
        <w:trPr>
          <w:trHeight w:val="290"/>
        </w:trPr>
        <w:tc>
          <w:tcPr>
            <w:tcW w:w="6751" w:type="dxa"/>
            <w:gridSpan w:val="4"/>
            <w:tcBorders>
              <w:top w:val="single" w:sz="2" w:space="0" w:color="000000"/>
              <w:bottom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Güneydoğu Asya Bölgesi</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right"/>
              <w:rPr>
                <w:rFonts w:ascii="Times New Roman" w:hAnsi="Times New Roman" w:cs="Times New Roman"/>
                <w:color w:val="000000"/>
                <w:lang w:val="en-US"/>
              </w:rPr>
            </w:pP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Vaka Sayısı</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Ölüm Sayısı</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Onaylanmamış Vaka Sayısı</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Tayland</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52</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Hindistan</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22</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Sri Lanka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4</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rsidTr="007A232E">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Endonezya</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rsidTr="007A232E">
        <w:trPr>
          <w:trHeight w:val="290"/>
        </w:trPr>
        <w:tc>
          <w:tcPr>
            <w:tcW w:w="1579" w:type="dxa"/>
            <w:tcBorders>
              <w:top w:val="single" w:sz="2" w:space="0" w:color="000000"/>
              <w:left w:val="single" w:sz="4" w:space="0" w:color="auto"/>
              <w:bottom w:val="single" w:sz="2" w:space="0" w:color="000000"/>
              <w:right w:val="single" w:sz="4" w:space="0" w:color="auto"/>
            </w:tcBorders>
          </w:tcPr>
          <w:p w:rsidR="002B7C9B" w:rsidRPr="002B7C9B" w:rsidRDefault="002B7C9B" w:rsidP="007A232E">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Toplam</w:t>
            </w:r>
          </w:p>
        </w:tc>
        <w:tc>
          <w:tcPr>
            <w:tcW w:w="1193" w:type="dxa"/>
            <w:tcBorders>
              <w:top w:val="single" w:sz="2" w:space="0" w:color="000000"/>
              <w:left w:val="single" w:sz="4" w:space="0" w:color="auto"/>
              <w:bottom w:val="single" w:sz="2" w:space="0" w:color="000000"/>
              <w:right w:val="single" w:sz="4" w:space="0" w:color="auto"/>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79</w:t>
            </w:r>
          </w:p>
        </w:tc>
        <w:tc>
          <w:tcPr>
            <w:tcW w:w="1272" w:type="dxa"/>
            <w:tcBorders>
              <w:top w:val="single" w:sz="2" w:space="0" w:color="000000"/>
              <w:left w:val="single" w:sz="4" w:space="0" w:color="auto"/>
              <w:bottom w:val="single" w:sz="2" w:space="0" w:color="000000"/>
              <w:right w:val="single" w:sz="4" w:space="0" w:color="auto"/>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w:t>
            </w:r>
          </w:p>
        </w:tc>
        <w:tc>
          <w:tcPr>
            <w:tcW w:w="2707" w:type="dxa"/>
            <w:tcBorders>
              <w:top w:val="single" w:sz="2" w:space="0" w:color="000000"/>
              <w:left w:val="single" w:sz="4" w:space="0" w:color="auto"/>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r>
      <w:tr w:rsidR="002B7C9B" w:rsidRPr="002B7C9B" w:rsidTr="007A232E">
        <w:trPr>
          <w:trHeight w:val="290"/>
        </w:trPr>
        <w:tc>
          <w:tcPr>
            <w:tcW w:w="6751" w:type="dxa"/>
            <w:gridSpan w:val="4"/>
            <w:tcBorders>
              <w:top w:val="single" w:sz="2" w:space="0" w:color="000000"/>
              <w:bottom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Orta Doğu Bölgesi</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right"/>
              <w:rPr>
                <w:rFonts w:ascii="Times New Roman" w:hAnsi="Times New Roman" w:cs="Times New Roman"/>
                <w:color w:val="000000"/>
                <w:lang w:val="en-US"/>
              </w:rPr>
            </w:pP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Vaka Sayısı</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Ölüm Sayısı</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Onaylanmamış Vaka Sayısı</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Lübnan</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27</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Sudan</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19</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BAE</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16</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Suudi Arabistan</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8</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Katar</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5</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Pakistan</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5</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Fas</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3</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Mısır</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3</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Bahreyn</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2</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Ürdün</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2B7C9B"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rPr>
                <w:rFonts w:ascii="Times New Roman" w:hAnsi="Times New Roman" w:cs="Times New Roman"/>
                <w:color w:val="000000"/>
                <w:lang w:val="en-US"/>
              </w:rPr>
            </w:pPr>
            <w:r w:rsidRPr="002B7C9B">
              <w:rPr>
                <w:rFonts w:ascii="Times New Roman" w:hAnsi="Times New Roman" w:cs="Times New Roman"/>
                <w:color w:val="000000"/>
                <w:lang w:val="en-US"/>
              </w:rPr>
              <w:t>İran</w:t>
            </w:r>
          </w:p>
        </w:tc>
        <w:tc>
          <w:tcPr>
            <w:tcW w:w="1193"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1</w:t>
            </w:r>
          </w:p>
        </w:tc>
        <w:tc>
          <w:tcPr>
            <w:tcW w:w="1272"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c>
          <w:tcPr>
            <w:tcW w:w="2707" w:type="dxa"/>
            <w:tcBorders>
              <w:top w:val="single" w:sz="2" w:space="0" w:color="000000"/>
              <w:left w:val="single" w:sz="2" w:space="0" w:color="000000"/>
              <w:bottom w:val="single" w:sz="2" w:space="0" w:color="000000"/>
              <w:right w:val="single" w:sz="2" w:space="0" w:color="000000"/>
            </w:tcBorders>
          </w:tcPr>
          <w:p w:rsidR="002B7C9B" w:rsidRPr="002B7C9B" w:rsidRDefault="002B7C9B" w:rsidP="002B7C9B">
            <w:pPr>
              <w:autoSpaceDE w:val="0"/>
              <w:autoSpaceDN w:val="0"/>
              <w:adjustRightInd w:val="0"/>
              <w:spacing w:after="0" w:line="240" w:lineRule="auto"/>
              <w:jc w:val="center"/>
              <w:rPr>
                <w:rFonts w:ascii="Times New Roman" w:hAnsi="Times New Roman" w:cs="Times New Roman"/>
                <w:color w:val="000000"/>
                <w:lang w:val="en-US"/>
              </w:rPr>
            </w:pPr>
            <w:r w:rsidRPr="002B7C9B">
              <w:rPr>
                <w:rFonts w:ascii="Times New Roman" w:hAnsi="Times New Roman" w:cs="Times New Roman"/>
                <w:color w:val="000000"/>
                <w:lang w:val="en-US"/>
              </w:rPr>
              <w:t>0</w:t>
            </w:r>
          </w:p>
        </w:tc>
      </w:tr>
      <w:tr w:rsidR="007A232E" w:rsidRPr="002B7C9B">
        <w:trPr>
          <w:trHeight w:val="290"/>
        </w:trPr>
        <w:tc>
          <w:tcPr>
            <w:tcW w:w="1579" w:type="dxa"/>
            <w:tcBorders>
              <w:top w:val="single" w:sz="2" w:space="0" w:color="000000"/>
              <w:left w:val="single" w:sz="2" w:space="0" w:color="000000"/>
              <w:bottom w:val="single" w:sz="2" w:space="0" w:color="000000"/>
              <w:right w:val="single" w:sz="2" w:space="0" w:color="000000"/>
            </w:tcBorders>
          </w:tcPr>
          <w:p w:rsidR="007A232E" w:rsidRPr="002B7C9B" w:rsidRDefault="007A232E" w:rsidP="002B7C9B">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Toplam</w:t>
            </w:r>
          </w:p>
        </w:tc>
        <w:tc>
          <w:tcPr>
            <w:tcW w:w="1193" w:type="dxa"/>
            <w:tcBorders>
              <w:top w:val="single" w:sz="2" w:space="0" w:color="000000"/>
              <w:left w:val="single" w:sz="2" w:space="0" w:color="000000"/>
              <w:bottom w:val="single" w:sz="2" w:space="0" w:color="000000"/>
              <w:right w:val="single" w:sz="2" w:space="0" w:color="000000"/>
            </w:tcBorders>
          </w:tcPr>
          <w:p w:rsidR="007A232E" w:rsidRPr="002B7C9B" w:rsidRDefault="007A232E" w:rsidP="002B7C9B">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90</w:t>
            </w:r>
          </w:p>
        </w:tc>
        <w:tc>
          <w:tcPr>
            <w:tcW w:w="1272" w:type="dxa"/>
            <w:tcBorders>
              <w:top w:val="single" w:sz="2" w:space="0" w:color="000000"/>
              <w:left w:val="single" w:sz="2" w:space="0" w:color="000000"/>
              <w:bottom w:val="single" w:sz="2" w:space="0" w:color="000000"/>
              <w:right w:val="single" w:sz="2" w:space="0" w:color="000000"/>
            </w:tcBorders>
          </w:tcPr>
          <w:p w:rsidR="007A232E" w:rsidRPr="002B7C9B" w:rsidRDefault="007A232E" w:rsidP="002B7C9B">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1</w:t>
            </w:r>
          </w:p>
        </w:tc>
        <w:tc>
          <w:tcPr>
            <w:tcW w:w="2707" w:type="dxa"/>
            <w:tcBorders>
              <w:top w:val="single" w:sz="2" w:space="0" w:color="000000"/>
              <w:left w:val="single" w:sz="2" w:space="0" w:color="000000"/>
              <w:bottom w:val="single" w:sz="2" w:space="0" w:color="000000"/>
              <w:right w:val="single" w:sz="2" w:space="0" w:color="000000"/>
            </w:tcBorders>
          </w:tcPr>
          <w:p w:rsidR="007A232E" w:rsidRPr="002B7C9B" w:rsidRDefault="007A232E" w:rsidP="002B7C9B">
            <w:pPr>
              <w:autoSpaceDE w:val="0"/>
              <w:autoSpaceDN w:val="0"/>
              <w:adjustRightInd w:val="0"/>
              <w:spacing w:after="0" w:line="240" w:lineRule="auto"/>
              <w:jc w:val="center"/>
              <w:rPr>
                <w:rFonts w:ascii="Times New Roman" w:hAnsi="Times New Roman" w:cs="Times New Roman"/>
                <w:color w:val="000000"/>
                <w:lang w:val="en-US"/>
              </w:rPr>
            </w:pPr>
            <w:r>
              <w:rPr>
                <w:rFonts w:ascii="Times New Roman" w:hAnsi="Times New Roman" w:cs="Times New Roman"/>
                <w:color w:val="000000"/>
                <w:lang w:val="en-US"/>
              </w:rPr>
              <w:t>0</w:t>
            </w:r>
          </w:p>
        </w:tc>
      </w:tr>
    </w:tbl>
    <w:p w:rsidR="0070358A" w:rsidRPr="009214A1" w:rsidRDefault="0070358A" w:rsidP="00B307DE">
      <w:pPr>
        <w:pStyle w:val="ListParagraph"/>
        <w:numPr>
          <w:ilvl w:val="0"/>
          <w:numId w:val="3"/>
        </w:numPr>
        <w:spacing w:before="240" w:after="240" w:line="240" w:lineRule="auto"/>
        <w:contextualSpacing w:val="0"/>
        <w:jc w:val="both"/>
        <w:rPr>
          <w:rFonts w:ascii="Times New Roman" w:hAnsi="Times New Roman" w:cs="Times New Roman"/>
          <w:b/>
          <w:sz w:val="24"/>
          <w:szCs w:val="24"/>
        </w:rPr>
      </w:pPr>
      <w:r>
        <w:rPr>
          <w:rFonts w:ascii="Times New Roman" w:hAnsi="Times New Roman" w:cs="Times New Roman"/>
          <w:b/>
          <w:sz w:val="24"/>
          <w:szCs w:val="24"/>
        </w:rPr>
        <w:t>SONUÇ VE ÖNERİLER</w:t>
      </w:r>
    </w:p>
    <w:p w:rsidR="0070358A" w:rsidRPr="00E90036" w:rsidRDefault="00AA5BE7" w:rsidP="00B307DE">
      <w:pPr>
        <w:spacing w:before="240" w:after="240" w:line="240" w:lineRule="auto"/>
        <w:jc w:val="both"/>
        <w:rPr>
          <w:rFonts w:ascii="Times New Roman" w:hAnsi="Times New Roman" w:cs="Times New Roman"/>
          <w:sz w:val="24"/>
          <w:szCs w:val="24"/>
          <w:lang w:bidi="tr-TR"/>
        </w:rPr>
      </w:pPr>
      <w:r>
        <w:rPr>
          <w:rFonts w:ascii="Times New Roman" w:hAnsi="Times New Roman" w:cs="Times New Roman"/>
          <w:sz w:val="24"/>
          <w:szCs w:val="24"/>
          <w:lang w:bidi="tr-TR"/>
        </w:rPr>
        <w:t>Yap</w:t>
      </w:r>
      <w:r w:rsidRPr="003B20A1">
        <w:rPr>
          <w:rFonts w:ascii="Times New Roman" w:hAnsi="Times New Roman" w:cs="Times New Roman"/>
          <w:sz w:val="24"/>
          <w:szCs w:val="24"/>
        </w:rPr>
        <w:t>ı</w:t>
      </w:r>
      <w:r>
        <w:rPr>
          <w:rFonts w:ascii="Times New Roman" w:hAnsi="Times New Roman" w:cs="Times New Roman"/>
          <w:sz w:val="24"/>
          <w:szCs w:val="24"/>
        </w:rPr>
        <w:t>lan çal</w:t>
      </w:r>
      <w:r w:rsidRPr="003B20A1">
        <w:rPr>
          <w:rFonts w:ascii="Times New Roman" w:hAnsi="Times New Roman" w:cs="Times New Roman"/>
          <w:sz w:val="24"/>
          <w:szCs w:val="24"/>
        </w:rPr>
        <w:t>ı</w:t>
      </w:r>
      <w:r>
        <w:rPr>
          <w:rFonts w:ascii="Times New Roman" w:hAnsi="Times New Roman" w:cs="Times New Roman"/>
          <w:sz w:val="24"/>
          <w:szCs w:val="24"/>
        </w:rPr>
        <w:t>şmalarda</w:t>
      </w:r>
      <w:r w:rsidR="004F69FA">
        <w:rPr>
          <w:rFonts w:ascii="Times New Roman" w:hAnsi="Times New Roman" w:cs="Times New Roman"/>
          <w:sz w:val="24"/>
          <w:szCs w:val="24"/>
        </w:rPr>
        <w:t>ki</w:t>
      </w:r>
      <w:r>
        <w:rPr>
          <w:rFonts w:ascii="Times New Roman" w:hAnsi="Times New Roman" w:cs="Times New Roman"/>
          <w:sz w:val="24"/>
          <w:szCs w:val="24"/>
        </w:rPr>
        <w:t xml:space="preserve"> yüksek doğruluk oranlar</w:t>
      </w:r>
      <w:r w:rsidRPr="003B20A1">
        <w:rPr>
          <w:rFonts w:ascii="Times New Roman" w:hAnsi="Times New Roman" w:cs="Times New Roman"/>
          <w:sz w:val="24"/>
          <w:szCs w:val="24"/>
        </w:rPr>
        <w:t>ı</w:t>
      </w:r>
      <w:r w:rsidR="009D3735">
        <w:rPr>
          <w:rFonts w:ascii="Times New Roman" w:hAnsi="Times New Roman" w:cs="Times New Roman"/>
          <w:sz w:val="24"/>
          <w:szCs w:val="24"/>
        </w:rPr>
        <w:t xml:space="preserve"> göz önüne alındığında,</w:t>
      </w:r>
      <w:r>
        <w:rPr>
          <w:rFonts w:ascii="Times New Roman" w:hAnsi="Times New Roman" w:cs="Times New Roman"/>
          <w:sz w:val="24"/>
          <w:szCs w:val="24"/>
        </w:rPr>
        <w:t xml:space="preserve"> </w:t>
      </w:r>
      <w:r w:rsidR="004F69FA">
        <w:rPr>
          <w:rFonts w:ascii="Times New Roman" w:hAnsi="Times New Roman" w:cs="Times New Roman"/>
          <w:sz w:val="24"/>
          <w:szCs w:val="24"/>
        </w:rPr>
        <w:t>PCR testine ulaşamayan veya testin sonucunu beklemek zorunda kalan insanlar</w:t>
      </w:r>
      <w:r w:rsidR="004F69FA" w:rsidRPr="003B20A1">
        <w:rPr>
          <w:rFonts w:ascii="Times New Roman" w:hAnsi="Times New Roman" w:cs="Times New Roman"/>
          <w:sz w:val="24"/>
          <w:szCs w:val="24"/>
        </w:rPr>
        <w:t>ı</w:t>
      </w:r>
      <w:r w:rsidR="004F69FA">
        <w:rPr>
          <w:rFonts w:ascii="Times New Roman" w:hAnsi="Times New Roman" w:cs="Times New Roman"/>
          <w:sz w:val="24"/>
          <w:szCs w:val="24"/>
        </w:rPr>
        <w:t>n kullanabileceği mobil uygulama geliştirilmiştir</w:t>
      </w:r>
      <w:r w:rsidR="0070358A" w:rsidRPr="00E90036">
        <w:rPr>
          <w:rFonts w:ascii="Times New Roman" w:hAnsi="Times New Roman" w:cs="Times New Roman"/>
          <w:sz w:val="24"/>
          <w:szCs w:val="24"/>
          <w:lang w:bidi="tr-TR"/>
        </w:rPr>
        <w:t>.</w:t>
      </w:r>
      <w:r w:rsidR="004F69FA">
        <w:rPr>
          <w:rFonts w:ascii="Times New Roman" w:hAnsi="Times New Roman" w:cs="Times New Roman"/>
          <w:sz w:val="24"/>
          <w:szCs w:val="24"/>
          <w:lang w:bidi="tr-TR"/>
        </w:rPr>
        <w:t xml:space="preserve"> Veri setinin az olmas</w:t>
      </w:r>
      <w:r w:rsidR="004F69FA" w:rsidRPr="003B20A1">
        <w:rPr>
          <w:rFonts w:ascii="Times New Roman" w:hAnsi="Times New Roman" w:cs="Times New Roman"/>
          <w:sz w:val="24"/>
          <w:szCs w:val="24"/>
        </w:rPr>
        <w:t>ı</w:t>
      </w:r>
      <w:r w:rsidR="004F69FA">
        <w:rPr>
          <w:rFonts w:ascii="Times New Roman" w:hAnsi="Times New Roman" w:cs="Times New Roman"/>
          <w:sz w:val="24"/>
          <w:szCs w:val="24"/>
        </w:rPr>
        <w:t xml:space="preserve"> nedeniyle uygulama güven vermemektedir</w:t>
      </w:r>
      <w:r w:rsidR="00C01410">
        <w:rPr>
          <w:rFonts w:ascii="Times New Roman" w:hAnsi="Times New Roman" w:cs="Times New Roman"/>
          <w:sz w:val="24"/>
          <w:szCs w:val="24"/>
        </w:rPr>
        <w:t>.</w:t>
      </w:r>
      <w:r w:rsidR="004B6CE1">
        <w:rPr>
          <w:rFonts w:ascii="Times New Roman" w:hAnsi="Times New Roman" w:cs="Times New Roman"/>
          <w:sz w:val="24"/>
          <w:szCs w:val="24"/>
        </w:rPr>
        <w:t xml:space="preserve"> </w:t>
      </w:r>
      <w:r w:rsidR="00C01410">
        <w:rPr>
          <w:rFonts w:ascii="Times New Roman" w:hAnsi="Times New Roman" w:cs="Times New Roman"/>
          <w:sz w:val="24"/>
          <w:szCs w:val="24"/>
        </w:rPr>
        <w:t>V</w:t>
      </w:r>
      <w:r w:rsidR="004B6CE1">
        <w:rPr>
          <w:rFonts w:ascii="Times New Roman" w:hAnsi="Times New Roman" w:cs="Times New Roman"/>
          <w:sz w:val="24"/>
          <w:szCs w:val="24"/>
        </w:rPr>
        <w:t>eri setinin artt</w:t>
      </w:r>
      <w:r w:rsidR="004B6CE1" w:rsidRPr="003B20A1">
        <w:rPr>
          <w:rFonts w:ascii="Times New Roman" w:hAnsi="Times New Roman" w:cs="Times New Roman"/>
          <w:sz w:val="24"/>
          <w:szCs w:val="24"/>
        </w:rPr>
        <w:t>ı</w:t>
      </w:r>
      <w:r w:rsidR="004B6CE1">
        <w:rPr>
          <w:rFonts w:ascii="Times New Roman" w:hAnsi="Times New Roman" w:cs="Times New Roman"/>
          <w:sz w:val="24"/>
          <w:szCs w:val="24"/>
        </w:rPr>
        <w:t>r</w:t>
      </w:r>
      <w:r w:rsidR="004B6CE1" w:rsidRPr="003B20A1">
        <w:rPr>
          <w:rFonts w:ascii="Times New Roman" w:hAnsi="Times New Roman" w:cs="Times New Roman"/>
          <w:sz w:val="24"/>
          <w:szCs w:val="24"/>
        </w:rPr>
        <w:t>ı</w:t>
      </w:r>
      <w:r w:rsidR="004B6CE1">
        <w:rPr>
          <w:rFonts w:ascii="Times New Roman" w:hAnsi="Times New Roman" w:cs="Times New Roman"/>
          <w:sz w:val="24"/>
          <w:szCs w:val="24"/>
        </w:rPr>
        <w:t>lmas</w:t>
      </w:r>
      <w:r w:rsidR="004B6CE1" w:rsidRPr="003B20A1">
        <w:rPr>
          <w:rFonts w:ascii="Times New Roman" w:hAnsi="Times New Roman" w:cs="Times New Roman"/>
          <w:sz w:val="24"/>
          <w:szCs w:val="24"/>
        </w:rPr>
        <w:t>ı</w:t>
      </w:r>
      <w:r w:rsidR="004B6CE1">
        <w:rPr>
          <w:rFonts w:ascii="Times New Roman" w:hAnsi="Times New Roman" w:cs="Times New Roman"/>
          <w:sz w:val="24"/>
          <w:szCs w:val="24"/>
        </w:rPr>
        <w:t xml:space="preserve"> ve uygulamaya ek olarak hastada görülen semptomlar eklenerek </w:t>
      </w:r>
      <w:r w:rsidR="009D3735">
        <w:rPr>
          <w:rFonts w:ascii="Times New Roman" w:hAnsi="Times New Roman" w:cs="Times New Roman"/>
          <w:sz w:val="24"/>
          <w:szCs w:val="24"/>
        </w:rPr>
        <w:t>doğruluk</w:t>
      </w:r>
      <w:r w:rsidR="004B6CE1">
        <w:rPr>
          <w:rFonts w:ascii="Times New Roman" w:hAnsi="Times New Roman" w:cs="Times New Roman"/>
          <w:sz w:val="24"/>
          <w:szCs w:val="24"/>
        </w:rPr>
        <w:t xml:space="preserve"> oran</w:t>
      </w:r>
      <w:r w:rsidR="004B6CE1" w:rsidRPr="003B20A1">
        <w:rPr>
          <w:rFonts w:ascii="Times New Roman" w:hAnsi="Times New Roman" w:cs="Times New Roman"/>
          <w:sz w:val="24"/>
          <w:szCs w:val="24"/>
        </w:rPr>
        <w:t>ı</w:t>
      </w:r>
      <w:r w:rsidR="004B6CE1">
        <w:rPr>
          <w:rFonts w:ascii="Times New Roman" w:hAnsi="Times New Roman" w:cs="Times New Roman"/>
          <w:sz w:val="24"/>
          <w:szCs w:val="24"/>
        </w:rPr>
        <w:t xml:space="preserve"> artt</w:t>
      </w:r>
      <w:r w:rsidR="004B6CE1" w:rsidRPr="003B20A1">
        <w:rPr>
          <w:rFonts w:ascii="Times New Roman" w:hAnsi="Times New Roman" w:cs="Times New Roman"/>
          <w:sz w:val="24"/>
          <w:szCs w:val="24"/>
        </w:rPr>
        <w:t>ı</w:t>
      </w:r>
      <w:r w:rsidR="004B6CE1">
        <w:rPr>
          <w:rFonts w:ascii="Times New Roman" w:hAnsi="Times New Roman" w:cs="Times New Roman"/>
          <w:sz w:val="24"/>
          <w:szCs w:val="24"/>
        </w:rPr>
        <w:t>r</w:t>
      </w:r>
      <w:r w:rsidR="004B6CE1" w:rsidRPr="003B20A1">
        <w:rPr>
          <w:rFonts w:ascii="Times New Roman" w:hAnsi="Times New Roman" w:cs="Times New Roman"/>
          <w:sz w:val="24"/>
          <w:szCs w:val="24"/>
        </w:rPr>
        <w:t>ı</w:t>
      </w:r>
      <w:r w:rsidR="004B6CE1">
        <w:rPr>
          <w:rFonts w:ascii="Times New Roman" w:hAnsi="Times New Roman" w:cs="Times New Roman"/>
          <w:sz w:val="24"/>
          <w:szCs w:val="24"/>
        </w:rPr>
        <w:t>labilir.</w:t>
      </w:r>
      <w:r w:rsidR="004F69FA">
        <w:rPr>
          <w:rFonts w:ascii="Times New Roman" w:hAnsi="Times New Roman" w:cs="Times New Roman"/>
          <w:sz w:val="24"/>
          <w:szCs w:val="24"/>
        </w:rPr>
        <w:t xml:space="preserve">  </w:t>
      </w:r>
      <w:r w:rsidR="0070358A" w:rsidRPr="00E90036">
        <w:rPr>
          <w:rFonts w:ascii="Times New Roman" w:hAnsi="Times New Roman" w:cs="Times New Roman"/>
          <w:sz w:val="24"/>
          <w:szCs w:val="24"/>
          <w:lang w:bidi="tr-TR"/>
        </w:rPr>
        <w:t xml:space="preserve"> </w:t>
      </w:r>
    </w:p>
    <w:p w:rsidR="002546C2" w:rsidRPr="0054460D" w:rsidRDefault="002546C2" w:rsidP="002546C2">
      <w:pPr>
        <w:pStyle w:val="BodyText"/>
        <w:spacing w:before="240" w:after="240"/>
        <w:jc w:val="both"/>
        <w:rPr>
          <w:b/>
        </w:rPr>
      </w:pPr>
      <w:r w:rsidRPr="0054460D">
        <w:rPr>
          <w:b/>
        </w:rPr>
        <w:t>KAYNAKLAR</w:t>
      </w:r>
      <w:r w:rsidR="007F4606">
        <w:rPr>
          <w:b/>
        </w:rPr>
        <w:t xml:space="preserve"> (IEEE)</w:t>
      </w:r>
    </w:p>
    <w:p w:rsidR="00B5388F" w:rsidRDefault="002546C2" w:rsidP="007668F7">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[1]</w:t>
      </w:r>
      <w:r w:rsidR="00480EE1">
        <w:rPr>
          <w:rFonts w:ascii="Times New Roman" w:hAnsi="Times New Roman" w:cs="Times New Roman"/>
          <w:sz w:val="24"/>
          <w:szCs w:val="24"/>
        </w:rPr>
        <w:t xml:space="preserve"> </w:t>
      </w:r>
      <w:r w:rsidR="006F0531">
        <w:rPr>
          <w:rFonts w:ascii="Times New Roman" w:hAnsi="Times New Roman" w:cs="Times New Roman"/>
          <w:sz w:val="24"/>
          <w:szCs w:val="24"/>
        </w:rPr>
        <w:t xml:space="preserve">H. Adler, S. Gould, P. Hine, L.B. Snell, W. Wong, C.F. Houlihan et al. </w:t>
      </w:r>
      <w:r w:rsidR="00480EE1">
        <w:rPr>
          <w:rFonts w:ascii="Times New Roman" w:hAnsi="Times New Roman" w:cs="Times New Roman"/>
          <w:sz w:val="24"/>
          <w:szCs w:val="24"/>
        </w:rPr>
        <w:t>“</w:t>
      </w:r>
      <w:r w:rsidR="00480EE1" w:rsidRPr="00480EE1">
        <w:rPr>
          <w:rFonts w:ascii="Times New Roman" w:hAnsi="Times New Roman" w:cs="Times New Roman"/>
          <w:sz w:val="24"/>
          <w:szCs w:val="24"/>
        </w:rPr>
        <w:t>Clinical features and management of human monkeypox: a retrospective observational study in the UK</w:t>
      </w:r>
      <w:r w:rsidR="00480EE1">
        <w:rPr>
          <w:rFonts w:ascii="Times New Roman" w:hAnsi="Times New Roman" w:cs="Times New Roman"/>
          <w:sz w:val="24"/>
          <w:szCs w:val="24"/>
        </w:rPr>
        <w:t xml:space="preserve">,” </w:t>
      </w:r>
      <w:r w:rsidR="00480EE1" w:rsidRPr="00480EE1">
        <w:rPr>
          <w:rFonts w:ascii="Times New Roman" w:hAnsi="Times New Roman" w:cs="Times New Roman"/>
          <w:i/>
          <w:sz w:val="24"/>
          <w:szCs w:val="24"/>
        </w:rPr>
        <w:t>The Lancet Infectious Diseases</w:t>
      </w:r>
      <w:r w:rsidR="00480EE1" w:rsidRPr="00480EE1">
        <w:rPr>
          <w:rFonts w:ascii="Times New Roman" w:hAnsi="Times New Roman" w:cs="Times New Roman"/>
          <w:sz w:val="24"/>
          <w:szCs w:val="24"/>
        </w:rPr>
        <w:t>,</w:t>
      </w:r>
      <w:r w:rsidR="00480EE1">
        <w:rPr>
          <w:rFonts w:ascii="Times New Roman" w:hAnsi="Times New Roman" w:cs="Times New Roman"/>
          <w:sz w:val="24"/>
          <w:szCs w:val="24"/>
        </w:rPr>
        <w:t xml:space="preserve"> vol. 22, issue 8, pp. 1153-1162, August 2022. </w:t>
      </w:r>
      <w:r w:rsidR="00480EE1" w:rsidRPr="00480EE1">
        <w:rPr>
          <w:rFonts w:ascii="Times New Roman" w:hAnsi="Times New Roman" w:cs="Times New Roman"/>
          <w:sz w:val="24"/>
          <w:szCs w:val="24"/>
        </w:rPr>
        <w:t xml:space="preserve">Available: </w:t>
      </w:r>
      <w:hyperlink r:id="rId10" w:history="1">
        <w:r w:rsidR="002B2381" w:rsidRPr="002B2381">
          <w:rPr>
            <w:rStyle w:val="Hyperlink"/>
            <w:rFonts w:ascii="Times New Roman" w:hAnsi="Times New Roman" w:cs="Times New Roman"/>
            <w:sz w:val="24"/>
            <w:szCs w:val="24"/>
          </w:rPr>
          <w:t>https://doi.org/10.1016/S1473-3099(22)00228-6</w:t>
        </w:r>
      </w:hyperlink>
      <w:r w:rsidR="00480EE1" w:rsidRPr="00480EE1">
        <w:rPr>
          <w:rFonts w:ascii="Times New Roman" w:hAnsi="Times New Roman" w:cs="Times New Roman"/>
          <w:sz w:val="24"/>
          <w:szCs w:val="24"/>
        </w:rPr>
        <w:t xml:space="preserve">. [Erişim tarihi: </w:t>
      </w:r>
      <w:r w:rsidR="00480EE1">
        <w:rPr>
          <w:rFonts w:ascii="Times New Roman" w:hAnsi="Times New Roman" w:cs="Times New Roman"/>
          <w:sz w:val="24"/>
          <w:szCs w:val="24"/>
        </w:rPr>
        <w:t>June</w:t>
      </w:r>
      <w:r w:rsidR="00480EE1" w:rsidRPr="00480EE1">
        <w:rPr>
          <w:rFonts w:ascii="Times New Roman" w:hAnsi="Times New Roman" w:cs="Times New Roman"/>
          <w:sz w:val="24"/>
          <w:szCs w:val="24"/>
        </w:rPr>
        <w:t xml:space="preserve"> </w:t>
      </w:r>
      <w:r w:rsidR="002B2381">
        <w:rPr>
          <w:rFonts w:ascii="Times New Roman" w:hAnsi="Times New Roman" w:cs="Times New Roman"/>
          <w:sz w:val="24"/>
          <w:szCs w:val="24"/>
        </w:rPr>
        <w:t>2</w:t>
      </w:r>
      <w:r w:rsidR="00480EE1">
        <w:rPr>
          <w:rFonts w:ascii="Times New Roman" w:hAnsi="Times New Roman" w:cs="Times New Roman"/>
          <w:sz w:val="24"/>
          <w:szCs w:val="24"/>
        </w:rPr>
        <w:t>1</w:t>
      </w:r>
      <w:r w:rsidR="00480EE1" w:rsidRPr="00480EE1">
        <w:rPr>
          <w:rFonts w:ascii="Times New Roman" w:hAnsi="Times New Roman" w:cs="Times New Roman"/>
          <w:sz w:val="24"/>
          <w:szCs w:val="24"/>
        </w:rPr>
        <w:t>, 20</w:t>
      </w:r>
      <w:r w:rsidR="00480EE1">
        <w:rPr>
          <w:rFonts w:ascii="Times New Roman" w:hAnsi="Times New Roman" w:cs="Times New Roman"/>
          <w:sz w:val="24"/>
          <w:szCs w:val="24"/>
        </w:rPr>
        <w:t>23</w:t>
      </w:r>
      <w:r w:rsidR="00480EE1" w:rsidRPr="00480EE1">
        <w:rPr>
          <w:rFonts w:ascii="Times New Roman" w:hAnsi="Times New Roman" w:cs="Times New Roman"/>
          <w:sz w:val="24"/>
          <w:szCs w:val="24"/>
        </w:rPr>
        <w:t>].</w:t>
      </w:r>
    </w:p>
    <w:p w:rsidR="00DF0D3F" w:rsidRDefault="00DF0D3F" w:rsidP="00DF0D3F">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sidR="007668F7">
        <w:rPr>
          <w:rFonts w:ascii="Times New Roman" w:hAnsi="Times New Roman" w:cs="Times New Roman"/>
          <w:sz w:val="24"/>
          <w:szCs w:val="24"/>
        </w:rPr>
        <w:t>2</w:t>
      </w:r>
      <w:r w:rsidRPr="00BB0ECF">
        <w:rPr>
          <w:rFonts w:ascii="Times New Roman" w:hAnsi="Times New Roman" w:cs="Times New Roman"/>
          <w:sz w:val="24"/>
          <w:szCs w:val="24"/>
        </w:rPr>
        <w:t>]</w:t>
      </w:r>
      <w:r w:rsidR="002B49A2">
        <w:rPr>
          <w:rFonts w:ascii="Times New Roman" w:hAnsi="Times New Roman" w:cs="Times New Roman"/>
          <w:sz w:val="24"/>
          <w:szCs w:val="24"/>
        </w:rPr>
        <w:t xml:space="preserve"> A.</w:t>
      </w:r>
      <w:r>
        <w:rPr>
          <w:rFonts w:ascii="Times New Roman" w:hAnsi="Times New Roman" w:cs="Times New Roman"/>
          <w:sz w:val="24"/>
          <w:szCs w:val="24"/>
        </w:rPr>
        <w:t xml:space="preserve"> </w:t>
      </w:r>
      <w:r w:rsidR="002B49A2">
        <w:rPr>
          <w:rFonts w:ascii="Times New Roman" w:hAnsi="Times New Roman" w:cs="Times New Roman"/>
          <w:sz w:val="24"/>
          <w:szCs w:val="24"/>
        </w:rPr>
        <w:t>Gessain</w:t>
      </w:r>
      <w:r>
        <w:rPr>
          <w:rFonts w:ascii="Times New Roman" w:hAnsi="Times New Roman" w:cs="Times New Roman"/>
          <w:sz w:val="24"/>
          <w:szCs w:val="24"/>
        </w:rPr>
        <w:t xml:space="preserve">, </w:t>
      </w:r>
      <w:r w:rsidR="002B49A2">
        <w:rPr>
          <w:rFonts w:ascii="Times New Roman" w:hAnsi="Times New Roman" w:cs="Times New Roman"/>
          <w:sz w:val="24"/>
          <w:szCs w:val="24"/>
        </w:rPr>
        <w:t>E.</w:t>
      </w:r>
      <w:r>
        <w:rPr>
          <w:rFonts w:ascii="Times New Roman" w:hAnsi="Times New Roman" w:cs="Times New Roman"/>
          <w:sz w:val="24"/>
          <w:szCs w:val="24"/>
        </w:rPr>
        <w:t xml:space="preserve"> </w:t>
      </w:r>
      <w:r w:rsidR="002B49A2">
        <w:rPr>
          <w:rFonts w:ascii="Times New Roman" w:hAnsi="Times New Roman" w:cs="Times New Roman"/>
          <w:sz w:val="24"/>
          <w:szCs w:val="24"/>
        </w:rPr>
        <w:t>N</w:t>
      </w:r>
      <w:r>
        <w:rPr>
          <w:rFonts w:ascii="Times New Roman" w:hAnsi="Times New Roman" w:cs="Times New Roman"/>
          <w:sz w:val="24"/>
          <w:szCs w:val="24"/>
        </w:rPr>
        <w:t>a</w:t>
      </w:r>
      <w:r w:rsidR="002B49A2">
        <w:rPr>
          <w:rFonts w:ascii="Times New Roman" w:hAnsi="Times New Roman" w:cs="Times New Roman"/>
          <w:sz w:val="24"/>
          <w:szCs w:val="24"/>
        </w:rPr>
        <w:t>k</w:t>
      </w:r>
      <w:r>
        <w:rPr>
          <w:rFonts w:ascii="Times New Roman" w:hAnsi="Times New Roman" w:cs="Times New Roman"/>
          <w:sz w:val="24"/>
          <w:szCs w:val="24"/>
        </w:rPr>
        <w:t>o</w:t>
      </w:r>
      <w:r w:rsidR="002B49A2">
        <w:rPr>
          <w:rFonts w:ascii="Times New Roman" w:hAnsi="Times New Roman" w:cs="Times New Roman"/>
          <w:sz w:val="24"/>
          <w:szCs w:val="24"/>
        </w:rPr>
        <w:t>u</w:t>
      </w:r>
      <w:r>
        <w:rPr>
          <w:rFonts w:ascii="Times New Roman" w:hAnsi="Times New Roman" w:cs="Times New Roman"/>
          <w:sz w:val="24"/>
          <w:szCs w:val="24"/>
        </w:rPr>
        <w:t>n</w:t>
      </w:r>
      <w:r w:rsidR="002B49A2">
        <w:rPr>
          <w:rFonts w:ascii="Times New Roman" w:hAnsi="Times New Roman" w:cs="Times New Roman"/>
          <w:sz w:val="24"/>
          <w:szCs w:val="24"/>
        </w:rPr>
        <w:t>e</w:t>
      </w:r>
      <w:r>
        <w:rPr>
          <w:rFonts w:ascii="Times New Roman" w:hAnsi="Times New Roman" w:cs="Times New Roman"/>
          <w:sz w:val="24"/>
          <w:szCs w:val="24"/>
        </w:rPr>
        <w:t>,</w:t>
      </w:r>
      <w:r w:rsidR="002B49A2">
        <w:rPr>
          <w:rFonts w:ascii="Times New Roman" w:hAnsi="Times New Roman" w:cs="Times New Roman"/>
          <w:sz w:val="24"/>
          <w:szCs w:val="24"/>
        </w:rPr>
        <w:t xml:space="preserve"> Y. Yazdanpanah</w:t>
      </w:r>
      <w:r w:rsidR="004C33CD">
        <w:rPr>
          <w:rFonts w:ascii="Times New Roman" w:hAnsi="Times New Roman" w:cs="Times New Roman"/>
          <w:sz w:val="24"/>
          <w:szCs w:val="24"/>
        </w:rPr>
        <w:t>,</w:t>
      </w:r>
      <w:r>
        <w:rPr>
          <w:rFonts w:ascii="Times New Roman" w:hAnsi="Times New Roman" w:cs="Times New Roman"/>
          <w:sz w:val="24"/>
          <w:szCs w:val="24"/>
        </w:rPr>
        <w:t xml:space="preserve"> “</w:t>
      </w:r>
      <w:r w:rsidRPr="00B5388F">
        <w:rPr>
          <w:rFonts w:ascii="Times New Roman" w:hAnsi="Times New Roman" w:cs="Times New Roman"/>
          <w:sz w:val="24"/>
          <w:szCs w:val="24"/>
        </w:rPr>
        <w:t>Monkeypox</w:t>
      </w:r>
      <w:r>
        <w:rPr>
          <w:rFonts w:ascii="Times New Roman" w:hAnsi="Times New Roman" w:cs="Times New Roman"/>
          <w:sz w:val="24"/>
          <w:szCs w:val="24"/>
        </w:rPr>
        <w:t xml:space="preserve">,” </w:t>
      </w:r>
      <w:r w:rsidR="002B49A2">
        <w:rPr>
          <w:rFonts w:ascii="Times New Roman" w:hAnsi="Times New Roman" w:cs="Times New Roman"/>
          <w:i/>
          <w:sz w:val="24"/>
          <w:szCs w:val="24"/>
        </w:rPr>
        <w:t>The New England Journal of Medicine</w:t>
      </w:r>
      <w:r w:rsidRPr="00B5388F">
        <w:rPr>
          <w:rFonts w:ascii="Times New Roman" w:hAnsi="Times New Roman" w:cs="Times New Roman"/>
          <w:i/>
          <w:sz w:val="24"/>
          <w:szCs w:val="24"/>
        </w:rPr>
        <w:t>,</w:t>
      </w:r>
      <w:r w:rsidR="002B49A2">
        <w:rPr>
          <w:rFonts w:ascii="Times New Roman" w:hAnsi="Times New Roman" w:cs="Times New Roman"/>
          <w:sz w:val="24"/>
          <w:szCs w:val="24"/>
        </w:rPr>
        <w:t xml:space="preserve"> vol. 387, </w:t>
      </w:r>
      <w:r>
        <w:rPr>
          <w:rFonts w:ascii="Times New Roman" w:hAnsi="Times New Roman" w:cs="Times New Roman"/>
          <w:sz w:val="24"/>
          <w:szCs w:val="24"/>
        </w:rPr>
        <w:t xml:space="preserve">pp. </w:t>
      </w:r>
      <w:r w:rsidR="002B49A2">
        <w:rPr>
          <w:rFonts w:ascii="Times New Roman" w:hAnsi="Times New Roman" w:cs="Times New Roman"/>
          <w:sz w:val="24"/>
          <w:szCs w:val="24"/>
        </w:rPr>
        <w:t>1783</w:t>
      </w:r>
      <w:r>
        <w:rPr>
          <w:rFonts w:ascii="Times New Roman" w:hAnsi="Times New Roman" w:cs="Times New Roman"/>
          <w:sz w:val="24"/>
          <w:szCs w:val="24"/>
        </w:rPr>
        <w:t>-</w:t>
      </w:r>
      <w:r w:rsidR="002B49A2">
        <w:rPr>
          <w:rFonts w:ascii="Times New Roman" w:hAnsi="Times New Roman" w:cs="Times New Roman"/>
          <w:sz w:val="24"/>
          <w:szCs w:val="24"/>
        </w:rPr>
        <w:t>1793</w:t>
      </w:r>
      <w:r>
        <w:rPr>
          <w:rFonts w:ascii="Times New Roman" w:hAnsi="Times New Roman" w:cs="Times New Roman"/>
          <w:sz w:val="24"/>
          <w:szCs w:val="24"/>
        </w:rPr>
        <w:t xml:space="preserve">, </w:t>
      </w:r>
      <w:r w:rsidR="002B49A2">
        <w:rPr>
          <w:rFonts w:ascii="Times New Roman" w:hAnsi="Times New Roman" w:cs="Times New Roman"/>
          <w:sz w:val="24"/>
          <w:szCs w:val="24"/>
        </w:rPr>
        <w:t>November</w:t>
      </w:r>
      <w:r>
        <w:rPr>
          <w:rFonts w:ascii="Times New Roman" w:hAnsi="Times New Roman" w:cs="Times New Roman"/>
          <w:sz w:val="24"/>
          <w:szCs w:val="24"/>
        </w:rPr>
        <w:t xml:space="preserve"> 20</w:t>
      </w:r>
      <w:r w:rsidR="002B49A2">
        <w:rPr>
          <w:rFonts w:ascii="Times New Roman" w:hAnsi="Times New Roman" w:cs="Times New Roman"/>
          <w:sz w:val="24"/>
          <w:szCs w:val="24"/>
        </w:rPr>
        <w:t>22</w:t>
      </w:r>
      <w:r>
        <w:rPr>
          <w:rFonts w:ascii="Times New Roman" w:hAnsi="Times New Roman" w:cs="Times New Roman"/>
          <w:sz w:val="24"/>
          <w:szCs w:val="24"/>
        </w:rPr>
        <w:t xml:space="preserve">. </w:t>
      </w:r>
      <w:r w:rsidRPr="00480EE1">
        <w:rPr>
          <w:rFonts w:ascii="Times New Roman" w:hAnsi="Times New Roman" w:cs="Times New Roman"/>
          <w:sz w:val="24"/>
          <w:szCs w:val="24"/>
        </w:rPr>
        <w:t xml:space="preserve">Available: </w:t>
      </w:r>
      <w:hyperlink r:id="rId11" w:history="1">
        <w:r>
          <w:rPr>
            <w:rStyle w:val="Hyperlink"/>
            <w:rFonts w:ascii="Times New Roman" w:hAnsi="Times New Roman" w:cs="Times New Roman"/>
            <w:sz w:val="24"/>
            <w:szCs w:val="24"/>
          </w:rPr>
          <w:t>https://doi.org/10.1056/nejmra2208860</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7668F7" w:rsidRDefault="007668F7" w:rsidP="00DF0D3F">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3</w:t>
      </w:r>
      <w:r w:rsidRPr="00BB0ECF">
        <w:rPr>
          <w:rFonts w:ascii="Times New Roman" w:hAnsi="Times New Roman" w:cs="Times New Roman"/>
          <w:sz w:val="24"/>
          <w:szCs w:val="24"/>
        </w:rPr>
        <w:t>]</w:t>
      </w:r>
      <w:r>
        <w:rPr>
          <w:rFonts w:ascii="Times New Roman" w:hAnsi="Times New Roman" w:cs="Times New Roman"/>
          <w:sz w:val="24"/>
          <w:szCs w:val="24"/>
        </w:rPr>
        <w:t xml:space="preserve"> A.M. McCollum, I.K. Damon, “</w:t>
      </w:r>
      <w:r w:rsidRPr="00B5388F">
        <w:rPr>
          <w:rFonts w:ascii="Times New Roman" w:hAnsi="Times New Roman" w:cs="Times New Roman"/>
          <w:sz w:val="24"/>
          <w:szCs w:val="24"/>
        </w:rPr>
        <w:t>Human Monkeypox</w:t>
      </w:r>
      <w:r>
        <w:rPr>
          <w:rFonts w:ascii="Times New Roman" w:hAnsi="Times New Roman" w:cs="Times New Roman"/>
          <w:sz w:val="24"/>
          <w:szCs w:val="24"/>
        </w:rPr>
        <w:t xml:space="preserve">,” </w:t>
      </w:r>
      <w:r w:rsidRPr="00B5388F">
        <w:rPr>
          <w:rFonts w:ascii="Times New Roman" w:hAnsi="Times New Roman" w:cs="Times New Roman"/>
          <w:i/>
          <w:sz w:val="24"/>
          <w:szCs w:val="24"/>
        </w:rPr>
        <w:t>Clinical Infectious Diseases,</w:t>
      </w:r>
      <w:r>
        <w:rPr>
          <w:rFonts w:ascii="Times New Roman" w:hAnsi="Times New Roman" w:cs="Times New Roman"/>
          <w:sz w:val="24"/>
          <w:szCs w:val="24"/>
        </w:rPr>
        <w:t xml:space="preserve"> vol. 58, issue 2, pp. 260-267, </w:t>
      </w:r>
      <w:r w:rsidRPr="00DF0D3F">
        <w:rPr>
          <w:rFonts w:ascii="Times New Roman" w:hAnsi="Times New Roman" w:cs="Times New Roman"/>
          <w:sz w:val="24"/>
          <w:szCs w:val="24"/>
        </w:rPr>
        <w:t>January</w:t>
      </w:r>
      <w:r>
        <w:rPr>
          <w:rFonts w:ascii="Times New Roman" w:hAnsi="Times New Roman" w:cs="Times New Roman"/>
          <w:sz w:val="24"/>
          <w:szCs w:val="24"/>
        </w:rPr>
        <w:t xml:space="preserve"> 2014. </w:t>
      </w:r>
      <w:r w:rsidRPr="00480EE1">
        <w:rPr>
          <w:rFonts w:ascii="Times New Roman" w:hAnsi="Times New Roman" w:cs="Times New Roman"/>
          <w:sz w:val="24"/>
          <w:szCs w:val="24"/>
        </w:rPr>
        <w:t xml:space="preserve">Available: </w:t>
      </w:r>
      <w:hyperlink r:id="rId12" w:history="1">
        <w:r>
          <w:rPr>
            <w:rStyle w:val="Hyperlink"/>
            <w:rFonts w:ascii="Times New Roman" w:hAnsi="Times New Roman" w:cs="Times New Roman"/>
            <w:sz w:val="24"/>
            <w:szCs w:val="24"/>
          </w:rPr>
          <w:t>https://doi.org/10.1093/cid/cit703</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EC4BDE" w:rsidRDefault="00EC4BDE" w:rsidP="00EC4BDE">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4</w:t>
      </w:r>
      <w:r w:rsidRPr="00BB0ECF">
        <w:rPr>
          <w:rFonts w:ascii="Times New Roman" w:hAnsi="Times New Roman" w:cs="Times New Roman"/>
          <w:sz w:val="24"/>
          <w:szCs w:val="24"/>
        </w:rPr>
        <w:t>]</w:t>
      </w:r>
      <w:r>
        <w:rPr>
          <w:rFonts w:ascii="Times New Roman" w:hAnsi="Times New Roman" w:cs="Times New Roman"/>
          <w:sz w:val="24"/>
          <w:szCs w:val="24"/>
        </w:rPr>
        <w:t xml:space="preserve"> J.G</w:t>
      </w:r>
      <w:r w:rsidR="00085103">
        <w:rPr>
          <w:rFonts w:ascii="Times New Roman" w:hAnsi="Times New Roman" w:cs="Times New Roman"/>
          <w:sz w:val="24"/>
          <w:szCs w:val="24"/>
        </w:rPr>
        <w:t>.</w:t>
      </w:r>
      <w:r>
        <w:rPr>
          <w:rFonts w:ascii="Times New Roman" w:hAnsi="Times New Roman" w:cs="Times New Roman"/>
          <w:sz w:val="24"/>
          <w:szCs w:val="24"/>
        </w:rPr>
        <w:t xml:space="preserve"> Breman</w:t>
      </w:r>
      <w:r w:rsidR="00085103">
        <w:rPr>
          <w:rFonts w:ascii="Times New Roman" w:hAnsi="Times New Roman" w:cs="Times New Roman"/>
          <w:sz w:val="24"/>
          <w:szCs w:val="24"/>
        </w:rPr>
        <w:t>,</w:t>
      </w:r>
      <w:r>
        <w:rPr>
          <w:rFonts w:ascii="Times New Roman" w:hAnsi="Times New Roman" w:cs="Times New Roman"/>
          <w:sz w:val="24"/>
          <w:szCs w:val="24"/>
        </w:rPr>
        <w:t xml:space="preserve"> K. Ruti, M.V</w:t>
      </w:r>
      <w:r w:rsidR="00085103">
        <w:rPr>
          <w:rFonts w:ascii="Times New Roman" w:hAnsi="Times New Roman" w:cs="Times New Roman"/>
          <w:sz w:val="24"/>
          <w:szCs w:val="24"/>
        </w:rPr>
        <w:t>.</w:t>
      </w:r>
      <w:r>
        <w:rPr>
          <w:rFonts w:ascii="Times New Roman" w:hAnsi="Times New Roman" w:cs="Times New Roman"/>
          <w:sz w:val="24"/>
          <w:szCs w:val="24"/>
        </w:rPr>
        <w:t xml:space="preserve"> </w:t>
      </w:r>
      <w:r w:rsidR="00085103">
        <w:rPr>
          <w:rFonts w:ascii="Times New Roman" w:hAnsi="Times New Roman" w:cs="Times New Roman"/>
          <w:sz w:val="24"/>
          <w:szCs w:val="24"/>
        </w:rPr>
        <w:t>Steniowski, E. Zanotto, A.I. Gromyko, I. Arita</w:t>
      </w:r>
      <w:r w:rsidR="004C33CD">
        <w:rPr>
          <w:rFonts w:ascii="Times New Roman" w:hAnsi="Times New Roman" w:cs="Times New Roman"/>
          <w:sz w:val="24"/>
          <w:szCs w:val="24"/>
        </w:rPr>
        <w:t>,</w:t>
      </w:r>
      <w:r>
        <w:rPr>
          <w:rFonts w:ascii="Times New Roman" w:hAnsi="Times New Roman" w:cs="Times New Roman"/>
          <w:sz w:val="24"/>
          <w:szCs w:val="24"/>
        </w:rPr>
        <w:t xml:space="preserve"> “Human monkeypox, 1970-79,” </w:t>
      </w:r>
      <w:r w:rsidR="00085103" w:rsidRPr="00085103">
        <w:rPr>
          <w:rFonts w:ascii="Times New Roman" w:hAnsi="Times New Roman" w:cs="Times New Roman"/>
          <w:i/>
          <w:sz w:val="24"/>
          <w:szCs w:val="24"/>
        </w:rPr>
        <w:t>Bulletin of the World Health Organization</w:t>
      </w:r>
      <w:r w:rsidRPr="00B5388F">
        <w:rPr>
          <w:rFonts w:ascii="Times New Roman" w:hAnsi="Times New Roman" w:cs="Times New Roman"/>
          <w:i/>
          <w:sz w:val="24"/>
          <w:szCs w:val="24"/>
        </w:rPr>
        <w:t>,</w:t>
      </w:r>
      <w:r>
        <w:rPr>
          <w:rFonts w:ascii="Times New Roman" w:hAnsi="Times New Roman" w:cs="Times New Roman"/>
          <w:sz w:val="24"/>
          <w:szCs w:val="24"/>
        </w:rPr>
        <w:t xml:space="preserve"> </w:t>
      </w:r>
      <w:r w:rsidR="00085103">
        <w:rPr>
          <w:rFonts w:ascii="Times New Roman" w:hAnsi="Times New Roman" w:cs="Times New Roman"/>
          <w:sz w:val="24"/>
          <w:szCs w:val="24"/>
        </w:rPr>
        <w:t>vol. 58, issue 2,</w:t>
      </w:r>
      <w:r>
        <w:rPr>
          <w:rFonts w:ascii="Times New Roman" w:hAnsi="Times New Roman" w:cs="Times New Roman"/>
          <w:sz w:val="24"/>
          <w:szCs w:val="24"/>
        </w:rPr>
        <w:t xml:space="preserve"> pp. </w:t>
      </w:r>
      <w:r w:rsidR="00085103">
        <w:rPr>
          <w:rFonts w:ascii="Times New Roman" w:hAnsi="Times New Roman" w:cs="Times New Roman"/>
          <w:sz w:val="24"/>
          <w:szCs w:val="24"/>
        </w:rPr>
        <w:lastRenderedPageBreak/>
        <w:t>165</w:t>
      </w:r>
      <w:r>
        <w:rPr>
          <w:rFonts w:ascii="Times New Roman" w:hAnsi="Times New Roman" w:cs="Times New Roman"/>
          <w:sz w:val="24"/>
          <w:szCs w:val="24"/>
        </w:rPr>
        <w:t>-</w:t>
      </w:r>
      <w:r w:rsidR="00085103">
        <w:rPr>
          <w:rFonts w:ascii="Times New Roman" w:hAnsi="Times New Roman" w:cs="Times New Roman"/>
          <w:sz w:val="24"/>
          <w:szCs w:val="24"/>
        </w:rPr>
        <w:t>182</w:t>
      </w:r>
      <w:r>
        <w:rPr>
          <w:rFonts w:ascii="Times New Roman" w:hAnsi="Times New Roman" w:cs="Times New Roman"/>
          <w:sz w:val="24"/>
          <w:szCs w:val="24"/>
        </w:rPr>
        <w:t xml:space="preserve">, </w:t>
      </w:r>
      <w:r w:rsidR="00085103">
        <w:rPr>
          <w:rFonts w:ascii="Times New Roman" w:hAnsi="Times New Roman" w:cs="Times New Roman"/>
          <w:sz w:val="24"/>
          <w:szCs w:val="24"/>
        </w:rPr>
        <w:t>1980</w:t>
      </w:r>
      <w:r>
        <w:rPr>
          <w:rFonts w:ascii="Times New Roman" w:hAnsi="Times New Roman" w:cs="Times New Roman"/>
          <w:sz w:val="24"/>
          <w:szCs w:val="24"/>
        </w:rPr>
        <w:t xml:space="preserve">. </w:t>
      </w:r>
      <w:r w:rsidRPr="00480EE1">
        <w:rPr>
          <w:rFonts w:ascii="Times New Roman" w:hAnsi="Times New Roman" w:cs="Times New Roman"/>
          <w:sz w:val="24"/>
          <w:szCs w:val="24"/>
        </w:rPr>
        <w:t xml:space="preserve">Available: </w:t>
      </w:r>
      <w:hyperlink r:id="rId13" w:history="1">
        <w:r w:rsidR="00085103">
          <w:rPr>
            <w:rStyle w:val="Hyperlink"/>
            <w:rFonts w:ascii="Times New Roman" w:hAnsi="Times New Roman" w:cs="Times New Roman"/>
            <w:sz w:val="24"/>
            <w:szCs w:val="24"/>
          </w:rPr>
          <w:t>https://pubmed.ncbi.nlm.nih.gov/6249508</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2D18EA" w:rsidRDefault="002D18EA" w:rsidP="002D18EA">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5</w:t>
      </w:r>
      <w:r w:rsidRPr="00BB0ECF">
        <w:rPr>
          <w:rFonts w:ascii="Times New Roman" w:hAnsi="Times New Roman" w:cs="Times New Roman"/>
          <w:sz w:val="24"/>
          <w:szCs w:val="24"/>
        </w:rPr>
        <w:t>]</w:t>
      </w:r>
      <w:r>
        <w:rPr>
          <w:rFonts w:ascii="Times New Roman" w:hAnsi="Times New Roman" w:cs="Times New Roman"/>
          <w:sz w:val="24"/>
          <w:szCs w:val="24"/>
        </w:rPr>
        <w:t xml:space="preserve"> J.G. </w:t>
      </w:r>
      <w:r w:rsidR="004C33CD">
        <w:rPr>
          <w:rFonts w:ascii="Times New Roman" w:hAnsi="Times New Roman" w:cs="Times New Roman"/>
          <w:sz w:val="24"/>
          <w:szCs w:val="24"/>
        </w:rPr>
        <w:t>Rizk</w:t>
      </w:r>
      <w:r>
        <w:rPr>
          <w:rFonts w:ascii="Times New Roman" w:hAnsi="Times New Roman" w:cs="Times New Roman"/>
          <w:sz w:val="24"/>
          <w:szCs w:val="24"/>
        </w:rPr>
        <w:t xml:space="preserve">, </w:t>
      </w:r>
      <w:r w:rsidR="004C33CD">
        <w:rPr>
          <w:rFonts w:ascii="Times New Roman" w:hAnsi="Times New Roman" w:cs="Times New Roman"/>
          <w:sz w:val="24"/>
          <w:szCs w:val="24"/>
        </w:rPr>
        <w:t>G</w:t>
      </w:r>
      <w:r>
        <w:rPr>
          <w:rFonts w:ascii="Times New Roman" w:hAnsi="Times New Roman" w:cs="Times New Roman"/>
          <w:sz w:val="24"/>
          <w:szCs w:val="24"/>
        </w:rPr>
        <w:t xml:space="preserve">. </w:t>
      </w:r>
      <w:r w:rsidR="004C33CD">
        <w:rPr>
          <w:rFonts w:ascii="Times New Roman" w:hAnsi="Times New Roman" w:cs="Times New Roman"/>
          <w:sz w:val="24"/>
          <w:szCs w:val="24"/>
        </w:rPr>
        <w:t>L</w:t>
      </w:r>
      <w:r>
        <w:rPr>
          <w:rFonts w:ascii="Times New Roman" w:hAnsi="Times New Roman" w:cs="Times New Roman"/>
          <w:sz w:val="24"/>
          <w:szCs w:val="24"/>
        </w:rPr>
        <w:t>i</w:t>
      </w:r>
      <w:r w:rsidR="004C33CD">
        <w:rPr>
          <w:rFonts w:ascii="Times New Roman" w:hAnsi="Times New Roman" w:cs="Times New Roman"/>
          <w:sz w:val="24"/>
          <w:szCs w:val="24"/>
        </w:rPr>
        <w:t>ppi</w:t>
      </w:r>
      <w:r>
        <w:rPr>
          <w:rFonts w:ascii="Times New Roman" w:hAnsi="Times New Roman" w:cs="Times New Roman"/>
          <w:sz w:val="24"/>
          <w:szCs w:val="24"/>
        </w:rPr>
        <w:t xml:space="preserve">, </w:t>
      </w:r>
      <w:r w:rsidR="004C33CD">
        <w:rPr>
          <w:rFonts w:ascii="Times New Roman" w:hAnsi="Times New Roman" w:cs="Times New Roman"/>
          <w:sz w:val="24"/>
          <w:szCs w:val="24"/>
        </w:rPr>
        <w:t>B.</w:t>
      </w:r>
      <w:r>
        <w:rPr>
          <w:rFonts w:ascii="Times New Roman" w:hAnsi="Times New Roman" w:cs="Times New Roman"/>
          <w:sz w:val="24"/>
          <w:szCs w:val="24"/>
        </w:rPr>
        <w:t xml:space="preserve">M. </w:t>
      </w:r>
      <w:r w:rsidR="004C33CD">
        <w:rPr>
          <w:rFonts w:ascii="Times New Roman" w:hAnsi="Times New Roman" w:cs="Times New Roman"/>
          <w:sz w:val="24"/>
          <w:szCs w:val="24"/>
        </w:rPr>
        <w:t>Henry</w:t>
      </w:r>
      <w:r>
        <w:rPr>
          <w:rFonts w:ascii="Times New Roman" w:hAnsi="Times New Roman" w:cs="Times New Roman"/>
          <w:sz w:val="24"/>
          <w:szCs w:val="24"/>
        </w:rPr>
        <w:t xml:space="preserve">, </w:t>
      </w:r>
      <w:r w:rsidR="004C33CD">
        <w:rPr>
          <w:rFonts w:ascii="Times New Roman" w:hAnsi="Times New Roman" w:cs="Times New Roman"/>
          <w:sz w:val="24"/>
          <w:szCs w:val="24"/>
        </w:rPr>
        <w:t>D</w:t>
      </w:r>
      <w:r>
        <w:rPr>
          <w:rFonts w:ascii="Times New Roman" w:hAnsi="Times New Roman" w:cs="Times New Roman"/>
          <w:sz w:val="24"/>
          <w:szCs w:val="24"/>
        </w:rPr>
        <w:t>.</w:t>
      </w:r>
      <w:r w:rsidR="004C33CD">
        <w:rPr>
          <w:rFonts w:ascii="Times New Roman" w:hAnsi="Times New Roman" w:cs="Times New Roman"/>
          <w:sz w:val="24"/>
          <w:szCs w:val="24"/>
        </w:rPr>
        <w:t>N.</w:t>
      </w:r>
      <w:r>
        <w:rPr>
          <w:rFonts w:ascii="Times New Roman" w:hAnsi="Times New Roman" w:cs="Times New Roman"/>
          <w:sz w:val="24"/>
          <w:szCs w:val="24"/>
        </w:rPr>
        <w:t xml:space="preserve"> </w:t>
      </w:r>
      <w:r w:rsidR="004C33CD">
        <w:rPr>
          <w:rFonts w:ascii="Times New Roman" w:hAnsi="Times New Roman" w:cs="Times New Roman"/>
          <w:sz w:val="24"/>
          <w:szCs w:val="24"/>
        </w:rPr>
        <w:t>Forthal</w:t>
      </w:r>
      <w:r>
        <w:rPr>
          <w:rFonts w:ascii="Times New Roman" w:hAnsi="Times New Roman" w:cs="Times New Roman"/>
          <w:sz w:val="24"/>
          <w:szCs w:val="24"/>
        </w:rPr>
        <w:t xml:space="preserve">, </w:t>
      </w:r>
      <w:r w:rsidR="004C33CD">
        <w:rPr>
          <w:rFonts w:ascii="Times New Roman" w:hAnsi="Times New Roman" w:cs="Times New Roman"/>
          <w:sz w:val="24"/>
          <w:szCs w:val="24"/>
        </w:rPr>
        <w:t>Y</w:t>
      </w:r>
      <w:r>
        <w:rPr>
          <w:rFonts w:ascii="Times New Roman" w:hAnsi="Times New Roman" w:cs="Times New Roman"/>
          <w:sz w:val="24"/>
          <w:szCs w:val="24"/>
        </w:rPr>
        <w:t xml:space="preserve">. </w:t>
      </w:r>
      <w:r w:rsidR="004C33CD">
        <w:rPr>
          <w:rFonts w:ascii="Times New Roman" w:hAnsi="Times New Roman" w:cs="Times New Roman"/>
          <w:sz w:val="24"/>
          <w:szCs w:val="24"/>
        </w:rPr>
        <w:t>Rizk</w:t>
      </w:r>
      <w:r>
        <w:rPr>
          <w:rFonts w:ascii="Times New Roman" w:hAnsi="Times New Roman" w:cs="Times New Roman"/>
          <w:sz w:val="24"/>
          <w:szCs w:val="24"/>
        </w:rPr>
        <w:t>, “</w:t>
      </w:r>
      <w:r w:rsidR="004C33CD" w:rsidRPr="004C33CD">
        <w:rPr>
          <w:rFonts w:ascii="Times New Roman" w:hAnsi="Times New Roman" w:cs="Times New Roman"/>
          <w:sz w:val="24"/>
          <w:szCs w:val="24"/>
        </w:rPr>
        <w:t>Prevention and Treatment of Monkeypox</w:t>
      </w:r>
      <w:r>
        <w:rPr>
          <w:rFonts w:ascii="Times New Roman" w:hAnsi="Times New Roman" w:cs="Times New Roman"/>
          <w:sz w:val="24"/>
          <w:szCs w:val="24"/>
        </w:rPr>
        <w:t xml:space="preserve">,” </w:t>
      </w:r>
      <w:r w:rsidR="00286826">
        <w:rPr>
          <w:rFonts w:ascii="Times New Roman" w:hAnsi="Times New Roman" w:cs="Times New Roman"/>
          <w:i/>
          <w:sz w:val="24"/>
          <w:szCs w:val="24"/>
        </w:rPr>
        <w:t>Drugs</w:t>
      </w:r>
      <w:r w:rsidRPr="00B5388F">
        <w:rPr>
          <w:rFonts w:ascii="Times New Roman" w:hAnsi="Times New Roman" w:cs="Times New Roman"/>
          <w:i/>
          <w:sz w:val="24"/>
          <w:szCs w:val="24"/>
        </w:rPr>
        <w:t>,</w:t>
      </w:r>
      <w:r>
        <w:rPr>
          <w:rFonts w:ascii="Times New Roman" w:hAnsi="Times New Roman" w:cs="Times New Roman"/>
          <w:sz w:val="24"/>
          <w:szCs w:val="24"/>
        </w:rPr>
        <w:t xml:space="preserve"> vol. </w:t>
      </w:r>
      <w:r w:rsidR="00286826">
        <w:rPr>
          <w:rFonts w:ascii="Times New Roman" w:hAnsi="Times New Roman" w:cs="Times New Roman"/>
          <w:sz w:val="24"/>
          <w:szCs w:val="24"/>
        </w:rPr>
        <w:t xml:space="preserve">82, </w:t>
      </w:r>
      <w:r>
        <w:rPr>
          <w:rFonts w:ascii="Times New Roman" w:hAnsi="Times New Roman" w:cs="Times New Roman"/>
          <w:sz w:val="24"/>
          <w:szCs w:val="24"/>
        </w:rPr>
        <w:t xml:space="preserve">pp. </w:t>
      </w:r>
      <w:r w:rsidR="00286826">
        <w:rPr>
          <w:rFonts w:ascii="Times New Roman" w:hAnsi="Times New Roman" w:cs="Times New Roman"/>
          <w:sz w:val="24"/>
          <w:szCs w:val="24"/>
        </w:rPr>
        <w:t>957</w:t>
      </w:r>
      <w:r>
        <w:rPr>
          <w:rFonts w:ascii="Times New Roman" w:hAnsi="Times New Roman" w:cs="Times New Roman"/>
          <w:sz w:val="24"/>
          <w:szCs w:val="24"/>
        </w:rPr>
        <w:t>-</w:t>
      </w:r>
      <w:r w:rsidR="00286826">
        <w:rPr>
          <w:rFonts w:ascii="Times New Roman" w:hAnsi="Times New Roman" w:cs="Times New Roman"/>
          <w:sz w:val="24"/>
          <w:szCs w:val="24"/>
        </w:rPr>
        <w:t>963</w:t>
      </w:r>
      <w:r>
        <w:rPr>
          <w:rFonts w:ascii="Times New Roman" w:hAnsi="Times New Roman" w:cs="Times New Roman"/>
          <w:sz w:val="24"/>
          <w:szCs w:val="24"/>
        </w:rPr>
        <w:t xml:space="preserve">, </w:t>
      </w:r>
      <w:r w:rsidR="00286826">
        <w:rPr>
          <w:rFonts w:ascii="Times New Roman" w:hAnsi="Times New Roman" w:cs="Times New Roman"/>
          <w:sz w:val="24"/>
          <w:szCs w:val="24"/>
        </w:rPr>
        <w:t>2022</w:t>
      </w:r>
      <w:r>
        <w:rPr>
          <w:rFonts w:ascii="Times New Roman" w:hAnsi="Times New Roman" w:cs="Times New Roman"/>
          <w:sz w:val="24"/>
          <w:szCs w:val="24"/>
        </w:rPr>
        <w:t xml:space="preserve">. </w:t>
      </w:r>
      <w:r w:rsidRPr="00480EE1">
        <w:rPr>
          <w:rFonts w:ascii="Times New Roman" w:hAnsi="Times New Roman" w:cs="Times New Roman"/>
          <w:sz w:val="24"/>
          <w:szCs w:val="24"/>
        </w:rPr>
        <w:t xml:space="preserve">Available: </w:t>
      </w:r>
      <w:hyperlink r:id="rId14" w:history="1">
        <w:r w:rsidR="004C33CD">
          <w:rPr>
            <w:rStyle w:val="Hyperlink"/>
            <w:rFonts w:ascii="Times New Roman" w:hAnsi="Times New Roman" w:cs="Times New Roman"/>
            <w:sz w:val="24"/>
            <w:szCs w:val="24"/>
          </w:rPr>
          <w:t>https://doi.org/10.1007/s40265-022-01742-y</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3F6AA2" w:rsidRDefault="003F6AA2" w:rsidP="003F6AA2">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6</w:t>
      </w:r>
      <w:r w:rsidRPr="00BB0ECF">
        <w:rPr>
          <w:rFonts w:ascii="Times New Roman" w:hAnsi="Times New Roman" w:cs="Times New Roman"/>
          <w:sz w:val="24"/>
          <w:szCs w:val="24"/>
        </w:rPr>
        <w:t>]</w:t>
      </w:r>
      <w:r>
        <w:rPr>
          <w:rFonts w:ascii="Times New Roman" w:hAnsi="Times New Roman" w:cs="Times New Roman"/>
          <w:sz w:val="24"/>
          <w:szCs w:val="24"/>
        </w:rPr>
        <w:t xml:space="preserve"> D.B.D. Giulio, P.B. Eckburg, “</w:t>
      </w:r>
      <w:r w:rsidR="00FA71E7" w:rsidRPr="00FA71E7">
        <w:rPr>
          <w:rFonts w:ascii="Times New Roman" w:hAnsi="Times New Roman" w:cs="Times New Roman"/>
          <w:sz w:val="24"/>
          <w:szCs w:val="24"/>
        </w:rPr>
        <w:t>Human monkeypox: an emerging zoonosis</w:t>
      </w:r>
      <w:r>
        <w:rPr>
          <w:rFonts w:ascii="Times New Roman" w:hAnsi="Times New Roman" w:cs="Times New Roman"/>
          <w:sz w:val="24"/>
          <w:szCs w:val="24"/>
        </w:rPr>
        <w:t xml:space="preserve">,” </w:t>
      </w:r>
      <w:r w:rsidR="00FA71E7" w:rsidRPr="00FA71E7">
        <w:rPr>
          <w:rFonts w:ascii="Times New Roman" w:hAnsi="Times New Roman" w:cs="Times New Roman"/>
          <w:i/>
          <w:sz w:val="24"/>
          <w:szCs w:val="24"/>
        </w:rPr>
        <w:t>The Lancet Infectious Diseases</w:t>
      </w:r>
      <w:r w:rsidRPr="00B5388F">
        <w:rPr>
          <w:rFonts w:ascii="Times New Roman" w:hAnsi="Times New Roman" w:cs="Times New Roman"/>
          <w:i/>
          <w:sz w:val="24"/>
          <w:szCs w:val="24"/>
        </w:rPr>
        <w:t>,</w:t>
      </w:r>
      <w:r>
        <w:rPr>
          <w:rFonts w:ascii="Times New Roman" w:hAnsi="Times New Roman" w:cs="Times New Roman"/>
          <w:sz w:val="24"/>
          <w:szCs w:val="24"/>
        </w:rPr>
        <w:t xml:space="preserve"> vol. </w:t>
      </w:r>
      <w:r w:rsidR="00FA71E7">
        <w:rPr>
          <w:rFonts w:ascii="Times New Roman" w:hAnsi="Times New Roman" w:cs="Times New Roman"/>
          <w:sz w:val="24"/>
          <w:szCs w:val="24"/>
        </w:rPr>
        <w:t>4</w:t>
      </w:r>
      <w:r>
        <w:rPr>
          <w:rFonts w:ascii="Times New Roman" w:hAnsi="Times New Roman" w:cs="Times New Roman"/>
          <w:sz w:val="24"/>
          <w:szCs w:val="24"/>
        </w:rPr>
        <w:t xml:space="preserve">, pp. </w:t>
      </w:r>
      <w:r w:rsidR="00FA71E7">
        <w:rPr>
          <w:rFonts w:ascii="Times New Roman" w:hAnsi="Times New Roman" w:cs="Times New Roman"/>
          <w:sz w:val="24"/>
          <w:szCs w:val="24"/>
        </w:rPr>
        <w:t>15</w:t>
      </w:r>
      <w:r>
        <w:rPr>
          <w:rFonts w:ascii="Times New Roman" w:hAnsi="Times New Roman" w:cs="Times New Roman"/>
          <w:sz w:val="24"/>
          <w:szCs w:val="24"/>
        </w:rPr>
        <w:t>-</w:t>
      </w:r>
      <w:r w:rsidR="00FA71E7">
        <w:rPr>
          <w:rFonts w:ascii="Times New Roman" w:hAnsi="Times New Roman" w:cs="Times New Roman"/>
          <w:sz w:val="24"/>
          <w:szCs w:val="24"/>
        </w:rPr>
        <w:t>25</w:t>
      </w:r>
      <w:r>
        <w:rPr>
          <w:rFonts w:ascii="Times New Roman" w:hAnsi="Times New Roman" w:cs="Times New Roman"/>
          <w:sz w:val="24"/>
          <w:szCs w:val="24"/>
        </w:rPr>
        <w:t>, 20</w:t>
      </w:r>
      <w:r w:rsidR="00FA71E7">
        <w:rPr>
          <w:rFonts w:ascii="Times New Roman" w:hAnsi="Times New Roman" w:cs="Times New Roman"/>
          <w:sz w:val="24"/>
          <w:szCs w:val="24"/>
        </w:rPr>
        <w:t>04</w:t>
      </w:r>
      <w:r>
        <w:rPr>
          <w:rFonts w:ascii="Times New Roman" w:hAnsi="Times New Roman" w:cs="Times New Roman"/>
          <w:sz w:val="24"/>
          <w:szCs w:val="24"/>
        </w:rPr>
        <w:t xml:space="preserve">. </w:t>
      </w:r>
      <w:r w:rsidRPr="00480EE1">
        <w:rPr>
          <w:rFonts w:ascii="Times New Roman" w:hAnsi="Times New Roman" w:cs="Times New Roman"/>
          <w:sz w:val="24"/>
          <w:szCs w:val="24"/>
        </w:rPr>
        <w:t xml:space="preserve">Available: </w:t>
      </w:r>
      <w:hyperlink r:id="rId15" w:history="1">
        <w:r w:rsidR="00FA71E7">
          <w:rPr>
            <w:rStyle w:val="Hyperlink"/>
            <w:rFonts w:ascii="Times New Roman" w:hAnsi="Times New Roman" w:cs="Times New Roman"/>
            <w:sz w:val="24"/>
            <w:szCs w:val="24"/>
          </w:rPr>
          <w:t>https://doi.org/10.1016/S1473-3099(03)00856-9</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B83831" w:rsidRDefault="00B83831" w:rsidP="00D64AAD">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7</w:t>
      </w:r>
      <w:r w:rsidRPr="00BB0ECF">
        <w:rPr>
          <w:rFonts w:ascii="Times New Roman" w:hAnsi="Times New Roman" w:cs="Times New Roman"/>
          <w:sz w:val="24"/>
          <w:szCs w:val="24"/>
        </w:rPr>
        <w:t>]</w:t>
      </w:r>
      <w:r>
        <w:rPr>
          <w:rFonts w:ascii="Times New Roman" w:hAnsi="Times New Roman" w:cs="Times New Roman"/>
          <w:sz w:val="24"/>
          <w:szCs w:val="24"/>
        </w:rPr>
        <w:t xml:space="preserve"> </w:t>
      </w:r>
      <w:r w:rsidR="00D64AAD">
        <w:rPr>
          <w:rFonts w:ascii="Times New Roman" w:hAnsi="Times New Roman" w:cs="Times New Roman"/>
          <w:sz w:val="24"/>
          <w:szCs w:val="24"/>
        </w:rPr>
        <w:t>E</w:t>
      </w:r>
      <w:r>
        <w:rPr>
          <w:rFonts w:ascii="Times New Roman" w:hAnsi="Times New Roman" w:cs="Times New Roman"/>
          <w:sz w:val="24"/>
          <w:szCs w:val="24"/>
        </w:rPr>
        <w:t>.</w:t>
      </w:r>
      <w:r w:rsidR="00D64AAD">
        <w:rPr>
          <w:rFonts w:ascii="Times New Roman" w:hAnsi="Times New Roman" w:cs="Times New Roman"/>
          <w:sz w:val="24"/>
          <w:szCs w:val="24"/>
        </w:rPr>
        <w:t>M</w:t>
      </w:r>
      <w:r>
        <w:rPr>
          <w:rFonts w:ascii="Times New Roman" w:hAnsi="Times New Roman" w:cs="Times New Roman"/>
          <w:sz w:val="24"/>
          <w:szCs w:val="24"/>
        </w:rPr>
        <w:t xml:space="preserve">. </w:t>
      </w:r>
      <w:r w:rsidR="00D64AAD">
        <w:rPr>
          <w:rFonts w:ascii="Times New Roman" w:hAnsi="Times New Roman" w:cs="Times New Roman"/>
          <w:sz w:val="24"/>
          <w:szCs w:val="24"/>
        </w:rPr>
        <w:t>Bunge</w:t>
      </w:r>
      <w:r>
        <w:rPr>
          <w:rFonts w:ascii="Times New Roman" w:hAnsi="Times New Roman" w:cs="Times New Roman"/>
          <w:sz w:val="24"/>
          <w:szCs w:val="24"/>
        </w:rPr>
        <w:t xml:space="preserve">, B. </w:t>
      </w:r>
      <w:r w:rsidR="00D64AAD">
        <w:rPr>
          <w:rFonts w:ascii="Times New Roman" w:hAnsi="Times New Roman" w:cs="Times New Roman"/>
          <w:sz w:val="24"/>
          <w:szCs w:val="24"/>
        </w:rPr>
        <w:t>Hoet</w:t>
      </w:r>
      <w:r>
        <w:rPr>
          <w:rFonts w:ascii="Times New Roman" w:hAnsi="Times New Roman" w:cs="Times New Roman"/>
          <w:sz w:val="24"/>
          <w:szCs w:val="24"/>
        </w:rPr>
        <w:t>,</w:t>
      </w:r>
      <w:r w:rsidR="00D64AAD">
        <w:rPr>
          <w:rFonts w:ascii="Times New Roman" w:hAnsi="Times New Roman" w:cs="Times New Roman"/>
          <w:sz w:val="24"/>
          <w:szCs w:val="24"/>
        </w:rPr>
        <w:t xml:space="preserve"> L. Chen, F. Lienert, H. Weidenthaler, L.R. Baer, R. Steffen</w:t>
      </w:r>
      <w:r w:rsidR="00C427D1">
        <w:rPr>
          <w:rFonts w:ascii="Times New Roman" w:hAnsi="Times New Roman" w:cs="Times New Roman"/>
          <w:sz w:val="24"/>
          <w:szCs w:val="24"/>
        </w:rPr>
        <w:t>,</w:t>
      </w:r>
      <w:r>
        <w:rPr>
          <w:rFonts w:ascii="Times New Roman" w:hAnsi="Times New Roman" w:cs="Times New Roman"/>
          <w:sz w:val="24"/>
          <w:szCs w:val="24"/>
        </w:rPr>
        <w:t xml:space="preserve"> “</w:t>
      </w:r>
      <w:r w:rsidR="00D64AAD" w:rsidRPr="00D64AAD">
        <w:rPr>
          <w:rFonts w:ascii="Times New Roman" w:hAnsi="Times New Roman" w:cs="Times New Roman"/>
          <w:sz w:val="24"/>
          <w:szCs w:val="24"/>
        </w:rPr>
        <w:t>The changing epidemiology of human</w:t>
      </w:r>
      <w:r w:rsidR="00D64AAD">
        <w:rPr>
          <w:rFonts w:ascii="Times New Roman" w:hAnsi="Times New Roman" w:cs="Times New Roman"/>
          <w:sz w:val="24"/>
          <w:szCs w:val="24"/>
        </w:rPr>
        <w:t xml:space="preserve"> monkeypox—A </w:t>
      </w:r>
      <w:r w:rsidR="00D64AAD" w:rsidRPr="00D64AAD">
        <w:rPr>
          <w:rFonts w:ascii="Times New Roman" w:hAnsi="Times New Roman" w:cs="Times New Roman"/>
          <w:sz w:val="24"/>
          <w:szCs w:val="24"/>
        </w:rPr>
        <w:t>potential threat? A systematic</w:t>
      </w:r>
      <w:r w:rsidR="00D64AAD">
        <w:rPr>
          <w:rFonts w:ascii="Times New Roman" w:hAnsi="Times New Roman" w:cs="Times New Roman"/>
          <w:sz w:val="24"/>
          <w:szCs w:val="24"/>
        </w:rPr>
        <w:t xml:space="preserve"> </w:t>
      </w:r>
      <w:r w:rsidR="00D64AAD" w:rsidRPr="00D64AAD">
        <w:rPr>
          <w:rFonts w:ascii="Times New Roman" w:hAnsi="Times New Roman" w:cs="Times New Roman"/>
          <w:sz w:val="24"/>
          <w:szCs w:val="24"/>
        </w:rPr>
        <w:t>review</w:t>
      </w:r>
      <w:r>
        <w:rPr>
          <w:rFonts w:ascii="Times New Roman" w:hAnsi="Times New Roman" w:cs="Times New Roman"/>
          <w:sz w:val="24"/>
          <w:szCs w:val="24"/>
        </w:rPr>
        <w:t xml:space="preserve">,” </w:t>
      </w:r>
      <w:r w:rsidR="00B73462" w:rsidRPr="00B73462">
        <w:rPr>
          <w:rFonts w:ascii="Times New Roman" w:hAnsi="Times New Roman" w:cs="Times New Roman"/>
          <w:i/>
          <w:sz w:val="24"/>
          <w:szCs w:val="24"/>
        </w:rPr>
        <w:t>P</w:t>
      </w:r>
      <w:r w:rsidR="00B73462">
        <w:rPr>
          <w:rFonts w:ascii="Times New Roman" w:hAnsi="Times New Roman" w:cs="Times New Roman"/>
          <w:i/>
          <w:sz w:val="24"/>
          <w:szCs w:val="24"/>
        </w:rPr>
        <w:t>los</w:t>
      </w:r>
      <w:r w:rsidR="00B73462" w:rsidRPr="00B73462">
        <w:rPr>
          <w:rFonts w:ascii="Times New Roman" w:hAnsi="Times New Roman" w:cs="Times New Roman"/>
          <w:i/>
          <w:sz w:val="24"/>
          <w:szCs w:val="24"/>
        </w:rPr>
        <w:t xml:space="preserve"> N</w:t>
      </w:r>
      <w:r w:rsidR="00B73462">
        <w:rPr>
          <w:rFonts w:ascii="Times New Roman" w:hAnsi="Times New Roman" w:cs="Times New Roman"/>
          <w:i/>
          <w:sz w:val="24"/>
          <w:szCs w:val="24"/>
        </w:rPr>
        <w:t>eglected</w:t>
      </w:r>
      <w:r w:rsidR="00B73462" w:rsidRPr="00B73462">
        <w:rPr>
          <w:rFonts w:ascii="Times New Roman" w:hAnsi="Times New Roman" w:cs="Times New Roman"/>
          <w:i/>
          <w:sz w:val="24"/>
          <w:szCs w:val="24"/>
        </w:rPr>
        <w:t xml:space="preserve"> T</w:t>
      </w:r>
      <w:r w:rsidR="00B73462">
        <w:rPr>
          <w:rFonts w:ascii="Times New Roman" w:hAnsi="Times New Roman" w:cs="Times New Roman"/>
          <w:i/>
          <w:sz w:val="24"/>
          <w:szCs w:val="24"/>
        </w:rPr>
        <w:t>ropical</w:t>
      </w:r>
      <w:r w:rsidR="00B73462" w:rsidRPr="00B73462">
        <w:rPr>
          <w:rFonts w:ascii="Times New Roman" w:hAnsi="Times New Roman" w:cs="Times New Roman"/>
          <w:i/>
          <w:sz w:val="24"/>
          <w:szCs w:val="24"/>
        </w:rPr>
        <w:t xml:space="preserve"> D</w:t>
      </w:r>
      <w:r w:rsidR="00B73462">
        <w:rPr>
          <w:rFonts w:ascii="Times New Roman" w:hAnsi="Times New Roman" w:cs="Times New Roman"/>
          <w:i/>
          <w:sz w:val="24"/>
          <w:szCs w:val="24"/>
        </w:rPr>
        <w:t>iseases</w:t>
      </w:r>
      <w:r w:rsidRPr="00B5388F">
        <w:rPr>
          <w:rFonts w:ascii="Times New Roman" w:hAnsi="Times New Roman" w:cs="Times New Roman"/>
          <w:i/>
          <w:sz w:val="24"/>
          <w:szCs w:val="24"/>
        </w:rPr>
        <w:t>,</w:t>
      </w:r>
      <w:r>
        <w:rPr>
          <w:rFonts w:ascii="Times New Roman" w:hAnsi="Times New Roman" w:cs="Times New Roman"/>
          <w:sz w:val="24"/>
          <w:szCs w:val="24"/>
        </w:rPr>
        <w:t xml:space="preserve"> vol. </w:t>
      </w:r>
      <w:r w:rsidR="00B73462">
        <w:rPr>
          <w:rFonts w:ascii="Times New Roman" w:hAnsi="Times New Roman" w:cs="Times New Roman"/>
          <w:sz w:val="24"/>
          <w:szCs w:val="24"/>
        </w:rPr>
        <w:t>16</w:t>
      </w:r>
      <w:r>
        <w:rPr>
          <w:rFonts w:ascii="Times New Roman" w:hAnsi="Times New Roman" w:cs="Times New Roman"/>
          <w:sz w:val="24"/>
          <w:szCs w:val="24"/>
        </w:rPr>
        <w:t>,</w:t>
      </w:r>
      <w:r w:rsidR="00B73462">
        <w:rPr>
          <w:rFonts w:ascii="Times New Roman" w:hAnsi="Times New Roman" w:cs="Times New Roman"/>
          <w:sz w:val="24"/>
          <w:szCs w:val="24"/>
        </w:rPr>
        <w:t xml:space="preserve"> issue 2, </w:t>
      </w:r>
      <w:r>
        <w:rPr>
          <w:rFonts w:ascii="Times New Roman" w:hAnsi="Times New Roman" w:cs="Times New Roman"/>
          <w:sz w:val="24"/>
          <w:szCs w:val="24"/>
        </w:rPr>
        <w:t>20</w:t>
      </w:r>
      <w:r w:rsidR="00B73462">
        <w:rPr>
          <w:rFonts w:ascii="Times New Roman" w:hAnsi="Times New Roman" w:cs="Times New Roman"/>
          <w:sz w:val="24"/>
          <w:szCs w:val="24"/>
        </w:rPr>
        <w:t>22</w:t>
      </w:r>
      <w:r>
        <w:rPr>
          <w:rFonts w:ascii="Times New Roman" w:hAnsi="Times New Roman" w:cs="Times New Roman"/>
          <w:sz w:val="24"/>
          <w:szCs w:val="24"/>
        </w:rPr>
        <w:t xml:space="preserve">. </w:t>
      </w:r>
      <w:r w:rsidRPr="00480EE1">
        <w:rPr>
          <w:rFonts w:ascii="Times New Roman" w:hAnsi="Times New Roman" w:cs="Times New Roman"/>
          <w:sz w:val="24"/>
          <w:szCs w:val="24"/>
        </w:rPr>
        <w:t xml:space="preserve">Available: </w:t>
      </w:r>
      <w:hyperlink r:id="rId16" w:history="1">
        <w:r w:rsidR="00B73462">
          <w:rPr>
            <w:rStyle w:val="Hyperlink"/>
            <w:rFonts w:ascii="Times New Roman" w:hAnsi="Times New Roman" w:cs="Times New Roman"/>
            <w:sz w:val="24"/>
            <w:szCs w:val="24"/>
          </w:rPr>
          <w:t>https://doi.org/10.1371/journal.pntd.0010141</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4635FE" w:rsidRDefault="004635FE" w:rsidP="004635FE">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8</w:t>
      </w:r>
      <w:r w:rsidRPr="00BB0ECF">
        <w:rPr>
          <w:rFonts w:ascii="Times New Roman" w:hAnsi="Times New Roman" w:cs="Times New Roman"/>
          <w:sz w:val="24"/>
          <w:szCs w:val="24"/>
        </w:rPr>
        <w:t>]</w:t>
      </w:r>
      <w:r>
        <w:rPr>
          <w:rFonts w:ascii="Times New Roman" w:hAnsi="Times New Roman" w:cs="Times New Roman"/>
          <w:sz w:val="24"/>
          <w:szCs w:val="24"/>
        </w:rPr>
        <w:t xml:space="preserve"> </w:t>
      </w:r>
      <w:r w:rsidR="00C427D1">
        <w:rPr>
          <w:rFonts w:ascii="Times New Roman" w:hAnsi="Times New Roman" w:cs="Times New Roman"/>
          <w:sz w:val="24"/>
          <w:szCs w:val="24"/>
        </w:rPr>
        <w:t>Z</w:t>
      </w:r>
      <w:r>
        <w:rPr>
          <w:rFonts w:ascii="Times New Roman" w:hAnsi="Times New Roman" w:cs="Times New Roman"/>
          <w:sz w:val="24"/>
          <w:szCs w:val="24"/>
        </w:rPr>
        <w:t xml:space="preserve">. </w:t>
      </w:r>
      <w:r w:rsidR="00C427D1">
        <w:rPr>
          <w:rFonts w:ascii="Times New Roman" w:hAnsi="Times New Roman" w:cs="Times New Roman"/>
          <w:sz w:val="24"/>
          <w:szCs w:val="24"/>
        </w:rPr>
        <w:t>Jezek</w:t>
      </w:r>
      <w:r>
        <w:rPr>
          <w:rFonts w:ascii="Times New Roman" w:hAnsi="Times New Roman" w:cs="Times New Roman"/>
          <w:sz w:val="24"/>
          <w:szCs w:val="24"/>
        </w:rPr>
        <w:t xml:space="preserve">, </w:t>
      </w:r>
      <w:r w:rsidR="00C427D1">
        <w:rPr>
          <w:rFonts w:ascii="Times New Roman" w:hAnsi="Times New Roman" w:cs="Times New Roman"/>
          <w:sz w:val="24"/>
          <w:szCs w:val="24"/>
        </w:rPr>
        <w:t>M</w:t>
      </w:r>
      <w:r>
        <w:rPr>
          <w:rFonts w:ascii="Times New Roman" w:hAnsi="Times New Roman" w:cs="Times New Roman"/>
          <w:sz w:val="24"/>
          <w:szCs w:val="24"/>
        </w:rPr>
        <w:t xml:space="preserve">. </w:t>
      </w:r>
      <w:r w:rsidR="00C427D1">
        <w:rPr>
          <w:rFonts w:ascii="Times New Roman" w:hAnsi="Times New Roman" w:cs="Times New Roman"/>
          <w:sz w:val="24"/>
          <w:szCs w:val="24"/>
        </w:rPr>
        <w:t>Szczeniowski</w:t>
      </w:r>
      <w:r>
        <w:rPr>
          <w:rFonts w:ascii="Times New Roman" w:hAnsi="Times New Roman" w:cs="Times New Roman"/>
          <w:sz w:val="24"/>
          <w:szCs w:val="24"/>
        </w:rPr>
        <w:t xml:space="preserve">, </w:t>
      </w:r>
      <w:r w:rsidR="00C427D1">
        <w:rPr>
          <w:rFonts w:ascii="Times New Roman" w:hAnsi="Times New Roman" w:cs="Times New Roman"/>
          <w:sz w:val="24"/>
          <w:szCs w:val="24"/>
        </w:rPr>
        <w:t>K</w:t>
      </w:r>
      <w:r>
        <w:rPr>
          <w:rFonts w:ascii="Times New Roman" w:hAnsi="Times New Roman" w:cs="Times New Roman"/>
          <w:sz w:val="24"/>
          <w:szCs w:val="24"/>
        </w:rPr>
        <w:t>.</w:t>
      </w:r>
      <w:r w:rsidR="00C427D1">
        <w:rPr>
          <w:rFonts w:ascii="Times New Roman" w:hAnsi="Times New Roman" w:cs="Times New Roman"/>
          <w:sz w:val="24"/>
          <w:szCs w:val="24"/>
        </w:rPr>
        <w:t>M.</w:t>
      </w:r>
      <w:r>
        <w:rPr>
          <w:rFonts w:ascii="Times New Roman" w:hAnsi="Times New Roman" w:cs="Times New Roman"/>
          <w:sz w:val="24"/>
          <w:szCs w:val="24"/>
        </w:rPr>
        <w:t xml:space="preserve"> </w:t>
      </w:r>
      <w:r w:rsidR="00C427D1">
        <w:rPr>
          <w:rFonts w:ascii="Times New Roman" w:hAnsi="Times New Roman" w:cs="Times New Roman"/>
          <w:sz w:val="24"/>
          <w:szCs w:val="24"/>
        </w:rPr>
        <w:t>Paluku</w:t>
      </w:r>
      <w:r>
        <w:rPr>
          <w:rFonts w:ascii="Times New Roman" w:hAnsi="Times New Roman" w:cs="Times New Roman"/>
          <w:sz w:val="24"/>
          <w:szCs w:val="24"/>
        </w:rPr>
        <w:t xml:space="preserve">, </w:t>
      </w:r>
      <w:r w:rsidR="00C427D1">
        <w:rPr>
          <w:rFonts w:ascii="Times New Roman" w:hAnsi="Times New Roman" w:cs="Times New Roman"/>
          <w:sz w:val="24"/>
          <w:szCs w:val="24"/>
        </w:rPr>
        <w:t>M</w:t>
      </w:r>
      <w:r>
        <w:rPr>
          <w:rFonts w:ascii="Times New Roman" w:hAnsi="Times New Roman" w:cs="Times New Roman"/>
          <w:sz w:val="24"/>
          <w:szCs w:val="24"/>
        </w:rPr>
        <w:t xml:space="preserve">. </w:t>
      </w:r>
      <w:r w:rsidR="00C427D1">
        <w:rPr>
          <w:rFonts w:ascii="Times New Roman" w:hAnsi="Times New Roman" w:cs="Times New Roman"/>
          <w:sz w:val="24"/>
          <w:szCs w:val="24"/>
        </w:rPr>
        <w:t>Mutombo</w:t>
      </w:r>
      <w:r>
        <w:rPr>
          <w:rFonts w:ascii="Times New Roman" w:hAnsi="Times New Roman" w:cs="Times New Roman"/>
          <w:sz w:val="24"/>
          <w:szCs w:val="24"/>
        </w:rPr>
        <w:t>, “</w:t>
      </w:r>
      <w:r w:rsidR="00887E33" w:rsidRPr="00887E33">
        <w:rPr>
          <w:rFonts w:ascii="Times New Roman" w:hAnsi="Times New Roman" w:cs="Times New Roman"/>
          <w:sz w:val="24"/>
          <w:szCs w:val="24"/>
        </w:rPr>
        <w:t>Human Monkeypox: Clinical Features of 282 Patients</w:t>
      </w:r>
      <w:r>
        <w:rPr>
          <w:rFonts w:ascii="Times New Roman" w:hAnsi="Times New Roman" w:cs="Times New Roman"/>
          <w:sz w:val="24"/>
          <w:szCs w:val="24"/>
        </w:rPr>
        <w:t xml:space="preserve">,” </w:t>
      </w:r>
      <w:r w:rsidR="00887E33" w:rsidRPr="00887E33">
        <w:rPr>
          <w:rFonts w:ascii="Times New Roman" w:hAnsi="Times New Roman" w:cs="Times New Roman"/>
          <w:i/>
          <w:sz w:val="24"/>
          <w:szCs w:val="24"/>
        </w:rPr>
        <w:t>The Journal of Infectious Diseases</w:t>
      </w:r>
      <w:r w:rsidRPr="00B5388F">
        <w:rPr>
          <w:rFonts w:ascii="Times New Roman" w:hAnsi="Times New Roman" w:cs="Times New Roman"/>
          <w:i/>
          <w:sz w:val="24"/>
          <w:szCs w:val="24"/>
        </w:rPr>
        <w:t>,</w:t>
      </w:r>
      <w:r>
        <w:rPr>
          <w:rFonts w:ascii="Times New Roman" w:hAnsi="Times New Roman" w:cs="Times New Roman"/>
          <w:sz w:val="24"/>
          <w:szCs w:val="24"/>
        </w:rPr>
        <w:t xml:space="preserve"> vol. 1</w:t>
      </w:r>
      <w:r w:rsidR="00887E33">
        <w:rPr>
          <w:rFonts w:ascii="Times New Roman" w:hAnsi="Times New Roman" w:cs="Times New Roman"/>
          <w:sz w:val="24"/>
          <w:szCs w:val="24"/>
        </w:rPr>
        <w:t>5</w:t>
      </w:r>
      <w:r>
        <w:rPr>
          <w:rFonts w:ascii="Times New Roman" w:hAnsi="Times New Roman" w:cs="Times New Roman"/>
          <w:sz w:val="24"/>
          <w:szCs w:val="24"/>
        </w:rPr>
        <w:t xml:space="preserve">6, issue 2, </w:t>
      </w:r>
      <w:r w:rsidR="00887E33" w:rsidRPr="00887E33">
        <w:rPr>
          <w:rFonts w:ascii="Times New Roman" w:hAnsi="Times New Roman" w:cs="Times New Roman"/>
          <w:sz w:val="24"/>
          <w:szCs w:val="24"/>
        </w:rPr>
        <w:t>August</w:t>
      </w:r>
      <w:r w:rsidR="00887E33">
        <w:rPr>
          <w:rFonts w:ascii="Times New Roman" w:hAnsi="Times New Roman" w:cs="Times New Roman"/>
          <w:sz w:val="24"/>
          <w:szCs w:val="24"/>
        </w:rPr>
        <w:t xml:space="preserve"> 1987</w:t>
      </w:r>
      <w:r>
        <w:rPr>
          <w:rFonts w:ascii="Times New Roman" w:hAnsi="Times New Roman" w:cs="Times New Roman"/>
          <w:sz w:val="24"/>
          <w:szCs w:val="24"/>
        </w:rPr>
        <w:t xml:space="preserve">. </w:t>
      </w:r>
      <w:r w:rsidRPr="00480EE1">
        <w:rPr>
          <w:rFonts w:ascii="Times New Roman" w:hAnsi="Times New Roman" w:cs="Times New Roman"/>
          <w:sz w:val="24"/>
          <w:szCs w:val="24"/>
        </w:rPr>
        <w:t xml:space="preserve">Available: </w:t>
      </w:r>
      <w:hyperlink r:id="rId17" w:history="1">
        <w:r w:rsidR="00C427D1">
          <w:rPr>
            <w:rStyle w:val="Hyperlink"/>
            <w:rFonts w:ascii="Times New Roman" w:hAnsi="Times New Roman" w:cs="Times New Roman"/>
            <w:sz w:val="24"/>
            <w:szCs w:val="24"/>
          </w:rPr>
          <w:t>https://doi.org/10.1093/infdis/156.2.293</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CE707F" w:rsidRDefault="00CE707F" w:rsidP="00CE707F">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9</w:t>
      </w:r>
      <w:r w:rsidRPr="00BB0ECF">
        <w:rPr>
          <w:rFonts w:ascii="Times New Roman" w:hAnsi="Times New Roman" w:cs="Times New Roman"/>
          <w:sz w:val="24"/>
          <w:szCs w:val="24"/>
        </w:rPr>
        <w:t>]</w:t>
      </w:r>
      <w:r>
        <w:rPr>
          <w:rFonts w:ascii="Times New Roman" w:hAnsi="Times New Roman" w:cs="Times New Roman"/>
          <w:sz w:val="24"/>
          <w:szCs w:val="24"/>
        </w:rPr>
        <w:t xml:space="preserve"> J. Guarner, C.D. Rio, </w:t>
      </w:r>
      <w:r w:rsidR="00B72317">
        <w:rPr>
          <w:rFonts w:ascii="Times New Roman" w:hAnsi="Times New Roman" w:cs="Times New Roman"/>
          <w:sz w:val="24"/>
          <w:szCs w:val="24"/>
        </w:rPr>
        <w:t>P</w:t>
      </w:r>
      <w:r>
        <w:rPr>
          <w:rFonts w:ascii="Times New Roman" w:hAnsi="Times New Roman" w:cs="Times New Roman"/>
          <w:sz w:val="24"/>
          <w:szCs w:val="24"/>
        </w:rPr>
        <w:t>.</w:t>
      </w:r>
      <w:r w:rsidR="00B72317">
        <w:rPr>
          <w:rFonts w:ascii="Times New Roman" w:hAnsi="Times New Roman" w:cs="Times New Roman"/>
          <w:sz w:val="24"/>
          <w:szCs w:val="24"/>
        </w:rPr>
        <w:t>N</w:t>
      </w:r>
      <w:r>
        <w:rPr>
          <w:rFonts w:ascii="Times New Roman" w:hAnsi="Times New Roman" w:cs="Times New Roman"/>
          <w:sz w:val="24"/>
          <w:szCs w:val="24"/>
        </w:rPr>
        <w:t xml:space="preserve">. </w:t>
      </w:r>
      <w:r w:rsidR="00B72317">
        <w:rPr>
          <w:rFonts w:ascii="Times New Roman" w:hAnsi="Times New Roman" w:cs="Times New Roman"/>
          <w:sz w:val="24"/>
          <w:szCs w:val="24"/>
        </w:rPr>
        <w:t>Malani</w:t>
      </w:r>
      <w:r>
        <w:rPr>
          <w:rFonts w:ascii="Times New Roman" w:hAnsi="Times New Roman" w:cs="Times New Roman"/>
          <w:sz w:val="24"/>
          <w:szCs w:val="24"/>
        </w:rPr>
        <w:t>,</w:t>
      </w:r>
      <w:r w:rsidR="00B72317">
        <w:rPr>
          <w:rFonts w:ascii="Times New Roman" w:hAnsi="Times New Roman" w:cs="Times New Roman"/>
          <w:sz w:val="24"/>
          <w:szCs w:val="24"/>
        </w:rPr>
        <w:t xml:space="preserve"> </w:t>
      </w:r>
      <w:r>
        <w:rPr>
          <w:rFonts w:ascii="Times New Roman" w:hAnsi="Times New Roman" w:cs="Times New Roman"/>
          <w:sz w:val="24"/>
          <w:szCs w:val="24"/>
        </w:rPr>
        <w:t>“</w:t>
      </w:r>
      <w:r w:rsidRPr="00CE707F">
        <w:rPr>
          <w:rFonts w:ascii="Times New Roman" w:hAnsi="Times New Roman" w:cs="Times New Roman"/>
          <w:sz w:val="24"/>
          <w:szCs w:val="24"/>
        </w:rPr>
        <w:t>Monkeypox in 2022—What Clinicians Need to Know</w:t>
      </w:r>
      <w:r>
        <w:rPr>
          <w:rFonts w:ascii="Times New Roman" w:hAnsi="Times New Roman" w:cs="Times New Roman"/>
          <w:sz w:val="24"/>
          <w:szCs w:val="24"/>
        </w:rPr>
        <w:t xml:space="preserve">,” </w:t>
      </w:r>
      <w:r w:rsidR="00B72317" w:rsidRPr="00B72317">
        <w:rPr>
          <w:rFonts w:ascii="Times New Roman" w:hAnsi="Times New Roman" w:cs="Times New Roman"/>
          <w:i/>
          <w:sz w:val="24"/>
          <w:szCs w:val="24"/>
        </w:rPr>
        <w:t>J</w:t>
      </w:r>
      <w:r w:rsidR="007C4B25">
        <w:rPr>
          <w:rFonts w:ascii="Times New Roman" w:hAnsi="Times New Roman" w:cs="Times New Roman"/>
          <w:i/>
          <w:sz w:val="24"/>
          <w:szCs w:val="24"/>
        </w:rPr>
        <w:t>ama</w:t>
      </w:r>
      <w:r w:rsidRPr="00B5388F">
        <w:rPr>
          <w:rFonts w:ascii="Times New Roman" w:hAnsi="Times New Roman" w:cs="Times New Roman"/>
          <w:i/>
          <w:sz w:val="24"/>
          <w:szCs w:val="24"/>
        </w:rPr>
        <w:t>,</w:t>
      </w:r>
      <w:r>
        <w:rPr>
          <w:rFonts w:ascii="Times New Roman" w:hAnsi="Times New Roman" w:cs="Times New Roman"/>
          <w:sz w:val="24"/>
          <w:szCs w:val="24"/>
        </w:rPr>
        <w:t xml:space="preserve"> vol. </w:t>
      </w:r>
      <w:r w:rsidR="00B72317">
        <w:rPr>
          <w:rFonts w:ascii="Times New Roman" w:hAnsi="Times New Roman" w:cs="Times New Roman"/>
          <w:sz w:val="24"/>
          <w:szCs w:val="24"/>
        </w:rPr>
        <w:t>328</w:t>
      </w:r>
      <w:r>
        <w:rPr>
          <w:rFonts w:ascii="Times New Roman" w:hAnsi="Times New Roman" w:cs="Times New Roman"/>
          <w:sz w:val="24"/>
          <w:szCs w:val="24"/>
        </w:rPr>
        <w:t>, issue 2</w:t>
      </w:r>
      <w:r w:rsidR="00B72317" w:rsidRPr="00B72317">
        <w:rPr>
          <w:rFonts w:ascii="Times New Roman" w:hAnsi="Times New Roman" w:cs="Times New Roman"/>
          <w:sz w:val="24"/>
          <w:szCs w:val="24"/>
        </w:rPr>
        <w:t>, pp. 1</w:t>
      </w:r>
      <w:r w:rsidR="00B72317">
        <w:rPr>
          <w:rFonts w:ascii="Times New Roman" w:hAnsi="Times New Roman" w:cs="Times New Roman"/>
          <w:sz w:val="24"/>
          <w:szCs w:val="24"/>
        </w:rPr>
        <w:t>39</w:t>
      </w:r>
      <w:r w:rsidR="00B72317" w:rsidRPr="00B72317">
        <w:rPr>
          <w:rFonts w:ascii="Times New Roman" w:hAnsi="Times New Roman" w:cs="Times New Roman"/>
          <w:sz w:val="24"/>
          <w:szCs w:val="24"/>
        </w:rPr>
        <w:t>-</w:t>
      </w:r>
      <w:r w:rsidR="00B72317">
        <w:rPr>
          <w:rFonts w:ascii="Times New Roman" w:hAnsi="Times New Roman" w:cs="Times New Roman"/>
          <w:sz w:val="24"/>
          <w:szCs w:val="24"/>
        </w:rPr>
        <w:t>140</w:t>
      </w:r>
      <w:r w:rsidR="007C4B25">
        <w:rPr>
          <w:rFonts w:ascii="Times New Roman" w:hAnsi="Times New Roman" w:cs="Times New Roman"/>
          <w:sz w:val="24"/>
          <w:szCs w:val="24"/>
        </w:rPr>
        <w:t>,</w:t>
      </w:r>
      <w:r>
        <w:rPr>
          <w:rFonts w:ascii="Times New Roman" w:hAnsi="Times New Roman" w:cs="Times New Roman"/>
          <w:sz w:val="24"/>
          <w:szCs w:val="24"/>
        </w:rPr>
        <w:t xml:space="preserve"> </w:t>
      </w:r>
      <w:r w:rsidR="00B72317">
        <w:rPr>
          <w:rFonts w:ascii="Times New Roman" w:hAnsi="Times New Roman" w:cs="Times New Roman"/>
          <w:sz w:val="24"/>
          <w:szCs w:val="24"/>
        </w:rPr>
        <w:t>June</w:t>
      </w:r>
      <w:r>
        <w:rPr>
          <w:rFonts w:ascii="Times New Roman" w:hAnsi="Times New Roman" w:cs="Times New Roman"/>
          <w:sz w:val="24"/>
          <w:szCs w:val="24"/>
        </w:rPr>
        <w:t xml:space="preserve"> </w:t>
      </w:r>
      <w:r w:rsidR="00B72317">
        <w:rPr>
          <w:rFonts w:ascii="Times New Roman" w:hAnsi="Times New Roman" w:cs="Times New Roman"/>
          <w:sz w:val="24"/>
          <w:szCs w:val="24"/>
        </w:rPr>
        <w:t>2022</w:t>
      </w:r>
      <w:r>
        <w:rPr>
          <w:rFonts w:ascii="Times New Roman" w:hAnsi="Times New Roman" w:cs="Times New Roman"/>
          <w:sz w:val="24"/>
          <w:szCs w:val="24"/>
        </w:rPr>
        <w:t xml:space="preserve">. </w:t>
      </w:r>
      <w:r w:rsidRPr="00480EE1">
        <w:rPr>
          <w:rFonts w:ascii="Times New Roman" w:hAnsi="Times New Roman" w:cs="Times New Roman"/>
          <w:sz w:val="24"/>
          <w:szCs w:val="24"/>
        </w:rPr>
        <w:t xml:space="preserve">Available: </w:t>
      </w:r>
      <w:hyperlink r:id="rId18" w:history="1">
        <w:r w:rsidR="00B72317">
          <w:rPr>
            <w:rStyle w:val="Hyperlink"/>
            <w:rFonts w:ascii="Times New Roman" w:hAnsi="Times New Roman" w:cs="Times New Roman"/>
            <w:sz w:val="24"/>
            <w:szCs w:val="24"/>
          </w:rPr>
          <w:t>https://doi.org/10.1001/jama.2022.10802</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7C4B25" w:rsidRDefault="007C4B25" w:rsidP="007C4B25">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10</w:t>
      </w:r>
      <w:r w:rsidRPr="00BB0ECF">
        <w:rPr>
          <w:rFonts w:ascii="Times New Roman" w:hAnsi="Times New Roman" w:cs="Times New Roman"/>
          <w:sz w:val="24"/>
          <w:szCs w:val="24"/>
        </w:rPr>
        <w:t>]</w:t>
      </w:r>
      <w:r>
        <w:rPr>
          <w:rFonts w:ascii="Times New Roman" w:hAnsi="Times New Roman" w:cs="Times New Roman"/>
          <w:sz w:val="24"/>
          <w:szCs w:val="24"/>
        </w:rPr>
        <w:t xml:space="preserve"> A. Nalca, A.W. Rimoin, S. Bavari, C.A. Whitehouse “</w:t>
      </w:r>
      <w:r w:rsidRPr="007C4B25">
        <w:rPr>
          <w:rFonts w:ascii="Times New Roman" w:hAnsi="Times New Roman" w:cs="Times New Roman"/>
          <w:sz w:val="24"/>
          <w:szCs w:val="24"/>
        </w:rPr>
        <w:t>Reemergence of Monkeypox: Prevalence, Diagnostics,</w:t>
      </w:r>
      <w:r>
        <w:rPr>
          <w:rFonts w:ascii="Times New Roman" w:hAnsi="Times New Roman" w:cs="Times New Roman"/>
          <w:sz w:val="24"/>
          <w:szCs w:val="24"/>
        </w:rPr>
        <w:t xml:space="preserve"> </w:t>
      </w:r>
      <w:r w:rsidRPr="007C4B25">
        <w:rPr>
          <w:rFonts w:ascii="Times New Roman" w:hAnsi="Times New Roman" w:cs="Times New Roman"/>
          <w:sz w:val="24"/>
          <w:szCs w:val="24"/>
        </w:rPr>
        <w:t>and Countermeasures</w:t>
      </w:r>
      <w:r>
        <w:rPr>
          <w:rFonts w:ascii="Times New Roman" w:hAnsi="Times New Roman" w:cs="Times New Roman"/>
          <w:sz w:val="24"/>
          <w:szCs w:val="24"/>
        </w:rPr>
        <w:t xml:space="preserve">,” </w:t>
      </w:r>
      <w:r w:rsidRPr="007C4B25">
        <w:rPr>
          <w:rFonts w:ascii="Times New Roman" w:hAnsi="Times New Roman" w:cs="Times New Roman"/>
          <w:i/>
          <w:sz w:val="24"/>
          <w:szCs w:val="24"/>
        </w:rPr>
        <w:t>Clinical Infectious Diseases</w:t>
      </w:r>
      <w:r w:rsidRPr="00B5388F">
        <w:rPr>
          <w:rFonts w:ascii="Times New Roman" w:hAnsi="Times New Roman" w:cs="Times New Roman"/>
          <w:i/>
          <w:sz w:val="24"/>
          <w:szCs w:val="24"/>
        </w:rPr>
        <w:t>,</w:t>
      </w:r>
      <w:r>
        <w:rPr>
          <w:rFonts w:ascii="Times New Roman" w:hAnsi="Times New Roman" w:cs="Times New Roman"/>
          <w:sz w:val="24"/>
          <w:szCs w:val="24"/>
        </w:rPr>
        <w:t xml:space="preserve"> vol. 41, issue 12</w:t>
      </w:r>
      <w:r w:rsidRPr="00B72317">
        <w:rPr>
          <w:rFonts w:ascii="Times New Roman" w:hAnsi="Times New Roman" w:cs="Times New Roman"/>
          <w:sz w:val="24"/>
          <w:szCs w:val="24"/>
        </w:rPr>
        <w:t>, pp. 1</w:t>
      </w:r>
      <w:r>
        <w:rPr>
          <w:rFonts w:ascii="Times New Roman" w:hAnsi="Times New Roman" w:cs="Times New Roman"/>
          <w:sz w:val="24"/>
          <w:szCs w:val="24"/>
        </w:rPr>
        <w:t>765</w:t>
      </w:r>
      <w:r w:rsidRPr="00B72317">
        <w:rPr>
          <w:rFonts w:ascii="Times New Roman" w:hAnsi="Times New Roman" w:cs="Times New Roman"/>
          <w:sz w:val="24"/>
          <w:szCs w:val="24"/>
        </w:rPr>
        <w:t>-</w:t>
      </w:r>
      <w:r>
        <w:rPr>
          <w:rFonts w:ascii="Times New Roman" w:hAnsi="Times New Roman" w:cs="Times New Roman"/>
          <w:sz w:val="24"/>
          <w:szCs w:val="24"/>
        </w:rPr>
        <w:t xml:space="preserve">1771, December 2005. </w:t>
      </w:r>
      <w:r w:rsidRPr="00480EE1">
        <w:rPr>
          <w:rFonts w:ascii="Times New Roman" w:hAnsi="Times New Roman" w:cs="Times New Roman"/>
          <w:sz w:val="24"/>
          <w:szCs w:val="24"/>
        </w:rPr>
        <w:t xml:space="preserve">Available: </w:t>
      </w:r>
      <w:hyperlink r:id="rId19" w:history="1">
        <w:r>
          <w:rPr>
            <w:rStyle w:val="Hyperlink"/>
            <w:rFonts w:ascii="Times New Roman" w:hAnsi="Times New Roman" w:cs="Times New Roman"/>
            <w:sz w:val="24"/>
            <w:szCs w:val="24"/>
          </w:rPr>
          <w:t>https://doi.org/10.1086/498155</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D7036B" w:rsidRDefault="00D7036B" w:rsidP="0075493D">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11</w:t>
      </w:r>
      <w:r w:rsidRPr="00BB0ECF">
        <w:rPr>
          <w:rFonts w:ascii="Times New Roman" w:hAnsi="Times New Roman" w:cs="Times New Roman"/>
          <w:sz w:val="24"/>
          <w:szCs w:val="24"/>
        </w:rPr>
        <w:t>]</w:t>
      </w:r>
      <w:r>
        <w:rPr>
          <w:rFonts w:ascii="Times New Roman" w:hAnsi="Times New Roman" w:cs="Times New Roman"/>
          <w:sz w:val="24"/>
          <w:szCs w:val="24"/>
        </w:rPr>
        <w:t xml:space="preserve"> </w:t>
      </w:r>
      <w:r w:rsidR="0075493D">
        <w:rPr>
          <w:rFonts w:ascii="Times New Roman" w:hAnsi="Times New Roman" w:cs="Times New Roman"/>
          <w:sz w:val="24"/>
          <w:szCs w:val="24"/>
        </w:rPr>
        <w:t>V</w:t>
      </w:r>
      <w:r>
        <w:rPr>
          <w:rFonts w:ascii="Times New Roman" w:hAnsi="Times New Roman" w:cs="Times New Roman"/>
          <w:sz w:val="24"/>
          <w:szCs w:val="24"/>
        </w:rPr>
        <w:t>.</w:t>
      </w:r>
      <w:r w:rsidR="0075493D">
        <w:rPr>
          <w:rFonts w:ascii="Times New Roman" w:hAnsi="Times New Roman" w:cs="Times New Roman"/>
          <w:sz w:val="24"/>
          <w:szCs w:val="24"/>
        </w:rPr>
        <w:t>H.</w:t>
      </w:r>
      <w:r>
        <w:rPr>
          <w:rFonts w:ascii="Times New Roman" w:hAnsi="Times New Roman" w:cs="Times New Roman"/>
          <w:sz w:val="24"/>
          <w:szCs w:val="24"/>
        </w:rPr>
        <w:t xml:space="preserve"> </w:t>
      </w:r>
      <w:r w:rsidR="0075493D">
        <w:rPr>
          <w:rFonts w:ascii="Times New Roman" w:hAnsi="Times New Roman" w:cs="Times New Roman"/>
          <w:sz w:val="24"/>
          <w:szCs w:val="24"/>
        </w:rPr>
        <w:t>Sahin</w:t>
      </w:r>
      <w:r>
        <w:rPr>
          <w:rFonts w:ascii="Times New Roman" w:hAnsi="Times New Roman" w:cs="Times New Roman"/>
          <w:sz w:val="24"/>
          <w:szCs w:val="24"/>
        </w:rPr>
        <w:t xml:space="preserve">, </w:t>
      </w:r>
      <w:r w:rsidR="0075493D">
        <w:rPr>
          <w:rFonts w:ascii="Times New Roman" w:hAnsi="Times New Roman" w:cs="Times New Roman"/>
          <w:sz w:val="24"/>
          <w:szCs w:val="24"/>
        </w:rPr>
        <w:t>I</w:t>
      </w:r>
      <w:r>
        <w:rPr>
          <w:rFonts w:ascii="Times New Roman" w:hAnsi="Times New Roman" w:cs="Times New Roman"/>
          <w:sz w:val="24"/>
          <w:szCs w:val="24"/>
        </w:rPr>
        <w:t xml:space="preserve">. </w:t>
      </w:r>
      <w:r w:rsidR="0075493D">
        <w:rPr>
          <w:rFonts w:ascii="Times New Roman" w:hAnsi="Times New Roman" w:cs="Times New Roman"/>
          <w:sz w:val="24"/>
          <w:szCs w:val="24"/>
        </w:rPr>
        <w:t>Oztel</w:t>
      </w:r>
      <w:r>
        <w:rPr>
          <w:rFonts w:ascii="Times New Roman" w:hAnsi="Times New Roman" w:cs="Times New Roman"/>
          <w:sz w:val="24"/>
          <w:szCs w:val="24"/>
        </w:rPr>
        <w:t xml:space="preserve">, </w:t>
      </w:r>
      <w:r w:rsidR="0075493D">
        <w:rPr>
          <w:rFonts w:ascii="Times New Roman" w:hAnsi="Times New Roman" w:cs="Times New Roman"/>
          <w:sz w:val="24"/>
          <w:szCs w:val="24"/>
        </w:rPr>
        <w:t>G</w:t>
      </w:r>
      <w:r>
        <w:rPr>
          <w:rFonts w:ascii="Times New Roman" w:hAnsi="Times New Roman" w:cs="Times New Roman"/>
          <w:sz w:val="24"/>
          <w:szCs w:val="24"/>
        </w:rPr>
        <w:t>.</w:t>
      </w:r>
      <w:r w:rsidR="0075493D">
        <w:rPr>
          <w:rFonts w:ascii="Times New Roman" w:hAnsi="Times New Roman" w:cs="Times New Roman"/>
          <w:sz w:val="24"/>
          <w:szCs w:val="24"/>
        </w:rPr>
        <w:t>Y.</w:t>
      </w:r>
      <w:r>
        <w:rPr>
          <w:rFonts w:ascii="Times New Roman" w:hAnsi="Times New Roman" w:cs="Times New Roman"/>
          <w:sz w:val="24"/>
          <w:szCs w:val="24"/>
        </w:rPr>
        <w:t xml:space="preserve"> </w:t>
      </w:r>
      <w:r w:rsidR="0075493D">
        <w:rPr>
          <w:rFonts w:ascii="Times New Roman" w:hAnsi="Times New Roman" w:cs="Times New Roman"/>
          <w:sz w:val="24"/>
          <w:szCs w:val="24"/>
        </w:rPr>
        <w:t>Oztel</w:t>
      </w:r>
      <w:r>
        <w:rPr>
          <w:rFonts w:ascii="Times New Roman" w:hAnsi="Times New Roman" w:cs="Times New Roman"/>
          <w:sz w:val="24"/>
          <w:szCs w:val="24"/>
        </w:rPr>
        <w:t>, “</w:t>
      </w:r>
      <w:r w:rsidR="0075493D" w:rsidRPr="0075493D">
        <w:rPr>
          <w:rFonts w:ascii="Times New Roman" w:hAnsi="Times New Roman" w:cs="Times New Roman"/>
          <w:sz w:val="24"/>
          <w:szCs w:val="24"/>
        </w:rPr>
        <w:t>Human Monkeypox Classification from Skin Lesion Images with Deep Pre‑trained Network using Mobile Application</w:t>
      </w:r>
      <w:r>
        <w:rPr>
          <w:rFonts w:ascii="Times New Roman" w:hAnsi="Times New Roman" w:cs="Times New Roman"/>
          <w:sz w:val="24"/>
          <w:szCs w:val="24"/>
        </w:rPr>
        <w:t xml:space="preserve">,” </w:t>
      </w:r>
      <w:r w:rsidR="0075493D" w:rsidRPr="0075493D">
        <w:rPr>
          <w:rFonts w:ascii="Times New Roman" w:hAnsi="Times New Roman" w:cs="Times New Roman"/>
          <w:i/>
          <w:sz w:val="24"/>
          <w:szCs w:val="24"/>
        </w:rPr>
        <w:t>Journal of Medical Systems</w:t>
      </w:r>
      <w:r w:rsidRPr="00B5388F">
        <w:rPr>
          <w:rFonts w:ascii="Times New Roman" w:hAnsi="Times New Roman" w:cs="Times New Roman"/>
          <w:i/>
          <w:sz w:val="24"/>
          <w:szCs w:val="24"/>
        </w:rPr>
        <w:t>,</w:t>
      </w:r>
      <w:r>
        <w:rPr>
          <w:rFonts w:ascii="Times New Roman" w:hAnsi="Times New Roman" w:cs="Times New Roman"/>
          <w:sz w:val="24"/>
          <w:szCs w:val="24"/>
        </w:rPr>
        <w:t xml:space="preserve"> vol. 4</w:t>
      </w:r>
      <w:r w:rsidR="0075493D">
        <w:rPr>
          <w:rFonts w:ascii="Times New Roman" w:hAnsi="Times New Roman" w:cs="Times New Roman"/>
          <w:sz w:val="24"/>
          <w:szCs w:val="24"/>
        </w:rPr>
        <w:t>6</w:t>
      </w:r>
      <w:r>
        <w:rPr>
          <w:rFonts w:ascii="Times New Roman" w:hAnsi="Times New Roman" w:cs="Times New Roman"/>
          <w:sz w:val="24"/>
          <w:szCs w:val="24"/>
        </w:rPr>
        <w:t xml:space="preserve">, issue </w:t>
      </w:r>
      <w:r w:rsidR="0075493D">
        <w:rPr>
          <w:rFonts w:ascii="Times New Roman" w:hAnsi="Times New Roman" w:cs="Times New Roman"/>
          <w:sz w:val="24"/>
          <w:szCs w:val="24"/>
        </w:rPr>
        <w:t>79</w:t>
      </w:r>
      <w:r w:rsidRPr="00B72317">
        <w:rPr>
          <w:rFonts w:ascii="Times New Roman" w:hAnsi="Times New Roman" w:cs="Times New Roman"/>
          <w:sz w:val="24"/>
          <w:szCs w:val="24"/>
        </w:rPr>
        <w:t xml:space="preserve">, </w:t>
      </w:r>
      <w:r>
        <w:rPr>
          <w:rFonts w:ascii="Times New Roman" w:hAnsi="Times New Roman" w:cs="Times New Roman"/>
          <w:sz w:val="24"/>
          <w:szCs w:val="24"/>
        </w:rPr>
        <w:t>20</w:t>
      </w:r>
      <w:r w:rsidR="0075493D">
        <w:rPr>
          <w:rFonts w:ascii="Times New Roman" w:hAnsi="Times New Roman" w:cs="Times New Roman"/>
          <w:sz w:val="24"/>
          <w:szCs w:val="24"/>
        </w:rPr>
        <w:t>22</w:t>
      </w:r>
      <w:r>
        <w:rPr>
          <w:rFonts w:ascii="Times New Roman" w:hAnsi="Times New Roman" w:cs="Times New Roman"/>
          <w:sz w:val="24"/>
          <w:szCs w:val="24"/>
        </w:rPr>
        <w:t xml:space="preserve">. </w:t>
      </w:r>
      <w:r w:rsidRPr="00480EE1">
        <w:rPr>
          <w:rFonts w:ascii="Times New Roman" w:hAnsi="Times New Roman" w:cs="Times New Roman"/>
          <w:sz w:val="24"/>
          <w:szCs w:val="24"/>
        </w:rPr>
        <w:t xml:space="preserve">Available: </w:t>
      </w:r>
      <w:hyperlink r:id="rId20" w:history="1">
        <w:r w:rsidR="0075493D">
          <w:rPr>
            <w:rStyle w:val="Hyperlink"/>
            <w:rFonts w:ascii="Times New Roman" w:hAnsi="Times New Roman" w:cs="Times New Roman"/>
            <w:sz w:val="24"/>
            <w:szCs w:val="24"/>
          </w:rPr>
          <w:t>https://doi.org/10.1007/s10916-022-01863-7</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5D0662" w:rsidRDefault="005D0662" w:rsidP="006B7ABB">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12</w:t>
      </w:r>
      <w:r w:rsidRPr="00BB0ECF">
        <w:rPr>
          <w:rFonts w:ascii="Times New Roman" w:hAnsi="Times New Roman" w:cs="Times New Roman"/>
          <w:sz w:val="24"/>
          <w:szCs w:val="24"/>
        </w:rPr>
        <w:t>]</w:t>
      </w:r>
      <w:r>
        <w:rPr>
          <w:rFonts w:ascii="Times New Roman" w:hAnsi="Times New Roman" w:cs="Times New Roman"/>
          <w:sz w:val="24"/>
          <w:szCs w:val="24"/>
        </w:rPr>
        <w:t xml:space="preserve"> </w:t>
      </w:r>
      <w:r w:rsidR="003C64E4">
        <w:rPr>
          <w:rFonts w:ascii="Times New Roman" w:hAnsi="Times New Roman" w:cs="Times New Roman"/>
          <w:sz w:val="24"/>
          <w:szCs w:val="24"/>
        </w:rPr>
        <w:t>D</w:t>
      </w:r>
      <w:r>
        <w:rPr>
          <w:rFonts w:ascii="Times New Roman" w:hAnsi="Times New Roman" w:cs="Times New Roman"/>
          <w:sz w:val="24"/>
          <w:szCs w:val="24"/>
        </w:rPr>
        <w:t xml:space="preserve">. </w:t>
      </w:r>
      <w:r w:rsidR="003C64E4">
        <w:rPr>
          <w:rFonts w:ascii="Times New Roman" w:hAnsi="Times New Roman" w:cs="Times New Roman"/>
          <w:sz w:val="24"/>
          <w:szCs w:val="24"/>
        </w:rPr>
        <w:t>Bala</w:t>
      </w:r>
      <w:r>
        <w:rPr>
          <w:rFonts w:ascii="Times New Roman" w:hAnsi="Times New Roman" w:cs="Times New Roman"/>
          <w:sz w:val="24"/>
          <w:szCs w:val="24"/>
        </w:rPr>
        <w:t xml:space="preserve">, </w:t>
      </w:r>
      <w:r w:rsidR="003C64E4">
        <w:rPr>
          <w:rFonts w:ascii="Times New Roman" w:hAnsi="Times New Roman" w:cs="Times New Roman"/>
          <w:sz w:val="24"/>
          <w:szCs w:val="24"/>
        </w:rPr>
        <w:t>Md.S</w:t>
      </w:r>
      <w:r>
        <w:rPr>
          <w:rFonts w:ascii="Times New Roman" w:hAnsi="Times New Roman" w:cs="Times New Roman"/>
          <w:sz w:val="24"/>
          <w:szCs w:val="24"/>
        </w:rPr>
        <w:t xml:space="preserve">. </w:t>
      </w:r>
      <w:r w:rsidR="003C64E4">
        <w:rPr>
          <w:rFonts w:ascii="Times New Roman" w:hAnsi="Times New Roman" w:cs="Times New Roman"/>
          <w:sz w:val="24"/>
          <w:szCs w:val="24"/>
        </w:rPr>
        <w:t>Hossain</w:t>
      </w:r>
      <w:r>
        <w:rPr>
          <w:rFonts w:ascii="Times New Roman" w:hAnsi="Times New Roman" w:cs="Times New Roman"/>
          <w:sz w:val="24"/>
          <w:szCs w:val="24"/>
        </w:rPr>
        <w:t xml:space="preserve">, </w:t>
      </w:r>
      <w:r w:rsidR="003C64E4">
        <w:rPr>
          <w:rFonts w:ascii="Times New Roman" w:hAnsi="Times New Roman" w:cs="Times New Roman"/>
          <w:sz w:val="24"/>
          <w:szCs w:val="24"/>
        </w:rPr>
        <w:t>M</w:t>
      </w:r>
      <w:r>
        <w:rPr>
          <w:rFonts w:ascii="Times New Roman" w:hAnsi="Times New Roman" w:cs="Times New Roman"/>
          <w:sz w:val="24"/>
          <w:szCs w:val="24"/>
        </w:rPr>
        <w:t>.</w:t>
      </w:r>
      <w:r w:rsidR="003C64E4">
        <w:rPr>
          <w:rFonts w:ascii="Times New Roman" w:hAnsi="Times New Roman" w:cs="Times New Roman"/>
          <w:sz w:val="24"/>
          <w:szCs w:val="24"/>
        </w:rPr>
        <w:t>A</w:t>
      </w:r>
      <w:r>
        <w:rPr>
          <w:rFonts w:ascii="Times New Roman" w:hAnsi="Times New Roman" w:cs="Times New Roman"/>
          <w:sz w:val="24"/>
          <w:szCs w:val="24"/>
        </w:rPr>
        <w:t xml:space="preserve">. </w:t>
      </w:r>
      <w:r w:rsidR="003C64E4" w:rsidRPr="003C64E4">
        <w:rPr>
          <w:rFonts w:ascii="Times New Roman" w:hAnsi="Times New Roman" w:cs="Times New Roman"/>
          <w:sz w:val="24"/>
          <w:szCs w:val="24"/>
        </w:rPr>
        <w:t>Hossain</w:t>
      </w:r>
      <w:r>
        <w:rPr>
          <w:rFonts w:ascii="Times New Roman" w:hAnsi="Times New Roman" w:cs="Times New Roman"/>
          <w:sz w:val="24"/>
          <w:szCs w:val="24"/>
        </w:rPr>
        <w:t>,</w:t>
      </w:r>
      <w:r w:rsidR="003C64E4">
        <w:rPr>
          <w:rFonts w:ascii="Times New Roman" w:hAnsi="Times New Roman" w:cs="Times New Roman"/>
          <w:sz w:val="24"/>
          <w:szCs w:val="24"/>
        </w:rPr>
        <w:t xml:space="preserve"> </w:t>
      </w:r>
      <w:r w:rsidR="003C64E4" w:rsidRPr="003C64E4">
        <w:rPr>
          <w:rFonts w:ascii="Times New Roman" w:hAnsi="Times New Roman" w:cs="Times New Roman"/>
          <w:sz w:val="24"/>
          <w:szCs w:val="24"/>
        </w:rPr>
        <w:t>Md.</w:t>
      </w:r>
      <w:r w:rsidR="003C64E4">
        <w:rPr>
          <w:rFonts w:ascii="Times New Roman" w:hAnsi="Times New Roman" w:cs="Times New Roman"/>
          <w:sz w:val="24"/>
          <w:szCs w:val="24"/>
        </w:rPr>
        <w:t>I</w:t>
      </w:r>
      <w:r w:rsidR="003C64E4" w:rsidRPr="003C64E4">
        <w:rPr>
          <w:rFonts w:ascii="Times New Roman" w:hAnsi="Times New Roman" w:cs="Times New Roman"/>
          <w:sz w:val="24"/>
          <w:szCs w:val="24"/>
        </w:rPr>
        <w:t xml:space="preserve">. </w:t>
      </w:r>
      <w:r w:rsidR="003C64E4">
        <w:rPr>
          <w:rFonts w:ascii="Times New Roman" w:hAnsi="Times New Roman" w:cs="Times New Roman"/>
          <w:sz w:val="24"/>
          <w:szCs w:val="24"/>
        </w:rPr>
        <w:t>Abdullah</w:t>
      </w:r>
      <w:r w:rsidR="003C64E4" w:rsidRPr="003C64E4">
        <w:rPr>
          <w:rFonts w:ascii="Times New Roman" w:hAnsi="Times New Roman" w:cs="Times New Roman"/>
          <w:sz w:val="24"/>
          <w:szCs w:val="24"/>
        </w:rPr>
        <w:t>,</w:t>
      </w:r>
      <w:r w:rsidR="003C64E4">
        <w:rPr>
          <w:rFonts w:ascii="Times New Roman" w:hAnsi="Times New Roman" w:cs="Times New Roman"/>
          <w:sz w:val="24"/>
          <w:szCs w:val="24"/>
        </w:rPr>
        <w:t xml:space="preserve"> </w:t>
      </w:r>
      <w:r w:rsidR="003C64E4" w:rsidRPr="003C64E4">
        <w:rPr>
          <w:rFonts w:ascii="Times New Roman" w:hAnsi="Times New Roman" w:cs="Times New Roman"/>
          <w:sz w:val="24"/>
          <w:szCs w:val="24"/>
        </w:rPr>
        <w:t>Md.</w:t>
      </w:r>
      <w:r w:rsidR="003C64E4">
        <w:rPr>
          <w:rFonts w:ascii="Times New Roman" w:hAnsi="Times New Roman" w:cs="Times New Roman"/>
          <w:sz w:val="24"/>
          <w:szCs w:val="24"/>
        </w:rPr>
        <w:t>M</w:t>
      </w:r>
      <w:r w:rsidR="003C64E4" w:rsidRPr="003C64E4">
        <w:rPr>
          <w:rFonts w:ascii="Times New Roman" w:hAnsi="Times New Roman" w:cs="Times New Roman"/>
          <w:sz w:val="24"/>
          <w:szCs w:val="24"/>
        </w:rPr>
        <w:t xml:space="preserve">. </w:t>
      </w:r>
      <w:r w:rsidR="003C64E4">
        <w:rPr>
          <w:rFonts w:ascii="Times New Roman" w:hAnsi="Times New Roman" w:cs="Times New Roman"/>
          <w:sz w:val="24"/>
          <w:szCs w:val="24"/>
        </w:rPr>
        <w:t>Rahman</w:t>
      </w:r>
      <w:r w:rsidR="003C64E4" w:rsidRPr="003C64E4">
        <w:rPr>
          <w:rFonts w:ascii="Times New Roman" w:hAnsi="Times New Roman" w:cs="Times New Roman"/>
          <w:sz w:val="24"/>
          <w:szCs w:val="24"/>
        </w:rPr>
        <w:t>,</w:t>
      </w:r>
      <w:r w:rsidR="003C64E4">
        <w:rPr>
          <w:rFonts w:ascii="Times New Roman" w:hAnsi="Times New Roman" w:cs="Times New Roman"/>
          <w:sz w:val="24"/>
          <w:szCs w:val="24"/>
        </w:rPr>
        <w:t xml:space="preserve"> B. Manavalan, N. Gu, M</w:t>
      </w:r>
      <w:r w:rsidR="003C64E4" w:rsidRPr="003C64E4">
        <w:rPr>
          <w:rFonts w:ascii="Times New Roman" w:hAnsi="Times New Roman" w:cs="Times New Roman"/>
          <w:sz w:val="24"/>
          <w:szCs w:val="24"/>
        </w:rPr>
        <w:t>.</w:t>
      </w:r>
      <w:r w:rsidR="003C64E4">
        <w:rPr>
          <w:rFonts w:ascii="Times New Roman" w:hAnsi="Times New Roman" w:cs="Times New Roman"/>
          <w:sz w:val="24"/>
          <w:szCs w:val="24"/>
        </w:rPr>
        <w:t>S.</w:t>
      </w:r>
      <w:r w:rsidR="003C64E4" w:rsidRPr="003C64E4">
        <w:rPr>
          <w:rFonts w:ascii="Times New Roman" w:hAnsi="Times New Roman" w:cs="Times New Roman"/>
          <w:sz w:val="24"/>
          <w:szCs w:val="24"/>
        </w:rPr>
        <w:t xml:space="preserve"> </w:t>
      </w:r>
      <w:r w:rsidR="003C64E4">
        <w:rPr>
          <w:rFonts w:ascii="Times New Roman" w:hAnsi="Times New Roman" w:cs="Times New Roman"/>
          <w:sz w:val="24"/>
          <w:szCs w:val="24"/>
        </w:rPr>
        <w:t>Islam</w:t>
      </w:r>
      <w:r w:rsidR="003C64E4" w:rsidRPr="003C64E4">
        <w:rPr>
          <w:rFonts w:ascii="Times New Roman" w:hAnsi="Times New Roman" w:cs="Times New Roman"/>
          <w:sz w:val="24"/>
          <w:szCs w:val="24"/>
        </w:rPr>
        <w:t>,</w:t>
      </w:r>
      <w:r w:rsidR="003C64E4">
        <w:rPr>
          <w:rFonts w:ascii="Times New Roman" w:hAnsi="Times New Roman" w:cs="Times New Roman"/>
          <w:sz w:val="24"/>
          <w:szCs w:val="24"/>
        </w:rPr>
        <w:t xml:space="preserve"> Z. Huang, </w:t>
      </w:r>
      <w:r>
        <w:rPr>
          <w:rFonts w:ascii="Times New Roman" w:hAnsi="Times New Roman" w:cs="Times New Roman"/>
          <w:sz w:val="24"/>
          <w:szCs w:val="24"/>
        </w:rPr>
        <w:t>“</w:t>
      </w:r>
      <w:r w:rsidR="006B7ABB" w:rsidRPr="006B7ABB">
        <w:rPr>
          <w:rFonts w:ascii="Times New Roman" w:hAnsi="Times New Roman" w:cs="Times New Roman"/>
          <w:sz w:val="24"/>
          <w:szCs w:val="24"/>
        </w:rPr>
        <w:t>MonkeyNet: A robust de</w:t>
      </w:r>
      <w:r w:rsidR="006B7ABB">
        <w:rPr>
          <w:rFonts w:ascii="Times New Roman" w:hAnsi="Times New Roman" w:cs="Times New Roman"/>
          <w:sz w:val="24"/>
          <w:szCs w:val="24"/>
        </w:rPr>
        <w:t xml:space="preserve">ep convolutional neural network </w:t>
      </w:r>
      <w:r w:rsidR="006B7ABB" w:rsidRPr="006B7ABB">
        <w:rPr>
          <w:rFonts w:ascii="Times New Roman" w:hAnsi="Times New Roman" w:cs="Times New Roman"/>
          <w:sz w:val="24"/>
          <w:szCs w:val="24"/>
        </w:rPr>
        <w:t>for</w:t>
      </w:r>
      <w:r w:rsidR="006B7ABB">
        <w:rPr>
          <w:rFonts w:ascii="Times New Roman" w:hAnsi="Times New Roman" w:cs="Times New Roman"/>
          <w:sz w:val="24"/>
          <w:szCs w:val="24"/>
        </w:rPr>
        <w:t xml:space="preserve"> </w:t>
      </w:r>
      <w:r w:rsidR="006B7ABB" w:rsidRPr="006B7ABB">
        <w:rPr>
          <w:rFonts w:ascii="Times New Roman" w:hAnsi="Times New Roman" w:cs="Times New Roman"/>
          <w:sz w:val="24"/>
          <w:szCs w:val="24"/>
        </w:rPr>
        <w:t>monkeypox disease detection and classification</w:t>
      </w:r>
      <w:r>
        <w:rPr>
          <w:rFonts w:ascii="Times New Roman" w:hAnsi="Times New Roman" w:cs="Times New Roman"/>
          <w:sz w:val="24"/>
          <w:szCs w:val="24"/>
        </w:rPr>
        <w:t xml:space="preserve">,” </w:t>
      </w:r>
      <w:r w:rsidR="00E84225">
        <w:rPr>
          <w:rFonts w:ascii="Times New Roman" w:hAnsi="Times New Roman" w:cs="Times New Roman"/>
          <w:i/>
          <w:sz w:val="24"/>
          <w:szCs w:val="24"/>
        </w:rPr>
        <w:t>Neural Networks,</w:t>
      </w:r>
      <w:r>
        <w:rPr>
          <w:rFonts w:ascii="Times New Roman" w:hAnsi="Times New Roman" w:cs="Times New Roman"/>
          <w:sz w:val="24"/>
          <w:szCs w:val="24"/>
        </w:rPr>
        <w:t xml:space="preserve"> vol. </w:t>
      </w:r>
      <w:r w:rsidR="00E84225">
        <w:rPr>
          <w:rFonts w:ascii="Times New Roman" w:hAnsi="Times New Roman" w:cs="Times New Roman"/>
          <w:sz w:val="24"/>
          <w:szCs w:val="24"/>
        </w:rPr>
        <w:t>1</w:t>
      </w:r>
      <w:r>
        <w:rPr>
          <w:rFonts w:ascii="Times New Roman" w:hAnsi="Times New Roman" w:cs="Times New Roman"/>
          <w:sz w:val="24"/>
          <w:szCs w:val="24"/>
        </w:rPr>
        <w:t>6</w:t>
      </w:r>
      <w:r w:rsidR="00E84225">
        <w:rPr>
          <w:rFonts w:ascii="Times New Roman" w:hAnsi="Times New Roman" w:cs="Times New Roman"/>
          <w:sz w:val="24"/>
          <w:szCs w:val="24"/>
        </w:rPr>
        <w:t xml:space="preserve">1, pp. </w:t>
      </w:r>
      <w:r w:rsidR="00E84225" w:rsidRPr="00E84225">
        <w:rPr>
          <w:rFonts w:ascii="Times New Roman" w:hAnsi="Times New Roman" w:cs="Times New Roman"/>
          <w:sz w:val="24"/>
          <w:szCs w:val="24"/>
        </w:rPr>
        <w:t>7</w:t>
      </w:r>
      <w:r w:rsidR="00E84225">
        <w:rPr>
          <w:rFonts w:ascii="Times New Roman" w:hAnsi="Times New Roman" w:cs="Times New Roman"/>
          <w:sz w:val="24"/>
          <w:szCs w:val="24"/>
        </w:rPr>
        <w:t>57-</w:t>
      </w:r>
      <w:r w:rsidR="00E84225" w:rsidRPr="00E84225">
        <w:rPr>
          <w:rFonts w:ascii="Times New Roman" w:hAnsi="Times New Roman" w:cs="Times New Roman"/>
          <w:sz w:val="24"/>
          <w:szCs w:val="24"/>
        </w:rPr>
        <w:t>7</w:t>
      </w:r>
      <w:r w:rsidR="00E84225">
        <w:rPr>
          <w:rFonts w:ascii="Times New Roman" w:hAnsi="Times New Roman" w:cs="Times New Roman"/>
          <w:sz w:val="24"/>
          <w:szCs w:val="24"/>
        </w:rPr>
        <w:t>75</w:t>
      </w:r>
      <w:r w:rsidR="00E84225" w:rsidRPr="00E84225">
        <w:rPr>
          <w:rFonts w:ascii="Times New Roman" w:hAnsi="Times New Roman" w:cs="Times New Roman"/>
          <w:sz w:val="24"/>
          <w:szCs w:val="24"/>
        </w:rPr>
        <w:t>,</w:t>
      </w:r>
      <w:r w:rsidR="00E84225">
        <w:rPr>
          <w:rFonts w:ascii="Times New Roman" w:hAnsi="Times New Roman" w:cs="Times New Roman"/>
          <w:sz w:val="24"/>
          <w:szCs w:val="24"/>
        </w:rPr>
        <w:t xml:space="preserve"> </w:t>
      </w:r>
      <w:r>
        <w:rPr>
          <w:rFonts w:ascii="Times New Roman" w:hAnsi="Times New Roman" w:cs="Times New Roman"/>
          <w:sz w:val="24"/>
          <w:szCs w:val="24"/>
        </w:rPr>
        <w:t>202</w:t>
      </w:r>
      <w:r w:rsidR="00E84225">
        <w:rPr>
          <w:rFonts w:ascii="Times New Roman" w:hAnsi="Times New Roman" w:cs="Times New Roman"/>
          <w:sz w:val="24"/>
          <w:szCs w:val="24"/>
        </w:rPr>
        <w:t>3</w:t>
      </w:r>
      <w:r>
        <w:rPr>
          <w:rFonts w:ascii="Times New Roman" w:hAnsi="Times New Roman" w:cs="Times New Roman"/>
          <w:sz w:val="24"/>
          <w:szCs w:val="24"/>
        </w:rPr>
        <w:t xml:space="preserve">. </w:t>
      </w:r>
      <w:r w:rsidRPr="00480EE1">
        <w:rPr>
          <w:rFonts w:ascii="Times New Roman" w:hAnsi="Times New Roman" w:cs="Times New Roman"/>
          <w:sz w:val="24"/>
          <w:szCs w:val="24"/>
        </w:rPr>
        <w:t xml:space="preserve">Available: </w:t>
      </w:r>
      <w:hyperlink r:id="rId21" w:history="1">
        <w:r w:rsidR="00E84225">
          <w:rPr>
            <w:rStyle w:val="Hyperlink"/>
            <w:rFonts w:ascii="Times New Roman" w:hAnsi="Times New Roman" w:cs="Times New Roman"/>
            <w:sz w:val="24"/>
            <w:szCs w:val="24"/>
          </w:rPr>
          <w:t>https://doi.org/10.1016/j.neunet.2023.02.022</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DA56F6" w:rsidRDefault="00DA56F6" w:rsidP="00DA56F6">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13</w:t>
      </w:r>
      <w:r w:rsidRPr="00BB0ECF">
        <w:rPr>
          <w:rFonts w:ascii="Times New Roman" w:hAnsi="Times New Roman" w:cs="Times New Roman"/>
          <w:sz w:val="24"/>
          <w:szCs w:val="24"/>
        </w:rPr>
        <w:t>]</w:t>
      </w:r>
      <w:r>
        <w:rPr>
          <w:rFonts w:ascii="Times New Roman" w:hAnsi="Times New Roman" w:cs="Times New Roman"/>
          <w:sz w:val="24"/>
          <w:szCs w:val="24"/>
        </w:rPr>
        <w:t xml:space="preserve"> </w:t>
      </w:r>
      <w:r w:rsidR="00B21E55">
        <w:rPr>
          <w:rFonts w:ascii="Times New Roman" w:hAnsi="Times New Roman" w:cs="Times New Roman"/>
          <w:sz w:val="24"/>
          <w:szCs w:val="24"/>
        </w:rPr>
        <w:t>O</w:t>
      </w:r>
      <w:r>
        <w:rPr>
          <w:rFonts w:ascii="Times New Roman" w:hAnsi="Times New Roman" w:cs="Times New Roman"/>
          <w:sz w:val="24"/>
          <w:szCs w:val="24"/>
        </w:rPr>
        <w:t xml:space="preserve">. </w:t>
      </w:r>
      <w:r w:rsidR="00B21E55">
        <w:rPr>
          <w:rFonts w:ascii="Times New Roman" w:hAnsi="Times New Roman" w:cs="Times New Roman"/>
          <w:sz w:val="24"/>
          <w:szCs w:val="24"/>
        </w:rPr>
        <w:t>Alrusaini</w:t>
      </w:r>
      <w:r>
        <w:rPr>
          <w:rFonts w:ascii="Times New Roman" w:hAnsi="Times New Roman" w:cs="Times New Roman"/>
          <w:sz w:val="24"/>
          <w:szCs w:val="24"/>
        </w:rPr>
        <w:t>, “</w:t>
      </w:r>
      <w:r w:rsidRPr="00DA56F6">
        <w:rPr>
          <w:rFonts w:ascii="Times New Roman" w:hAnsi="Times New Roman" w:cs="Times New Roman"/>
          <w:sz w:val="24"/>
          <w:szCs w:val="24"/>
        </w:rPr>
        <w:t>Deep Learning Models for the Detection of Monkeypox Skin Lesion on Digital Skin Images</w:t>
      </w:r>
      <w:r>
        <w:rPr>
          <w:rFonts w:ascii="Times New Roman" w:hAnsi="Times New Roman" w:cs="Times New Roman"/>
          <w:sz w:val="24"/>
          <w:szCs w:val="24"/>
        </w:rPr>
        <w:t xml:space="preserve">,” </w:t>
      </w:r>
      <w:r w:rsidRPr="00DA56F6">
        <w:rPr>
          <w:rFonts w:ascii="Times New Roman" w:hAnsi="Times New Roman" w:cs="Times New Roman"/>
          <w:i/>
          <w:sz w:val="24"/>
          <w:szCs w:val="24"/>
        </w:rPr>
        <w:t>International Journal of Advanced Computer Science and Applications</w:t>
      </w:r>
      <w:r>
        <w:rPr>
          <w:rFonts w:ascii="Times New Roman" w:hAnsi="Times New Roman" w:cs="Times New Roman"/>
          <w:i/>
          <w:sz w:val="24"/>
          <w:szCs w:val="24"/>
        </w:rPr>
        <w:t>,</w:t>
      </w:r>
      <w:r>
        <w:rPr>
          <w:rFonts w:ascii="Times New Roman" w:hAnsi="Times New Roman" w:cs="Times New Roman"/>
          <w:sz w:val="24"/>
          <w:szCs w:val="24"/>
        </w:rPr>
        <w:t xml:space="preserve"> vol. </w:t>
      </w:r>
      <w:r w:rsidR="00EE0952">
        <w:rPr>
          <w:rFonts w:ascii="Times New Roman" w:hAnsi="Times New Roman" w:cs="Times New Roman"/>
          <w:sz w:val="24"/>
          <w:szCs w:val="24"/>
        </w:rPr>
        <w:t>14</w:t>
      </w:r>
      <w:r>
        <w:rPr>
          <w:rFonts w:ascii="Times New Roman" w:hAnsi="Times New Roman" w:cs="Times New Roman"/>
          <w:sz w:val="24"/>
          <w:szCs w:val="24"/>
        </w:rPr>
        <w:t>,</w:t>
      </w:r>
      <w:r w:rsidR="00EE0952">
        <w:rPr>
          <w:rFonts w:ascii="Times New Roman" w:hAnsi="Times New Roman" w:cs="Times New Roman"/>
          <w:sz w:val="24"/>
          <w:szCs w:val="24"/>
        </w:rPr>
        <w:t xml:space="preserve"> issue 1,</w:t>
      </w:r>
      <w:r>
        <w:rPr>
          <w:rFonts w:ascii="Times New Roman" w:hAnsi="Times New Roman" w:cs="Times New Roman"/>
          <w:sz w:val="24"/>
          <w:szCs w:val="24"/>
        </w:rPr>
        <w:t xml:space="preserve"> pp. </w:t>
      </w:r>
      <w:r w:rsidR="00EE0952">
        <w:rPr>
          <w:rFonts w:ascii="Times New Roman" w:hAnsi="Times New Roman" w:cs="Times New Roman"/>
          <w:sz w:val="24"/>
          <w:szCs w:val="24"/>
        </w:rPr>
        <w:t>637</w:t>
      </w:r>
      <w:r>
        <w:rPr>
          <w:rFonts w:ascii="Times New Roman" w:hAnsi="Times New Roman" w:cs="Times New Roman"/>
          <w:sz w:val="24"/>
          <w:szCs w:val="24"/>
        </w:rPr>
        <w:t>-</w:t>
      </w:r>
      <w:r w:rsidR="00EE0952">
        <w:rPr>
          <w:rFonts w:ascii="Times New Roman" w:hAnsi="Times New Roman" w:cs="Times New Roman"/>
          <w:sz w:val="24"/>
          <w:szCs w:val="24"/>
        </w:rPr>
        <w:t>643</w:t>
      </w:r>
      <w:r w:rsidRPr="00E84225">
        <w:rPr>
          <w:rFonts w:ascii="Times New Roman" w:hAnsi="Times New Roman" w:cs="Times New Roman"/>
          <w:sz w:val="24"/>
          <w:szCs w:val="24"/>
        </w:rPr>
        <w:t>,</w:t>
      </w:r>
      <w:r>
        <w:rPr>
          <w:rFonts w:ascii="Times New Roman" w:hAnsi="Times New Roman" w:cs="Times New Roman"/>
          <w:sz w:val="24"/>
          <w:szCs w:val="24"/>
        </w:rPr>
        <w:t xml:space="preserve"> 2023. </w:t>
      </w:r>
      <w:r w:rsidRPr="00480EE1">
        <w:rPr>
          <w:rFonts w:ascii="Times New Roman" w:hAnsi="Times New Roman" w:cs="Times New Roman"/>
          <w:sz w:val="24"/>
          <w:szCs w:val="24"/>
        </w:rPr>
        <w:t xml:space="preserve">Available: </w:t>
      </w:r>
      <w:hyperlink r:id="rId22" w:history="1">
        <w:r w:rsidR="00EE0952">
          <w:rPr>
            <w:rStyle w:val="Hyperlink"/>
            <w:rFonts w:ascii="Times New Roman" w:hAnsi="Times New Roman" w:cs="Times New Roman"/>
            <w:sz w:val="24"/>
            <w:szCs w:val="24"/>
          </w:rPr>
          <w:t>http://dx.doi.org/10.14569/IJACSA.2023.0140170</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090EBF" w:rsidRDefault="00090EBF" w:rsidP="00AA2580">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14</w:t>
      </w:r>
      <w:r w:rsidRPr="00BB0ECF">
        <w:rPr>
          <w:rFonts w:ascii="Times New Roman" w:hAnsi="Times New Roman" w:cs="Times New Roman"/>
          <w:sz w:val="24"/>
          <w:szCs w:val="24"/>
        </w:rPr>
        <w:t>]</w:t>
      </w:r>
      <w:r>
        <w:rPr>
          <w:rFonts w:ascii="Times New Roman" w:hAnsi="Times New Roman" w:cs="Times New Roman"/>
          <w:sz w:val="24"/>
          <w:szCs w:val="24"/>
        </w:rPr>
        <w:t xml:space="preserve"> </w:t>
      </w:r>
      <w:r w:rsidR="002D7F3B">
        <w:rPr>
          <w:rFonts w:ascii="Times New Roman" w:hAnsi="Times New Roman" w:cs="Times New Roman"/>
          <w:sz w:val="24"/>
          <w:szCs w:val="24"/>
        </w:rPr>
        <w:t>C</w:t>
      </w:r>
      <w:r>
        <w:rPr>
          <w:rFonts w:ascii="Times New Roman" w:hAnsi="Times New Roman" w:cs="Times New Roman"/>
          <w:sz w:val="24"/>
          <w:szCs w:val="24"/>
        </w:rPr>
        <w:t xml:space="preserve">. </w:t>
      </w:r>
      <w:r w:rsidR="002D7F3B">
        <w:rPr>
          <w:rFonts w:ascii="Times New Roman" w:hAnsi="Times New Roman" w:cs="Times New Roman"/>
          <w:sz w:val="24"/>
          <w:szCs w:val="24"/>
        </w:rPr>
        <w:t>S</w:t>
      </w:r>
      <w:r>
        <w:rPr>
          <w:rFonts w:ascii="Times New Roman" w:hAnsi="Times New Roman" w:cs="Times New Roman"/>
          <w:sz w:val="24"/>
          <w:szCs w:val="24"/>
        </w:rPr>
        <w:t>i</w:t>
      </w:r>
      <w:r w:rsidR="002D7F3B">
        <w:rPr>
          <w:rFonts w:ascii="Times New Roman" w:hAnsi="Times New Roman" w:cs="Times New Roman"/>
          <w:sz w:val="24"/>
          <w:szCs w:val="24"/>
        </w:rPr>
        <w:t>taula</w:t>
      </w:r>
      <w:r>
        <w:rPr>
          <w:rFonts w:ascii="Times New Roman" w:hAnsi="Times New Roman" w:cs="Times New Roman"/>
          <w:sz w:val="24"/>
          <w:szCs w:val="24"/>
        </w:rPr>
        <w:t>,</w:t>
      </w:r>
      <w:r w:rsidR="002D7F3B">
        <w:rPr>
          <w:rFonts w:ascii="Times New Roman" w:hAnsi="Times New Roman" w:cs="Times New Roman"/>
          <w:sz w:val="24"/>
          <w:szCs w:val="24"/>
        </w:rPr>
        <w:t xml:space="preserve"> T.B</w:t>
      </w:r>
      <w:r w:rsidR="009058F6">
        <w:rPr>
          <w:rFonts w:ascii="Times New Roman" w:hAnsi="Times New Roman" w:cs="Times New Roman"/>
          <w:sz w:val="24"/>
          <w:szCs w:val="24"/>
        </w:rPr>
        <w:t>.</w:t>
      </w:r>
      <w:r w:rsidR="002D7F3B">
        <w:rPr>
          <w:rFonts w:ascii="Times New Roman" w:hAnsi="Times New Roman" w:cs="Times New Roman"/>
          <w:sz w:val="24"/>
          <w:szCs w:val="24"/>
        </w:rPr>
        <w:t xml:space="preserve"> Shaji,</w:t>
      </w:r>
      <w:r>
        <w:rPr>
          <w:rFonts w:ascii="Times New Roman" w:hAnsi="Times New Roman" w:cs="Times New Roman"/>
          <w:sz w:val="24"/>
          <w:szCs w:val="24"/>
        </w:rPr>
        <w:t xml:space="preserve"> “</w:t>
      </w:r>
      <w:r w:rsidR="00AA2580" w:rsidRPr="00AA2580">
        <w:rPr>
          <w:rFonts w:ascii="Times New Roman" w:hAnsi="Times New Roman" w:cs="Times New Roman"/>
          <w:sz w:val="24"/>
          <w:szCs w:val="24"/>
        </w:rPr>
        <w:t>Monkeypox Virus Detection Using Pre‑trained Deep Learning‑based Approaches</w:t>
      </w:r>
      <w:r>
        <w:rPr>
          <w:rFonts w:ascii="Times New Roman" w:hAnsi="Times New Roman" w:cs="Times New Roman"/>
          <w:sz w:val="24"/>
          <w:szCs w:val="24"/>
        </w:rPr>
        <w:t xml:space="preserve">,” </w:t>
      </w:r>
      <w:r w:rsidR="00AA2580" w:rsidRPr="00AA2580">
        <w:rPr>
          <w:rFonts w:ascii="Times New Roman" w:hAnsi="Times New Roman" w:cs="Times New Roman"/>
          <w:i/>
          <w:sz w:val="24"/>
          <w:szCs w:val="24"/>
        </w:rPr>
        <w:t>Journal of Medical Systems</w:t>
      </w:r>
      <w:r>
        <w:rPr>
          <w:rFonts w:ascii="Times New Roman" w:hAnsi="Times New Roman" w:cs="Times New Roman"/>
          <w:i/>
          <w:sz w:val="24"/>
          <w:szCs w:val="24"/>
        </w:rPr>
        <w:t>,</w:t>
      </w:r>
      <w:r>
        <w:rPr>
          <w:rFonts w:ascii="Times New Roman" w:hAnsi="Times New Roman" w:cs="Times New Roman"/>
          <w:sz w:val="24"/>
          <w:szCs w:val="24"/>
        </w:rPr>
        <w:t xml:space="preserve"> vol. 4</w:t>
      </w:r>
      <w:r w:rsidR="00AA2580">
        <w:rPr>
          <w:rFonts w:ascii="Times New Roman" w:hAnsi="Times New Roman" w:cs="Times New Roman"/>
          <w:sz w:val="24"/>
          <w:szCs w:val="24"/>
        </w:rPr>
        <w:t>6</w:t>
      </w:r>
      <w:r>
        <w:rPr>
          <w:rFonts w:ascii="Times New Roman" w:hAnsi="Times New Roman" w:cs="Times New Roman"/>
          <w:sz w:val="24"/>
          <w:szCs w:val="24"/>
        </w:rPr>
        <w:t xml:space="preserve">, issue </w:t>
      </w:r>
      <w:r w:rsidR="00AA2580">
        <w:rPr>
          <w:rFonts w:ascii="Times New Roman" w:hAnsi="Times New Roman" w:cs="Times New Roman"/>
          <w:sz w:val="24"/>
          <w:szCs w:val="24"/>
        </w:rPr>
        <w:t>78</w:t>
      </w:r>
      <w:r>
        <w:rPr>
          <w:rFonts w:ascii="Times New Roman" w:hAnsi="Times New Roman" w:cs="Times New Roman"/>
          <w:sz w:val="24"/>
          <w:szCs w:val="24"/>
        </w:rPr>
        <w:t xml:space="preserve">, pp. </w:t>
      </w:r>
      <w:r w:rsidR="00AA2580">
        <w:rPr>
          <w:rFonts w:ascii="Times New Roman" w:hAnsi="Times New Roman" w:cs="Times New Roman"/>
          <w:sz w:val="24"/>
          <w:szCs w:val="24"/>
        </w:rPr>
        <w:t>7</w:t>
      </w:r>
      <w:r>
        <w:rPr>
          <w:rFonts w:ascii="Times New Roman" w:hAnsi="Times New Roman" w:cs="Times New Roman"/>
          <w:sz w:val="24"/>
          <w:szCs w:val="24"/>
        </w:rPr>
        <w:t>7-</w:t>
      </w:r>
      <w:r w:rsidR="00AA2580">
        <w:rPr>
          <w:rFonts w:ascii="Times New Roman" w:hAnsi="Times New Roman" w:cs="Times New Roman"/>
          <w:sz w:val="24"/>
          <w:szCs w:val="24"/>
        </w:rPr>
        <w:t>78</w:t>
      </w:r>
      <w:r w:rsidRPr="00E84225">
        <w:rPr>
          <w:rFonts w:ascii="Times New Roman" w:hAnsi="Times New Roman" w:cs="Times New Roman"/>
          <w:sz w:val="24"/>
          <w:szCs w:val="24"/>
        </w:rPr>
        <w:t>,</w:t>
      </w:r>
      <w:r>
        <w:rPr>
          <w:rFonts w:ascii="Times New Roman" w:hAnsi="Times New Roman" w:cs="Times New Roman"/>
          <w:sz w:val="24"/>
          <w:szCs w:val="24"/>
        </w:rPr>
        <w:t xml:space="preserve"> 2023. </w:t>
      </w:r>
      <w:r w:rsidRPr="00480EE1">
        <w:rPr>
          <w:rFonts w:ascii="Times New Roman" w:hAnsi="Times New Roman" w:cs="Times New Roman"/>
          <w:sz w:val="24"/>
          <w:szCs w:val="24"/>
        </w:rPr>
        <w:t xml:space="preserve">Available: </w:t>
      </w:r>
      <w:hyperlink r:id="rId23" w:history="1">
        <w:r w:rsidR="00275B81">
          <w:rPr>
            <w:rStyle w:val="Hyperlink"/>
            <w:rFonts w:ascii="Times New Roman" w:hAnsi="Times New Roman" w:cs="Times New Roman"/>
            <w:sz w:val="24"/>
            <w:szCs w:val="24"/>
          </w:rPr>
          <w:t>https://doi.org/10.1007/s10916-022-01868-2</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5A7E7D" w:rsidRDefault="005A7E7D" w:rsidP="009940A9">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15</w:t>
      </w:r>
      <w:r w:rsidRPr="00BB0ECF">
        <w:rPr>
          <w:rFonts w:ascii="Times New Roman" w:hAnsi="Times New Roman" w:cs="Times New Roman"/>
          <w:sz w:val="24"/>
          <w:szCs w:val="24"/>
        </w:rPr>
        <w:t>]</w:t>
      </w:r>
      <w:r>
        <w:rPr>
          <w:rFonts w:ascii="Times New Roman" w:hAnsi="Times New Roman" w:cs="Times New Roman"/>
          <w:sz w:val="24"/>
          <w:szCs w:val="24"/>
        </w:rPr>
        <w:t xml:space="preserve"> </w:t>
      </w:r>
      <w:r w:rsidR="009058F6">
        <w:rPr>
          <w:rFonts w:ascii="Times New Roman" w:hAnsi="Times New Roman" w:cs="Times New Roman"/>
          <w:sz w:val="24"/>
          <w:szCs w:val="24"/>
        </w:rPr>
        <w:t>M</w:t>
      </w:r>
      <w:r>
        <w:rPr>
          <w:rFonts w:ascii="Times New Roman" w:hAnsi="Times New Roman" w:cs="Times New Roman"/>
          <w:sz w:val="24"/>
          <w:szCs w:val="24"/>
        </w:rPr>
        <w:t>.</w:t>
      </w:r>
      <w:r w:rsidR="009058F6">
        <w:rPr>
          <w:rFonts w:ascii="Times New Roman" w:hAnsi="Times New Roman" w:cs="Times New Roman"/>
          <w:sz w:val="24"/>
          <w:szCs w:val="24"/>
        </w:rPr>
        <w:t>F.</w:t>
      </w:r>
      <w:r>
        <w:rPr>
          <w:rFonts w:ascii="Times New Roman" w:hAnsi="Times New Roman" w:cs="Times New Roman"/>
          <w:sz w:val="24"/>
          <w:szCs w:val="24"/>
        </w:rPr>
        <w:t xml:space="preserve"> </w:t>
      </w:r>
      <w:r w:rsidR="009058F6">
        <w:rPr>
          <w:rFonts w:ascii="Times New Roman" w:hAnsi="Times New Roman" w:cs="Times New Roman"/>
          <w:sz w:val="24"/>
          <w:szCs w:val="24"/>
        </w:rPr>
        <w:t>Almufareh</w:t>
      </w:r>
      <w:r>
        <w:rPr>
          <w:rFonts w:ascii="Times New Roman" w:hAnsi="Times New Roman" w:cs="Times New Roman"/>
          <w:sz w:val="24"/>
          <w:szCs w:val="24"/>
        </w:rPr>
        <w:t xml:space="preserve">, </w:t>
      </w:r>
      <w:r w:rsidR="009058F6">
        <w:rPr>
          <w:rFonts w:ascii="Times New Roman" w:hAnsi="Times New Roman" w:cs="Times New Roman"/>
          <w:sz w:val="24"/>
          <w:szCs w:val="24"/>
        </w:rPr>
        <w:t>S.</w:t>
      </w:r>
      <w:r>
        <w:rPr>
          <w:rFonts w:ascii="Times New Roman" w:hAnsi="Times New Roman" w:cs="Times New Roman"/>
          <w:sz w:val="24"/>
          <w:szCs w:val="24"/>
        </w:rPr>
        <w:t xml:space="preserve"> </w:t>
      </w:r>
      <w:r w:rsidR="009058F6">
        <w:rPr>
          <w:rFonts w:ascii="Times New Roman" w:hAnsi="Times New Roman" w:cs="Times New Roman"/>
          <w:sz w:val="24"/>
          <w:szCs w:val="24"/>
        </w:rPr>
        <w:t>Tehsin</w:t>
      </w:r>
      <w:r>
        <w:rPr>
          <w:rFonts w:ascii="Times New Roman" w:hAnsi="Times New Roman" w:cs="Times New Roman"/>
          <w:sz w:val="24"/>
          <w:szCs w:val="24"/>
        </w:rPr>
        <w:t>,</w:t>
      </w:r>
      <w:r w:rsidR="009058F6">
        <w:rPr>
          <w:rFonts w:ascii="Times New Roman" w:hAnsi="Times New Roman" w:cs="Times New Roman"/>
          <w:sz w:val="24"/>
          <w:szCs w:val="24"/>
        </w:rPr>
        <w:t xml:space="preserve"> M. Humayun, S. Kausar</w:t>
      </w:r>
      <w:r w:rsidR="008E26C7">
        <w:rPr>
          <w:rFonts w:ascii="Times New Roman" w:hAnsi="Times New Roman" w:cs="Times New Roman"/>
          <w:sz w:val="24"/>
          <w:szCs w:val="24"/>
        </w:rPr>
        <w:t>,</w:t>
      </w:r>
      <w:r>
        <w:rPr>
          <w:rFonts w:ascii="Times New Roman" w:hAnsi="Times New Roman" w:cs="Times New Roman"/>
          <w:sz w:val="24"/>
          <w:szCs w:val="24"/>
        </w:rPr>
        <w:t xml:space="preserve"> “</w:t>
      </w:r>
      <w:r w:rsidR="009940A9" w:rsidRPr="009940A9">
        <w:rPr>
          <w:rFonts w:ascii="Times New Roman" w:hAnsi="Times New Roman" w:cs="Times New Roman"/>
          <w:sz w:val="24"/>
          <w:szCs w:val="24"/>
        </w:rPr>
        <w:t>A Transfer Learning Approach for Clinical Detection Support of</w:t>
      </w:r>
      <w:r w:rsidR="009940A9">
        <w:rPr>
          <w:rFonts w:ascii="Times New Roman" w:hAnsi="Times New Roman" w:cs="Times New Roman"/>
          <w:sz w:val="24"/>
          <w:szCs w:val="24"/>
        </w:rPr>
        <w:t xml:space="preserve"> </w:t>
      </w:r>
      <w:r w:rsidR="009940A9" w:rsidRPr="009940A9">
        <w:rPr>
          <w:rFonts w:ascii="Times New Roman" w:hAnsi="Times New Roman" w:cs="Times New Roman"/>
          <w:sz w:val="24"/>
          <w:szCs w:val="24"/>
        </w:rPr>
        <w:t>Monkeypox Skin Lesions</w:t>
      </w:r>
      <w:r>
        <w:rPr>
          <w:rFonts w:ascii="Times New Roman" w:hAnsi="Times New Roman" w:cs="Times New Roman"/>
          <w:sz w:val="24"/>
          <w:szCs w:val="24"/>
        </w:rPr>
        <w:t xml:space="preserve">,” </w:t>
      </w:r>
      <w:r w:rsidR="009940A9" w:rsidRPr="009940A9">
        <w:rPr>
          <w:rFonts w:ascii="Times New Roman" w:hAnsi="Times New Roman" w:cs="Times New Roman"/>
          <w:i/>
          <w:sz w:val="24"/>
          <w:szCs w:val="24"/>
        </w:rPr>
        <w:t>Diagnostics</w:t>
      </w:r>
      <w:r>
        <w:rPr>
          <w:rFonts w:ascii="Times New Roman" w:hAnsi="Times New Roman" w:cs="Times New Roman"/>
          <w:i/>
          <w:sz w:val="24"/>
          <w:szCs w:val="24"/>
        </w:rPr>
        <w:t>,</w:t>
      </w:r>
      <w:r>
        <w:rPr>
          <w:rFonts w:ascii="Times New Roman" w:hAnsi="Times New Roman" w:cs="Times New Roman"/>
          <w:sz w:val="24"/>
          <w:szCs w:val="24"/>
        </w:rPr>
        <w:t xml:space="preserve"> vol. </w:t>
      </w:r>
      <w:r w:rsidR="009940A9">
        <w:rPr>
          <w:rFonts w:ascii="Times New Roman" w:hAnsi="Times New Roman" w:cs="Times New Roman"/>
          <w:sz w:val="24"/>
          <w:szCs w:val="24"/>
        </w:rPr>
        <w:t>13</w:t>
      </w:r>
      <w:r>
        <w:rPr>
          <w:rFonts w:ascii="Times New Roman" w:hAnsi="Times New Roman" w:cs="Times New Roman"/>
          <w:sz w:val="24"/>
          <w:szCs w:val="24"/>
        </w:rPr>
        <w:t xml:space="preserve">, issue 8, pp. </w:t>
      </w:r>
      <w:r w:rsidR="009940A9">
        <w:rPr>
          <w:rFonts w:ascii="Times New Roman" w:hAnsi="Times New Roman" w:cs="Times New Roman"/>
          <w:sz w:val="24"/>
          <w:szCs w:val="24"/>
        </w:rPr>
        <w:lastRenderedPageBreak/>
        <w:t>1503</w:t>
      </w:r>
      <w:r w:rsidRPr="00E84225">
        <w:rPr>
          <w:rFonts w:ascii="Times New Roman" w:hAnsi="Times New Roman" w:cs="Times New Roman"/>
          <w:sz w:val="24"/>
          <w:szCs w:val="24"/>
        </w:rPr>
        <w:t>,</w:t>
      </w:r>
      <w:r>
        <w:rPr>
          <w:rFonts w:ascii="Times New Roman" w:hAnsi="Times New Roman" w:cs="Times New Roman"/>
          <w:sz w:val="24"/>
          <w:szCs w:val="24"/>
        </w:rPr>
        <w:t xml:space="preserve"> 2023. </w:t>
      </w:r>
      <w:r w:rsidRPr="00480EE1">
        <w:rPr>
          <w:rFonts w:ascii="Times New Roman" w:hAnsi="Times New Roman" w:cs="Times New Roman"/>
          <w:sz w:val="24"/>
          <w:szCs w:val="24"/>
        </w:rPr>
        <w:t xml:space="preserve">Available: </w:t>
      </w:r>
      <w:hyperlink r:id="rId24" w:history="1">
        <w:r w:rsidR="009058F6">
          <w:rPr>
            <w:rStyle w:val="Hyperlink"/>
            <w:rFonts w:ascii="Times New Roman" w:hAnsi="Times New Roman" w:cs="Times New Roman"/>
            <w:sz w:val="24"/>
            <w:szCs w:val="24"/>
          </w:rPr>
          <w:t>https://doi.org/10.3390/diagnostics13081503</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332916" w:rsidRDefault="00332916" w:rsidP="00332916">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16</w:t>
      </w:r>
      <w:r w:rsidRPr="00BB0ECF">
        <w:rPr>
          <w:rFonts w:ascii="Times New Roman" w:hAnsi="Times New Roman" w:cs="Times New Roman"/>
          <w:sz w:val="24"/>
          <w:szCs w:val="24"/>
        </w:rPr>
        <w:t>]</w:t>
      </w:r>
      <w:r>
        <w:rPr>
          <w:rFonts w:ascii="Times New Roman" w:hAnsi="Times New Roman" w:cs="Times New Roman"/>
          <w:sz w:val="24"/>
          <w:szCs w:val="24"/>
        </w:rPr>
        <w:t xml:space="preserve"> D. K</w:t>
      </w:r>
      <w:r w:rsidRPr="00332916">
        <w:rPr>
          <w:rFonts w:ascii="Times New Roman" w:hAnsi="Times New Roman" w:cs="Times New Roman"/>
          <w:sz w:val="24"/>
          <w:szCs w:val="24"/>
        </w:rPr>
        <w:t>m</w:t>
      </w:r>
      <w:r>
        <w:rPr>
          <w:rFonts w:ascii="Times New Roman" w:hAnsi="Times New Roman" w:cs="Times New Roman"/>
          <w:sz w:val="24"/>
          <w:szCs w:val="24"/>
        </w:rPr>
        <w:t>iec</w:t>
      </w:r>
      <w:r w:rsidRPr="00332916">
        <w:rPr>
          <w:rFonts w:ascii="Times New Roman" w:hAnsi="Times New Roman" w:cs="Times New Roman"/>
          <w:sz w:val="24"/>
          <w:szCs w:val="24"/>
        </w:rPr>
        <w:t xml:space="preserve"> ve </w:t>
      </w:r>
      <w:r>
        <w:rPr>
          <w:rFonts w:ascii="Times New Roman" w:hAnsi="Times New Roman" w:cs="Times New Roman"/>
          <w:sz w:val="24"/>
          <w:szCs w:val="24"/>
        </w:rPr>
        <w:t>F</w:t>
      </w:r>
      <w:r w:rsidRPr="00332916">
        <w:rPr>
          <w:rFonts w:ascii="Times New Roman" w:hAnsi="Times New Roman" w:cs="Times New Roman"/>
          <w:sz w:val="24"/>
          <w:szCs w:val="24"/>
        </w:rPr>
        <w:t xml:space="preserve">. </w:t>
      </w:r>
      <w:r>
        <w:rPr>
          <w:rFonts w:ascii="Times New Roman" w:hAnsi="Times New Roman" w:cs="Times New Roman"/>
          <w:sz w:val="24"/>
          <w:szCs w:val="24"/>
        </w:rPr>
        <w:t>Kirchhoff, “</w:t>
      </w:r>
      <w:r w:rsidR="00DE32D4" w:rsidRPr="00DE32D4">
        <w:rPr>
          <w:rFonts w:ascii="Times New Roman" w:hAnsi="Times New Roman" w:cs="Times New Roman"/>
          <w:sz w:val="24"/>
          <w:szCs w:val="24"/>
        </w:rPr>
        <w:t>Monkeypox: A New Threat?</w:t>
      </w:r>
      <w:r>
        <w:rPr>
          <w:rFonts w:ascii="Times New Roman" w:hAnsi="Times New Roman" w:cs="Times New Roman"/>
          <w:sz w:val="24"/>
          <w:szCs w:val="24"/>
        </w:rPr>
        <w:t xml:space="preserve">” </w:t>
      </w:r>
      <w:r w:rsidR="00DE32D4" w:rsidRPr="00DE32D4">
        <w:rPr>
          <w:rFonts w:ascii="Times New Roman" w:hAnsi="Times New Roman" w:cs="Times New Roman"/>
          <w:i/>
          <w:sz w:val="24"/>
          <w:szCs w:val="24"/>
        </w:rPr>
        <w:t>International Journal of Molecular Sciences</w:t>
      </w:r>
      <w:r>
        <w:rPr>
          <w:rFonts w:ascii="Times New Roman" w:hAnsi="Times New Roman" w:cs="Times New Roman"/>
          <w:i/>
          <w:sz w:val="24"/>
          <w:szCs w:val="24"/>
        </w:rPr>
        <w:t>,</w:t>
      </w:r>
      <w:r>
        <w:rPr>
          <w:rFonts w:ascii="Times New Roman" w:hAnsi="Times New Roman" w:cs="Times New Roman"/>
          <w:sz w:val="24"/>
          <w:szCs w:val="24"/>
        </w:rPr>
        <w:t xml:space="preserve"> vol. </w:t>
      </w:r>
      <w:r w:rsidR="00E56D58">
        <w:rPr>
          <w:rFonts w:ascii="Times New Roman" w:hAnsi="Times New Roman" w:cs="Times New Roman"/>
          <w:sz w:val="24"/>
          <w:szCs w:val="24"/>
        </w:rPr>
        <w:t>2</w:t>
      </w:r>
      <w:r>
        <w:rPr>
          <w:rFonts w:ascii="Times New Roman" w:hAnsi="Times New Roman" w:cs="Times New Roman"/>
          <w:sz w:val="24"/>
          <w:szCs w:val="24"/>
        </w:rPr>
        <w:t xml:space="preserve">3, issue </w:t>
      </w:r>
      <w:r w:rsidR="00E56D58">
        <w:rPr>
          <w:rFonts w:ascii="Times New Roman" w:hAnsi="Times New Roman" w:cs="Times New Roman"/>
          <w:sz w:val="24"/>
          <w:szCs w:val="24"/>
        </w:rPr>
        <w:t>14</w:t>
      </w:r>
      <w:r>
        <w:rPr>
          <w:rFonts w:ascii="Times New Roman" w:hAnsi="Times New Roman" w:cs="Times New Roman"/>
          <w:sz w:val="24"/>
          <w:szCs w:val="24"/>
        </w:rPr>
        <w:t xml:space="preserve">, pp. </w:t>
      </w:r>
      <w:r w:rsidR="00E56D58">
        <w:rPr>
          <w:rFonts w:ascii="Times New Roman" w:hAnsi="Times New Roman" w:cs="Times New Roman"/>
          <w:sz w:val="24"/>
          <w:szCs w:val="24"/>
        </w:rPr>
        <w:t>7866</w:t>
      </w:r>
      <w:r w:rsidRPr="00E84225">
        <w:rPr>
          <w:rFonts w:ascii="Times New Roman" w:hAnsi="Times New Roman" w:cs="Times New Roman"/>
          <w:sz w:val="24"/>
          <w:szCs w:val="24"/>
        </w:rPr>
        <w:t>,</w:t>
      </w:r>
      <w:r>
        <w:rPr>
          <w:rFonts w:ascii="Times New Roman" w:hAnsi="Times New Roman" w:cs="Times New Roman"/>
          <w:sz w:val="24"/>
          <w:szCs w:val="24"/>
        </w:rPr>
        <w:t xml:space="preserve"> 202</w:t>
      </w:r>
      <w:r w:rsidR="00E56D58">
        <w:rPr>
          <w:rFonts w:ascii="Times New Roman" w:hAnsi="Times New Roman" w:cs="Times New Roman"/>
          <w:sz w:val="24"/>
          <w:szCs w:val="24"/>
        </w:rPr>
        <w:t>2</w:t>
      </w:r>
      <w:r>
        <w:rPr>
          <w:rFonts w:ascii="Times New Roman" w:hAnsi="Times New Roman" w:cs="Times New Roman"/>
          <w:sz w:val="24"/>
          <w:szCs w:val="24"/>
        </w:rPr>
        <w:t xml:space="preserve">. </w:t>
      </w:r>
      <w:r w:rsidRPr="00480EE1">
        <w:rPr>
          <w:rFonts w:ascii="Times New Roman" w:hAnsi="Times New Roman" w:cs="Times New Roman"/>
          <w:sz w:val="24"/>
          <w:szCs w:val="24"/>
        </w:rPr>
        <w:t xml:space="preserve">Available: </w:t>
      </w:r>
      <w:hyperlink r:id="rId25" w:history="1">
        <w:r w:rsidR="00E56D58">
          <w:rPr>
            <w:rStyle w:val="Hyperlink"/>
            <w:rFonts w:ascii="Times New Roman" w:hAnsi="Times New Roman" w:cs="Times New Roman"/>
            <w:sz w:val="24"/>
            <w:szCs w:val="24"/>
          </w:rPr>
          <w:t>https://doi.org/10.3390/ijms23147866</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AA4E6A" w:rsidRDefault="00AA4E6A" w:rsidP="00963303">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17</w:t>
      </w:r>
      <w:r w:rsidRPr="00BB0ECF">
        <w:rPr>
          <w:rFonts w:ascii="Times New Roman" w:hAnsi="Times New Roman" w:cs="Times New Roman"/>
          <w:sz w:val="24"/>
          <w:szCs w:val="24"/>
        </w:rPr>
        <w:t>]</w:t>
      </w:r>
      <w:r>
        <w:rPr>
          <w:rFonts w:ascii="Times New Roman" w:hAnsi="Times New Roman" w:cs="Times New Roman"/>
          <w:sz w:val="24"/>
          <w:szCs w:val="24"/>
        </w:rPr>
        <w:t xml:space="preserve"> </w:t>
      </w:r>
      <w:r w:rsidR="008C2D80">
        <w:rPr>
          <w:rFonts w:ascii="Times New Roman" w:hAnsi="Times New Roman" w:cs="Times New Roman"/>
          <w:sz w:val="24"/>
          <w:szCs w:val="24"/>
        </w:rPr>
        <w:t>B</w:t>
      </w:r>
      <w:r>
        <w:rPr>
          <w:rFonts w:ascii="Times New Roman" w:hAnsi="Times New Roman" w:cs="Times New Roman"/>
          <w:sz w:val="24"/>
          <w:szCs w:val="24"/>
        </w:rPr>
        <w:t>.</w:t>
      </w:r>
      <w:r w:rsidR="008C2D80">
        <w:rPr>
          <w:rFonts w:ascii="Times New Roman" w:hAnsi="Times New Roman" w:cs="Times New Roman"/>
          <w:sz w:val="24"/>
          <w:szCs w:val="24"/>
        </w:rPr>
        <w:t>K.</w:t>
      </w:r>
      <w:r>
        <w:rPr>
          <w:rFonts w:ascii="Times New Roman" w:hAnsi="Times New Roman" w:cs="Times New Roman"/>
          <w:sz w:val="24"/>
          <w:szCs w:val="24"/>
        </w:rPr>
        <w:t xml:space="preserve"> </w:t>
      </w:r>
      <w:r w:rsidR="008C2D80">
        <w:rPr>
          <w:rFonts w:ascii="Times New Roman" w:hAnsi="Times New Roman" w:cs="Times New Roman"/>
          <w:sz w:val="24"/>
          <w:szCs w:val="24"/>
        </w:rPr>
        <w:t>T</w:t>
      </w:r>
      <w:r>
        <w:rPr>
          <w:rFonts w:ascii="Times New Roman" w:hAnsi="Times New Roman" w:cs="Times New Roman"/>
          <w:sz w:val="24"/>
          <w:szCs w:val="24"/>
        </w:rPr>
        <w:t>i</w:t>
      </w:r>
      <w:r w:rsidR="008C2D80">
        <w:rPr>
          <w:rFonts w:ascii="Times New Roman" w:hAnsi="Times New Roman" w:cs="Times New Roman"/>
          <w:sz w:val="24"/>
          <w:szCs w:val="24"/>
        </w:rPr>
        <w:t>tanji,</w:t>
      </w:r>
      <w:r w:rsidRPr="00332916">
        <w:rPr>
          <w:rFonts w:ascii="Times New Roman" w:hAnsi="Times New Roman" w:cs="Times New Roman"/>
          <w:sz w:val="24"/>
          <w:szCs w:val="24"/>
        </w:rPr>
        <w:t xml:space="preserve"> </w:t>
      </w:r>
      <w:r w:rsidR="008C2D80">
        <w:rPr>
          <w:rFonts w:ascii="Times New Roman" w:hAnsi="Times New Roman" w:cs="Times New Roman"/>
          <w:sz w:val="24"/>
          <w:szCs w:val="24"/>
        </w:rPr>
        <w:t>B</w:t>
      </w:r>
      <w:r w:rsidRPr="00332916">
        <w:rPr>
          <w:rFonts w:ascii="Times New Roman" w:hAnsi="Times New Roman" w:cs="Times New Roman"/>
          <w:sz w:val="24"/>
          <w:szCs w:val="24"/>
        </w:rPr>
        <w:t xml:space="preserve">. </w:t>
      </w:r>
      <w:r w:rsidR="008C2D80">
        <w:rPr>
          <w:rFonts w:ascii="Times New Roman" w:hAnsi="Times New Roman" w:cs="Times New Roman"/>
          <w:sz w:val="24"/>
          <w:szCs w:val="24"/>
        </w:rPr>
        <w:t>Tegomoh</w:t>
      </w:r>
      <w:r>
        <w:rPr>
          <w:rFonts w:ascii="Times New Roman" w:hAnsi="Times New Roman" w:cs="Times New Roman"/>
          <w:sz w:val="24"/>
          <w:szCs w:val="24"/>
        </w:rPr>
        <w:t>,</w:t>
      </w:r>
      <w:r w:rsidR="008C2D80">
        <w:rPr>
          <w:rFonts w:ascii="Times New Roman" w:hAnsi="Times New Roman" w:cs="Times New Roman"/>
          <w:sz w:val="24"/>
          <w:szCs w:val="24"/>
        </w:rPr>
        <w:t xml:space="preserve"> S. Nematollahi, M. Konomos, P.A. Kulkarni,</w:t>
      </w:r>
      <w:r>
        <w:rPr>
          <w:rFonts w:ascii="Times New Roman" w:hAnsi="Times New Roman" w:cs="Times New Roman"/>
          <w:sz w:val="24"/>
          <w:szCs w:val="24"/>
        </w:rPr>
        <w:t xml:space="preserve"> “</w:t>
      </w:r>
      <w:r w:rsidR="00963303" w:rsidRPr="00963303">
        <w:rPr>
          <w:rFonts w:ascii="Times New Roman" w:hAnsi="Times New Roman" w:cs="Times New Roman"/>
          <w:sz w:val="24"/>
          <w:szCs w:val="24"/>
        </w:rPr>
        <w:t xml:space="preserve">Monkeypox: A Contemporary Review for Healthcare </w:t>
      </w:r>
      <w:r w:rsidR="00963303">
        <w:rPr>
          <w:rFonts w:ascii="Times New Roman" w:hAnsi="Times New Roman" w:cs="Times New Roman"/>
          <w:sz w:val="24"/>
          <w:szCs w:val="24"/>
        </w:rPr>
        <w:t xml:space="preserve"> </w:t>
      </w:r>
      <w:r w:rsidR="00963303" w:rsidRPr="00963303">
        <w:rPr>
          <w:rFonts w:ascii="Times New Roman" w:hAnsi="Times New Roman" w:cs="Times New Roman"/>
          <w:sz w:val="24"/>
          <w:szCs w:val="24"/>
        </w:rPr>
        <w:t>Professionals</w:t>
      </w:r>
      <w:r>
        <w:rPr>
          <w:rFonts w:ascii="Times New Roman" w:hAnsi="Times New Roman" w:cs="Times New Roman"/>
          <w:sz w:val="24"/>
          <w:szCs w:val="24"/>
        </w:rPr>
        <w:t xml:space="preserve">” </w:t>
      </w:r>
      <w:r w:rsidR="00963303" w:rsidRPr="00963303">
        <w:rPr>
          <w:rFonts w:ascii="Times New Roman" w:hAnsi="Times New Roman" w:cs="Times New Roman"/>
          <w:i/>
          <w:sz w:val="24"/>
          <w:szCs w:val="24"/>
        </w:rPr>
        <w:t>Open Forum Infectious Diseases</w:t>
      </w:r>
      <w:r>
        <w:rPr>
          <w:rFonts w:ascii="Times New Roman" w:hAnsi="Times New Roman" w:cs="Times New Roman"/>
          <w:i/>
          <w:sz w:val="24"/>
          <w:szCs w:val="24"/>
        </w:rPr>
        <w:t>,</w:t>
      </w:r>
      <w:r>
        <w:rPr>
          <w:rFonts w:ascii="Times New Roman" w:hAnsi="Times New Roman" w:cs="Times New Roman"/>
          <w:sz w:val="24"/>
          <w:szCs w:val="24"/>
        </w:rPr>
        <w:t xml:space="preserve"> vol. </w:t>
      </w:r>
      <w:r w:rsidR="00963303">
        <w:rPr>
          <w:rFonts w:ascii="Times New Roman" w:hAnsi="Times New Roman" w:cs="Times New Roman"/>
          <w:sz w:val="24"/>
          <w:szCs w:val="24"/>
        </w:rPr>
        <w:t>9</w:t>
      </w:r>
      <w:r>
        <w:rPr>
          <w:rFonts w:ascii="Times New Roman" w:hAnsi="Times New Roman" w:cs="Times New Roman"/>
          <w:sz w:val="24"/>
          <w:szCs w:val="24"/>
        </w:rPr>
        <w:t xml:space="preserve">, issue </w:t>
      </w:r>
      <w:r w:rsidR="00963303">
        <w:rPr>
          <w:rFonts w:ascii="Times New Roman" w:hAnsi="Times New Roman" w:cs="Times New Roman"/>
          <w:sz w:val="24"/>
          <w:szCs w:val="24"/>
        </w:rPr>
        <w:t>7</w:t>
      </w:r>
      <w:r>
        <w:rPr>
          <w:rFonts w:ascii="Times New Roman" w:hAnsi="Times New Roman" w:cs="Times New Roman"/>
          <w:sz w:val="24"/>
          <w:szCs w:val="24"/>
        </w:rPr>
        <w:t xml:space="preserve">, pp. </w:t>
      </w:r>
      <w:r w:rsidR="00963303" w:rsidRPr="00963303">
        <w:rPr>
          <w:rFonts w:ascii="Times New Roman" w:hAnsi="Times New Roman" w:cs="Times New Roman"/>
          <w:sz w:val="24"/>
          <w:szCs w:val="24"/>
        </w:rPr>
        <w:t>ofac310</w:t>
      </w:r>
      <w:r w:rsidRPr="00E84225">
        <w:rPr>
          <w:rFonts w:ascii="Times New Roman" w:hAnsi="Times New Roman" w:cs="Times New Roman"/>
          <w:sz w:val="24"/>
          <w:szCs w:val="24"/>
        </w:rPr>
        <w:t>,</w:t>
      </w:r>
      <w:r w:rsidR="00963303">
        <w:rPr>
          <w:rFonts w:ascii="Times New Roman" w:hAnsi="Times New Roman" w:cs="Times New Roman"/>
          <w:sz w:val="24"/>
          <w:szCs w:val="24"/>
        </w:rPr>
        <w:t xml:space="preserve"> July</w:t>
      </w:r>
      <w:r>
        <w:rPr>
          <w:rFonts w:ascii="Times New Roman" w:hAnsi="Times New Roman" w:cs="Times New Roman"/>
          <w:sz w:val="24"/>
          <w:szCs w:val="24"/>
        </w:rPr>
        <w:t xml:space="preserve"> 2022. </w:t>
      </w:r>
      <w:r w:rsidRPr="00480EE1">
        <w:rPr>
          <w:rFonts w:ascii="Times New Roman" w:hAnsi="Times New Roman" w:cs="Times New Roman"/>
          <w:sz w:val="24"/>
          <w:szCs w:val="24"/>
        </w:rPr>
        <w:t xml:space="preserve">Available: </w:t>
      </w:r>
      <w:hyperlink r:id="rId26" w:history="1">
        <w:r w:rsidR="00963303">
          <w:rPr>
            <w:rStyle w:val="Hyperlink"/>
            <w:rFonts w:ascii="Times New Roman" w:hAnsi="Times New Roman" w:cs="Times New Roman"/>
            <w:sz w:val="24"/>
            <w:szCs w:val="24"/>
          </w:rPr>
          <w:t>https://doi.org/10.1093/ofid/ofac310</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9D55D2" w:rsidRDefault="009D55D2" w:rsidP="0082114B">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18</w:t>
      </w:r>
      <w:r w:rsidRPr="00BB0ECF">
        <w:rPr>
          <w:rFonts w:ascii="Times New Roman" w:hAnsi="Times New Roman" w:cs="Times New Roman"/>
          <w:sz w:val="24"/>
          <w:szCs w:val="24"/>
        </w:rPr>
        <w:t>]</w:t>
      </w:r>
      <w:r>
        <w:rPr>
          <w:rFonts w:ascii="Times New Roman" w:hAnsi="Times New Roman" w:cs="Times New Roman"/>
          <w:sz w:val="24"/>
          <w:szCs w:val="24"/>
        </w:rPr>
        <w:t xml:space="preserve"> </w:t>
      </w:r>
      <w:r w:rsidR="008C2D80">
        <w:rPr>
          <w:rFonts w:ascii="Times New Roman" w:hAnsi="Times New Roman" w:cs="Times New Roman"/>
          <w:sz w:val="24"/>
          <w:szCs w:val="24"/>
        </w:rPr>
        <w:t>F</w:t>
      </w:r>
      <w:r>
        <w:rPr>
          <w:rFonts w:ascii="Times New Roman" w:hAnsi="Times New Roman" w:cs="Times New Roman"/>
          <w:sz w:val="24"/>
          <w:szCs w:val="24"/>
        </w:rPr>
        <w:t xml:space="preserve">. </w:t>
      </w:r>
      <w:r w:rsidR="008C2D80">
        <w:rPr>
          <w:rFonts w:ascii="Times New Roman" w:hAnsi="Times New Roman" w:cs="Times New Roman"/>
          <w:sz w:val="24"/>
          <w:szCs w:val="24"/>
        </w:rPr>
        <w:t>Uysal</w:t>
      </w:r>
      <w:r>
        <w:rPr>
          <w:rFonts w:ascii="Times New Roman" w:hAnsi="Times New Roman" w:cs="Times New Roman"/>
          <w:sz w:val="24"/>
          <w:szCs w:val="24"/>
        </w:rPr>
        <w:t>, “</w:t>
      </w:r>
      <w:r w:rsidR="0082114B" w:rsidRPr="0082114B">
        <w:rPr>
          <w:rFonts w:ascii="Times New Roman" w:hAnsi="Times New Roman" w:cs="Times New Roman"/>
          <w:sz w:val="24"/>
          <w:szCs w:val="24"/>
        </w:rPr>
        <w:t>Detection of Monkeypox Disease from Human Skin Images</w:t>
      </w:r>
      <w:r w:rsidR="0082114B">
        <w:rPr>
          <w:rFonts w:ascii="Times New Roman" w:hAnsi="Times New Roman" w:cs="Times New Roman"/>
          <w:sz w:val="24"/>
          <w:szCs w:val="24"/>
        </w:rPr>
        <w:t xml:space="preserve"> </w:t>
      </w:r>
      <w:r w:rsidR="0082114B" w:rsidRPr="0082114B">
        <w:rPr>
          <w:rFonts w:ascii="Times New Roman" w:hAnsi="Times New Roman" w:cs="Times New Roman"/>
          <w:sz w:val="24"/>
          <w:szCs w:val="24"/>
        </w:rPr>
        <w:t>wi</w:t>
      </w:r>
      <w:r w:rsidR="0082114B">
        <w:rPr>
          <w:rFonts w:ascii="Times New Roman" w:hAnsi="Times New Roman" w:cs="Times New Roman"/>
          <w:sz w:val="24"/>
          <w:szCs w:val="24"/>
        </w:rPr>
        <w:t>th a Hybrid Deep Learning Model</w:t>
      </w:r>
      <w:r>
        <w:rPr>
          <w:rFonts w:ascii="Times New Roman" w:hAnsi="Times New Roman" w:cs="Times New Roman"/>
          <w:sz w:val="24"/>
          <w:szCs w:val="24"/>
        </w:rPr>
        <w:t xml:space="preserve">” </w:t>
      </w:r>
      <w:r w:rsidR="0082114B" w:rsidRPr="0082114B">
        <w:rPr>
          <w:rFonts w:ascii="Times New Roman" w:hAnsi="Times New Roman" w:cs="Times New Roman"/>
          <w:i/>
          <w:sz w:val="24"/>
          <w:szCs w:val="24"/>
        </w:rPr>
        <w:t>Diagnostics</w:t>
      </w:r>
      <w:r>
        <w:rPr>
          <w:rFonts w:ascii="Times New Roman" w:hAnsi="Times New Roman" w:cs="Times New Roman"/>
          <w:i/>
          <w:sz w:val="24"/>
          <w:szCs w:val="24"/>
        </w:rPr>
        <w:t>,</w:t>
      </w:r>
      <w:r>
        <w:rPr>
          <w:rFonts w:ascii="Times New Roman" w:hAnsi="Times New Roman" w:cs="Times New Roman"/>
          <w:sz w:val="24"/>
          <w:szCs w:val="24"/>
        </w:rPr>
        <w:t xml:space="preserve"> vol. </w:t>
      </w:r>
      <w:r w:rsidR="0082114B">
        <w:rPr>
          <w:rFonts w:ascii="Times New Roman" w:hAnsi="Times New Roman" w:cs="Times New Roman"/>
          <w:sz w:val="24"/>
          <w:szCs w:val="24"/>
        </w:rPr>
        <w:t>13</w:t>
      </w:r>
      <w:r>
        <w:rPr>
          <w:rFonts w:ascii="Times New Roman" w:hAnsi="Times New Roman" w:cs="Times New Roman"/>
          <w:sz w:val="24"/>
          <w:szCs w:val="24"/>
        </w:rPr>
        <w:t xml:space="preserve">, issue </w:t>
      </w:r>
      <w:r w:rsidR="0082114B">
        <w:rPr>
          <w:rFonts w:ascii="Times New Roman" w:hAnsi="Times New Roman" w:cs="Times New Roman"/>
          <w:sz w:val="24"/>
          <w:szCs w:val="24"/>
        </w:rPr>
        <w:t>10</w:t>
      </w:r>
      <w:r>
        <w:rPr>
          <w:rFonts w:ascii="Times New Roman" w:hAnsi="Times New Roman" w:cs="Times New Roman"/>
          <w:sz w:val="24"/>
          <w:szCs w:val="24"/>
        </w:rPr>
        <w:t xml:space="preserve">, pp. </w:t>
      </w:r>
      <w:r w:rsidR="0082114B">
        <w:rPr>
          <w:rFonts w:ascii="Times New Roman" w:hAnsi="Times New Roman" w:cs="Times New Roman"/>
          <w:sz w:val="24"/>
          <w:szCs w:val="24"/>
        </w:rPr>
        <w:t>1772</w:t>
      </w:r>
      <w:r w:rsidRPr="00E84225">
        <w:rPr>
          <w:rFonts w:ascii="Times New Roman" w:hAnsi="Times New Roman" w:cs="Times New Roman"/>
          <w:sz w:val="24"/>
          <w:szCs w:val="24"/>
        </w:rPr>
        <w:t>,</w:t>
      </w:r>
      <w:r>
        <w:rPr>
          <w:rFonts w:ascii="Times New Roman" w:hAnsi="Times New Roman" w:cs="Times New Roman"/>
          <w:sz w:val="24"/>
          <w:szCs w:val="24"/>
        </w:rPr>
        <w:t xml:space="preserve"> </w:t>
      </w:r>
      <w:r w:rsidR="0082114B">
        <w:rPr>
          <w:rFonts w:ascii="Times New Roman" w:hAnsi="Times New Roman" w:cs="Times New Roman"/>
          <w:sz w:val="24"/>
          <w:szCs w:val="24"/>
        </w:rPr>
        <w:t>May</w:t>
      </w:r>
      <w:r>
        <w:rPr>
          <w:rFonts w:ascii="Times New Roman" w:hAnsi="Times New Roman" w:cs="Times New Roman"/>
          <w:sz w:val="24"/>
          <w:szCs w:val="24"/>
        </w:rPr>
        <w:t xml:space="preserve"> 202</w:t>
      </w:r>
      <w:r w:rsidR="0082114B">
        <w:rPr>
          <w:rFonts w:ascii="Times New Roman" w:hAnsi="Times New Roman" w:cs="Times New Roman"/>
          <w:sz w:val="24"/>
          <w:szCs w:val="24"/>
        </w:rPr>
        <w:t>3</w:t>
      </w:r>
      <w:r>
        <w:rPr>
          <w:rFonts w:ascii="Times New Roman" w:hAnsi="Times New Roman" w:cs="Times New Roman"/>
          <w:sz w:val="24"/>
          <w:szCs w:val="24"/>
        </w:rPr>
        <w:t xml:space="preserve">. </w:t>
      </w:r>
      <w:r w:rsidRPr="00480EE1">
        <w:rPr>
          <w:rFonts w:ascii="Times New Roman" w:hAnsi="Times New Roman" w:cs="Times New Roman"/>
          <w:sz w:val="24"/>
          <w:szCs w:val="24"/>
        </w:rPr>
        <w:t xml:space="preserve">Available: </w:t>
      </w:r>
      <w:hyperlink r:id="rId27" w:history="1">
        <w:r w:rsidR="0082114B">
          <w:rPr>
            <w:rStyle w:val="Hyperlink"/>
            <w:rFonts w:ascii="Times New Roman" w:hAnsi="Times New Roman" w:cs="Times New Roman"/>
            <w:sz w:val="24"/>
            <w:szCs w:val="24"/>
          </w:rPr>
          <w:t>https://doi.org/10.3390/diagnostics13101772</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2020FB" w:rsidRDefault="002020FB" w:rsidP="002020FB">
      <w:pPr>
        <w:spacing w:before="240" w:after="240" w:line="240" w:lineRule="auto"/>
        <w:ind w:left="284" w:hanging="284"/>
        <w:jc w:val="both"/>
        <w:rPr>
          <w:rFonts w:ascii="Times New Roman" w:hAnsi="Times New Roman" w:cs="Times New Roman"/>
          <w:sz w:val="24"/>
          <w:szCs w:val="24"/>
        </w:rPr>
      </w:pPr>
      <w:r w:rsidRPr="00DA700B">
        <w:rPr>
          <w:rFonts w:ascii="Times New Roman" w:hAnsi="Times New Roman" w:cs="Times New Roman"/>
          <w:sz w:val="24"/>
          <w:szCs w:val="24"/>
        </w:rPr>
        <w:t>[19]</w:t>
      </w:r>
      <w:r>
        <w:rPr>
          <w:rFonts w:ascii="Times New Roman" w:hAnsi="Times New Roman" w:cs="Times New Roman"/>
          <w:sz w:val="24"/>
          <w:szCs w:val="24"/>
        </w:rPr>
        <w:t xml:space="preserve"> D. Kundu, U.R. Siddiqi, Md.M. Rahman</w:t>
      </w:r>
      <w:r w:rsidR="00117137">
        <w:rPr>
          <w:rFonts w:ascii="Times New Roman" w:hAnsi="Times New Roman" w:cs="Times New Roman"/>
          <w:sz w:val="24"/>
          <w:szCs w:val="24"/>
        </w:rPr>
        <w:t>,</w:t>
      </w:r>
      <w:r>
        <w:rPr>
          <w:rFonts w:ascii="Times New Roman" w:hAnsi="Times New Roman" w:cs="Times New Roman"/>
          <w:sz w:val="24"/>
          <w:szCs w:val="24"/>
        </w:rPr>
        <w:t xml:space="preserve"> “</w:t>
      </w:r>
      <w:r w:rsidRPr="002020FB">
        <w:rPr>
          <w:rFonts w:ascii="Times New Roman" w:hAnsi="Times New Roman" w:cs="Times New Roman"/>
          <w:sz w:val="24"/>
          <w:szCs w:val="24"/>
        </w:rPr>
        <w:t>Vision Transformer based Deep Learning Model for Monkeypox Detection</w:t>
      </w:r>
      <w:r>
        <w:rPr>
          <w:rFonts w:ascii="Times New Roman" w:hAnsi="Times New Roman" w:cs="Times New Roman"/>
          <w:sz w:val="24"/>
          <w:szCs w:val="24"/>
        </w:rPr>
        <w:t xml:space="preserve">” </w:t>
      </w:r>
      <w:r w:rsidR="007858F5" w:rsidRPr="007858F5">
        <w:rPr>
          <w:rFonts w:ascii="Times New Roman" w:hAnsi="Times New Roman" w:cs="Times New Roman"/>
          <w:i/>
          <w:sz w:val="24"/>
          <w:szCs w:val="24"/>
        </w:rPr>
        <w:t>IEEE</w:t>
      </w:r>
      <w:r w:rsidR="007858F5">
        <w:rPr>
          <w:rFonts w:ascii="Times New Roman" w:hAnsi="Times New Roman" w:cs="Times New Roman"/>
          <w:i/>
          <w:sz w:val="24"/>
          <w:szCs w:val="24"/>
        </w:rPr>
        <w:t xml:space="preserve"> </w:t>
      </w:r>
      <w:r w:rsidR="00FE0222" w:rsidRPr="00FE0222">
        <w:rPr>
          <w:rFonts w:ascii="Times New Roman" w:hAnsi="Times New Roman" w:cs="Times New Roman"/>
          <w:i/>
          <w:sz w:val="24"/>
          <w:szCs w:val="24"/>
        </w:rPr>
        <w:t>25th International Conference on Computer and Information Technology</w:t>
      </w:r>
      <w:r>
        <w:rPr>
          <w:rFonts w:ascii="Times New Roman" w:hAnsi="Times New Roman" w:cs="Times New Roman"/>
          <w:i/>
          <w:sz w:val="24"/>
          <w:szCs w:val="24"/>
        </w:rPr>
        <w:t>,</w:t>
      </w:r>
      <w:r w:rsidR="007A6289">
        <w:rPr>
          <w:rFonts w:ascii="Times New Roman" w:hAnsi="Times New Roman" w:cs="Times New Roman"/>
          <w:sz w:val="24"/>
          <w:szCs w:val="24"/>
        </w:rPr>
        <w:t xml:space="preserve"> </w:t>
      </w:r>
      <w:r w:rsidR="00D355D7">
        <w:rPr>
          <w:rFonts w:ascii="Times New Roman" w:hAnsi="Times New Roman" w:cs="Times New Roman"/>
          <w:sz w:val="24"/>
          <w:szCs w:val="24"/>
        </w:rPr>
        <w:t xml:space="preserve">pp. </w:t>
      </w:r>
      <w:r>
        <w:rPr>
          <w:rFonts w:ascii="Times New Roman" w:hAnsi="Times New Roman" w:cs="Times New Roman"/>
          <w:sz w:val="24"/>
          <w:szCs w:val="24"/>
        </w:rPr>
        <w:t>1</w:t>
      </w:r>
      <w:r w:rsidR="007A6289">
        <w:rPr>
          <w:rFonts w:ascii="Times New Roman" w:hAnsi="Times New Roman" w:cs="Times New Roman"/>
          <w:sz w:val="24"/>
          <w:szCs w:val="24"/>
        </w:rPr>
        <w:t>021-1026</w:t>
      </w:r>
      <w:r w:rsidRPr="00E84225">
        <w:rPr>
          <w:rFonts w:ascii="Times New Roman" w:hAnsi="Times New Roman" w:cs="Times New Roman"/>
          <w:sz w:val="24"/>
          <w:szCs w:val="24"/>
        </w:rPr>
        <w:t>,</w:t>
      </w:r>
      <w:r>
        <w:rPr>
          <w:rFonts w:ascii="Times New Roman" w:hAnsi="Times New Roman" w:cs="Times New Roman"/>
          <w:sz w:val="24"/>
          <w:szCs w:val="24"/>
        </w:rPr>
        <w:t xml:space="preserve"> </w:t>
      </w:r>
      <w:r w:rsidR="00DA700B">
        <w:rPr>
          <w:rFonts w:ascii="Times New Roman" w:hAnsi="Times New Roman" w:cs="Times New Roman"/>
          <w:sz w:val="24"/>
          <w:szCs w:val="24"/>
        </w:rPr>
        <w:t>3</w:t>
      </w:r>
      <w:r w:rsidR="00FE0222">
        <w:rPr>
          <w:rFonts w:ascii="Times New Roman" w:hAnsi="Times New Roman" w:cs="Times New Roman"/>
          <w:sz w:val="24"/>
          <w:szCs w:val="24"/>
        </w:rPr>
        <w:t xml:space="preserve"> </w:t>
      </w:r>
      <w:r w:rsidR="00DA700B">
        <w:rPr>
          <w:rFonts w:ascii="Times New Roman" w:hAnsi="Times New Roman" w:cs="Times New Roman"/>
          <w:sz w:val="24"/>
          <w:szCs w:val="24"/>
        </w:rPr>
        <w:t>March</w:t>
      </w:r>
      <w:r>
        <w:rPr>
          <w:rFonts w:ascii="Times New Roman" w:hAnsi="Times New Roman" w:cs="Times New Roman"/>
          <w:sz w:val="24"/>
          <w:szCs w:val="24"/>
        </w:rPr>
        <w:t xml:space="preserve"> 202</w:t>
      </w:r>
      <w:r w:rsidR="00DA700B">
        <w:rPr>
          <w:rFonts w:ascii="Times New Roman" w:hAnsi="Times New Roman" w:cs="Times New Roman"/>
          <w:sz w:val="24"/>
          <w:szCs w:val="24"/>
        </w:rPr>
        <w:t>3</w:t>
      </w:r>
      <w:r>
        <w:rPr>
          <w:rFonts w:ascii="Times New Roman" w:hAnsi="Times New Roman" w:cs="Times New Roman"/>
          <w:sz w:val="24"/>
          <w:szCs w:val="24"/>
        </w:rPr>
        <w:t xml:space="preserve">. </w:t>
      </w:r>
      <w:r w:rsidRPr="00480EE1">
        <w:rPr>
          <w:rFonts w:ascii="Times New Roman" w:hAnsi="Times New Roman" w:cs="Times New Roman"/>
          <w:sz w:val="24"/>
          <w:szCs w:val="24"/>
        </w:rPr>
        <w:t xml:space="preserve">Available: </w:t>
      </w:r>
      <w:hyperlink r:id="rId28" w:history="1">
        <w:r w:rsidR="00BF173F">
          <w:rPr>
            <w:rStyle w:val="Hyperlink"/>
            <w:rFonts w:ascii="Times New Roman" w:hAnsi="Times New Roman" w:cs="Times New Roman"/>
            <w:sz w:val="24"/>
            <w:szCs w:val="24"/>
          </w:rPr>
          <w:t>https://doi.org/10.1109/ICCIT57492.2022.10054797</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933AB0" w:rsidRDefault="00933AB0" w:rsidP="00310D45">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20</w:t>
      </w:r>
      <w:r w:rsidRPr="00BB0ECF">
        <w:rPr>
          <w:rFonts w:ascii="Times New Roman" w:hAnsi="Times New Roman" w:cs="Times New Roman"/>
          <w:sz w:val="24"/>
          <w:szCs w:val="24"/>
        </w:rPr>
        <w:t>]</w:t>
      </w:r>
      <w:r>
        <w:rPr>
          <w:rFonts w:ascii="Times New Roman" w:hAnsi="Times New Roman" w:cs="Times New Roman"/>
          <w:sz w:val="24"/>
          <w:szCs w:val="24"/>
        </w:rPr>
        <w:t xml:space="preserve"> </w:t>
      </w:r>
      <w:r w:rsidR="00310D45">
        <w:rPr>
          <w:rFonts w:ascii="Times New Roman" w:hAnsi="Times New Roman" w:cs="Times New Roman"/>
          <w:sz w:val="24"/>
          <w:szCs w:val="24"/>
        </w:rPr>
        <w:t>V</w:t>
      </w:r>
      <w:r>
        <w:rPr>
          <w:rFonts w:ascii="Times New Roman" w:hAnsi="Times New Roman" w:cs="Times New Roman"/>
          <w:sz w:val="24"/>
          <w:szCs w:val="24"/>
        </w:rPr>
        <w:t xml:space="preserve">. </w:t>
      </w:r>
      <w:r w:rsidR="00310D45">
        <w:rPr>
          <w:rFonts w:ascii="Times New Roman" w:hAnsi="Times New Roman" w:cs="Times New Roman"/>
          <w:sz w:val="24"/>
          <w:szCs w:val="24"/>
        </w:rPr>
        <w:t>Pabbi</w:t>
      </w:r>
      <w:r>
        <w:rPr>
          <w:rFonts w:ascii="Times New Roman" w:hAnsi="Times New Roman" w:cs="Times New Roman"/>
          <w:sz w:val="24"/>
          <w:szCs w:val="24"/>
        </w:rPr>
        <w:t>,</w:t>
      </w:r>
      <w:r w:rsidR="00310D45">
        <w:rPr>
          <w:rFonts w:ascii="Times New Roman" w:hAnsi="Times New Roman" w:cs="Times New Roman"/>
          <w:sz w:val="24"/>
          <w:szCs w:val="24"/>
        </w:rPr>
        <w:t xml:space="preserve"> V. Khullar, M. Angurala,</w:t>
      </w:r>
      <w:r>
        <w:rPr>
          <w:rFonts w:ascii="Times New Roman" w:hAnsi="Times New Roman" w:cs="Times New Roman"/>
          <w:sz w:val="24"/>
          <w:szCs w:val="24"/>
        </w:rPr>
        <w:t xml:space="preserve"> “</w:t>
      </w:r>
      <w:r w:rsidR="00310D45" w:rsidRPr="00310D45">
        <w:rPr>
          <w:rFonts w:ascii="Times New Roman" w:hAnsi="Times New Roman" w:cs="Times New Roman"/>
          <w:sz w:val="24"/>
          <w:szCs w:val="24"/>
        </w:rPr>
        <w:t>Efficient Skin Lesion based Classification System for Monkeypox Detection using VGG16 and Ensemble Learning</w:t>
      </w:r>
      <w:r>
        <w:rPr>
          <w:rFonts w:ascii="Times New Roman" w:hAnsi="Times New Roman" w:cs="Times New Roman"/>
          <w:sz w:val="24"/>
          <w:szCs w:val="24"/>
        </w:rPr>
        <w:t>”</w:t>
      </w:r>
      <w:r w:rsidR="00310D45">
        <w:rPr>
          <w:rFonts w:ascii="Times New Roman" w:hAnsi="Times New Roman" w:cs="Times New Roman"/>
          <w:sz w:val="24"/>
          <w:szCs w:val="24"/>
        </w:rPr>
        <w:t xml:space="preserve"> </w:t>
      </w:r>
      <w:r w:rsidR="00310D45" w:rsidRPr="007858F5">
        <w:rPr>
          <w:rFonts w:ascii="Times New Roman" w:hAnsi="Times New Roman" w:cs="Times New Roman"/>
          <w:i/>
          <w:sz w:val="24"/>
          <w:szCs w:val="24"/>
        </w:rPr>
        <w:t>IEEE</w:t>
      </w:r>
      <w:r w:rsidR="00310D45">
        <w:rPr>
          <w:rFonts w:ascii="Times New Roman" w:hAnsi="Times New Roman" w:cs="Times New Roman"/>
          <w:i/>
          <w:sz w:val="24"/>
          <w:szCs w:val="24"/>
        </w:rPr>
        <w:t xml:space="preserve"> 10th</w:t>
      </w:r>
      <w:r>
        <w:rPr>
          <w:rFonts w:ascii="Times New Roman" w:hAnsi="Times New Roman" w:cs="Times New Roman"/>
          <w:sz w:val="24"/>
          <w:szCs w:val="24"/>
        </w:rPr>
        <w:t xml:space="preserve"> </w:t>
      </w:r>
      <w:r w:rsidR="00310D45" w:rsidRPr="00310D45">
        <w:rPr>
          <w:rFonts w:ascii="Times New Roman" w:hAnsi="Times New Roman" w:cs="Times New Roman"/>
          <w:i/>
          <w:sz w:val="24"/>
          <w:szCs w:val="24"/>
        </w:rPr>
        <w:t>International Conference on Computing for Sustainable Global Development</w:t>
      </w:r>
      <w:r>
        <w:rPr>
          <w:rFonts w:ascii="Times New Roman" w:hAnsi="Times New Roman" w:cs="Times New Roman"/>
          <w:i/>
          <w:sz w:val="24"/>
          <w:szCs w:val="24"/>
        </w:rPr>
        <w:t>,</w:t>
      </w:r>
      <w:r>
        <w:rPr>
          <w:rFonts w:ascii="Times New Roman" w:hAnsi="Times New Roman" w:cs="Times New Roman"/>
          <w:sz w:val="24"/>
          <w:szCs w:val="24"/>
        </w:rPr>
        <w:t xml:space="preserve"> pp. </w:t>
      </w:r>
      <w:r w:rsidR="00310D45">
        <w:rPr>
          <w:rFonts w:ascii="Times New Roman" w:hAnsi="Times New Roman" w:cs="Times New Roman"/>
          <w:sz w:val="24"/>
          <w:szCs w:val="24"/>
        </w:rPr>
        <w:t>24-27</w:t>
      </w:r>
      <w:r w:rsidRPr="00E84225">
        <w:rPr>
          <w:rFonts w:ascii="Times New Roman" w:hAnsi="Times New Roman" w:cs="Times New Roman"/>
          <w:sz w:val="24"/>
          <w:szCs w:val="24"/>
        </w:rPr>
        <w:t>,</w:t>
      </w:r>
      <w:r>
        <w:rPr>
          <w:rFonts w:ascii="Times New Roman" w:hAnsi="Times New Roman" w:cs="Times New Roman"/>
          <w:sz w:val="24"/>
          <w:szCs w:val="24"/>
        </w:rPr>
        <w:t xml:space="preserve"> </w:t>
      </w:r>
      <w:r w:rsidR="00D355D7">
        <w:rPr>
          <w:rFonts w:ascii="Times New Roman" w:hAnsi="Times New Roman" w:cs="Times New Roman"/>
          <w:sz w:val="24"/>
          <w:szCs w:val="24"/>
        </w:rPr>
        <w:t xml:space="preserve">4 </w:t>
      </w:r>
      <w:r>
        <w:rPr>
          <w:rFonts w:ascii="Times New Roman" w:hAnsi="Times New Roman" w:cs="Times New Roman"/>
          <w:sz w:val="24"/>
          <w:szCs w:val="24"/>
        </w:rPr>
        <w:t xml:space="preserve">May 2023. </w:t>
      </w:r>
      <w:r w:rsidRPr="00480EE1">
        <w:rPr>
          <w:rFonts w:ascii="Times New Roman" w:hAnsi="Times New Roman" w:cs="Times New Roman"/>
          <w:sz w:val="24"/>
          <w:szCs w:val="24"/>
        </w:rPr>
        <w:t xml:space="preserve">Available: </w:t>
      </w:r>
      <w:hyperlink r:id="rId29" w:history="1">
        <w:r w:rsidR="00D93685">
          <w:rPr>
            <w:rStyle w:val="Hyperlink"/>
            <w:rFonts w:ascii="Times New Roman" w:hAnsi="Times New Roman" w:cs="Times New Roman"/>
            <w:sz w:val="24"/>
            <w:szCs w:val="24"/>
          </w:rPr>
          <w:t>https://ieeexplore.ieee.org/abstract/document/10112248</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FA6BEA" w:rsidRDefault="00FA6BEA" w:rsidP="00310D45">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21</w:t>
      </w:r>
      <w:r w:rsidRPr="00BB0ECF">
        <w:rPr>
          <w:rFonts w:ascii="Times New Roman" w:hAnsi="Times New Roman" w:cs="Times New Roman"/>
          <w:sz w:val="24"/>
          <w:szCs w:val="24"/>
        </w:rPr>
        <w:t>]</w:t>
      </w:r>
      <w:r>
        <w:rPr>
          <w:rFonts w:ascii="Times New Roman" w:hAnsi="Times New Roman" w:cs="Times New Roman"/>
          <w:sz w:val="24"/>
          <w:szCs w:val="24"/>
        </w:rPr>
        <w:t xml:space="preserve"> M. Altindis, E. Puca, L. Shapo, “</w:t>
      </w:r>
      <w:r w:rsidRPr="00FA6BEA">
        <w:rPr>
          <w:rFonts w:ascii="Times New Roman" w:hAnsi="Times New Roman" w:cs="Times New Roman"/>
          <w:sz w:val="24"/>
          <w:szCs w:val="24"/>
        </w:rPr>
        <w:t>Diagnosis of monkeypox virus – An overview</w:t>
      </w:r>
      <w:r>
        <w:rPr>
          <w:rFonts w:ascii="Times New Roman" w:hAnsi="Times New Roman" w:cs="Times New Roman"/>
          <w:sz w:val="24"/>
          <w:szCs w:val="24"/>
        </w:rPr>
        <w:t xml:space="preserve">” </w:t>
      </w:r>
      <w:r w:rsidR="00117137" w:rsidRPr="00117137">
        <w:rPr>
          <w:rFonts w:ascii="Times New Roman" w:hAnsi="Times New Roman" w:cs="Times New Roman"/>
          <w:i/>
          <w:sz w:val="24"/>
          <w:szCs w:val="24"/>
        </w:rPr>
        <w:t>Travel Medicine and Infectious Disease</w:t>
      </w:r>
      <w:r>
        <w:rPr>
          <w:rFonts w:ascii="Times New Roman" w:hAnsi="Times New Roman" w:cs="Times New Roman"/>
          <w:i/>
          <w:sz w:val="24"/>
          <w:szCs w:val="24"/>
        </w:rPr>
        <w:t>,</w:t>
      </w:r>
      <w:r>
        <w:rPr>
          <w:rFonts w:ascii="Times New Roman" w:hAnsi="Times New Roman" w:cs="Times New Roman"/>
          <w:sz w:val="24"/>
          <w:szCs w:val="24"/>
        </w:rPr>
        <w:t xml:space="preserve"> vol. </w:t>
      </w:r>
      <w:r w:rsidR="00117137">
        <w:rPr>
          <w:rFonts w:ascii="Times New Roman" w:hAnsi="Times New Roman" w:cs="Times New Roman"/>
          <w:sz w:val="24"/>
          <w:szCs w:val="24"/>
        </w:rPr>
        <w:t>50</w:t>
      </w:r>
      <w:r>
        <w:rPr>
          <w:rFonts w:ascii="Times New Roman" w:hAnsi="Times New Roman" w:cs="Times New Roman"/>
          <w:sz w:val="24"/>
          <w:szCs w:val="24"/>
        </w:rPr>
        <w:t>,</w:t>
      </w:r>
      <w:r w:rsidR="00117137">
        <w:rPr>
          <w:rFonts w:ascii="Times New Roman" w:hAnsi="Times New Roman" w:cs="Times New Roman"/>
          <w:sz w:val="24"/>
          <w:szCs w:val="24"/>
        </w:rPr>
        <w:t xml:space="preserve"> </w:t>
      </w:r>
      <w:r>
        <w:rPr>
          <w:rFonts w:ascii="Times New Roman" w:hAnsi="Times New Roman" w:cs="Times New Roman"/>
          <w:sz w:val="24"/>
          <w:szCs w:val="24"/>
        </w:rPr>
        <w:t xml:space="preserve">pp. </w:t>
      </w:r>
      <w:r w:rsidR="00117137">
        <w:rPr>
          <w:rFonts w:ascii="Times New Roman" w:hAnsi="Times New Roman" w:cs="Times New Roman"/>
          <w:sz w:val="24"/>
          <w:szCs w:val="24"/>
        </w:rPr>
        <w:t>102459</w:t>
      </w:r>
      <w:r w:rsidRPr="00E84225">
        <w:rPr>
          <w:rFonts w:ascii="Times New Roman" w:hAnsi="Times New Roman" w:cs="Times New Roman"/>
          <w:sz w:val="24"/>
          <w:szCs w:val="24"/>
        </w:rPr>
        <w:t>,</w:t>
      </w:r>
      <w:r>
        <w:rPr>
          <w:rFonts w:ascii="Times New Roman" w:hAnsi="Times New Roman" w:cs="Times New Roman"/>
          <w:sz w:val="24"/>
          <w:szCs w:val="24"/>
        </w:rPr>
        <w:t xml:space="preserve"> </w:t>
      </w:r>
      <w:r w:rsidR="00117137">
        <w:rPr>
          <w:rFonts w:ascii="Times New Roman" w:hAnsi="Times New Roman" w:cs="Times New Roman"/>
          <w:sz w:val="24"/>
          <w:szCs w:val="24"/>
        </w:rPr>
        <w:t>December</w:t>
      </w:r>
      <w:r>
        <w:rPr>
          <w:rFonts w:ascii="Times New Roman" w:hAnsi="Times New Roman" w:cs="Times New Roman"/>
          <w:sz w:val="24"/>
          <w:szCs w:val="24"/>
        </w:rPr>
        <w:t xml:space="preserve"> 202</w:t>
      </w:r>
      <w:r w:rsidR="00117137">
        <w:rPr>
          <w:rFonts w:ascii="Times New Roman" w:hAnsi="Times New Roman" w:cs="Times New Roman"/>
          <w:sz w:val="24"/>
          <w:szCs w:val="24"/>
        </w:rPr>
        <w:t>2</w:t>
      </w:r>
      <w:r>
        <w:rPr>
          <w:rFonts w:ascii="Times New Roman" w:hAnsi="Times New Roman" w:cs="Times New Roman"/>
          <w:sz w:val="24"/>
          <w:szCs w:val="24"/>
        </w:rPr>
        <w:t xml:space="preserve">. </w:t>
      </w:r>
      <w:r w:rsidRPr="00480EE1">
        <w:rPr>
          <w:rFonts w:ascii="Times New Roman" w:hAnsi="Times New Roman" w:cs="Times New Roman"/>
          <w:sz w:val="24"/>
          <w:szCs w:val="24"/>
        </w:rPr>
        <w:t xml:space="preserve">Available: </w:t>
      </w:r>
      <w:hyperlink r:id="rId30" w:history="1">
        <w:r w:rsidR="00117137">
          <w:rPr>
            <w:rStyle w:val="Hyperlink"/>
            <w:rFonts w:ascii="Times New Roman" w:hAnsi="Times New Roman" w:cs="Times New Roman"/>
            <w:sz w:val="24"/>
            <w:szCs w:val="24"/>
          </w:rPr>
          <w:t>https://doi.org/10.1016/j.tmaid.2022.102459</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0D08BB" w:rsidRDefault="000D08BB" w:rsidP="00310D45">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22</w:t>
      </w:r>
      <w:r w:rsidRPr="00BB0ECF">
        <w:rPr>
          <w:rFonts w:ascii="Times New Roman" w:hAnsi="Times New Roman" w:cs="Times New Roman"/>
          <w:sz w:val="24"/>
          <w:szCs w:val="24"/>
        </w:rPr>
        <w:t>]</w:t>
      </w:r>
      <w:r>
        <w:rPr>
          <w:rFonts w:ascii="Times New Roman" w:hAnsi="Times New Roman" w:cs="Times New Roman"/>
          <w:sz w:val="24"/>
          <w:szCs w:val="24"/>
        </w:rPr>
        <w:t xml:space="preserve"> M. Hraib, S. Jouni, Mhd.M. Albitar,S. Alaidi, Z. Alshehabi “</w:t>
      </w:r>
      <w:r w:rsidRPr="00FA6BEA">
        <w:rPr>
          <w:rFonts w:ascii="Times New Roman" w:hAnsi="Times New Roman" w:cs="Times New Roman"/>
          <w:sz w:val="24"/>
          <w:szCs w:val="24"/>
        </w:rPr>
        <w:t>Diagnosis of monkeypox virus – An overview</w:t>
      </w:r>
      <w:r>
        <w:rPr>
          <w:rFonts w:ascii="Times New Roman" w:hAnsi="Times New Roman" w:cs="Times New Roman"/>
          <w:sz w:val="24"/>
          <w:szCs w:val="24"/>
        </w:rPr>
        <w:t xml:space="preserve">” </w:t>
      </w:r>
      <w:r w:rsidRPr="000D08BB">
        <w:rPr>
          <w:rFonts w:ascii="Times New Roman" w:hAnsi="Times New Roman" w:cs="Times New Roman"/>
          <w:i/>
          <w:sz w:val="24"/>
          <w:szCs w:val="24"/>
        </w:rPr>
        <w:t>Annals of Medicine and Surgery</w:t>
      </w:r>
      <w:r>
        <w:rPr>
          <w:rFonts w:ascii="Times New Roman" w:hAnsi="Times New Roman" w:cs="Times New Roman"/>
          <w:i/>
          <w:sz w:val="24"/>
          <w:szCs w:val="24"/>
        </w:rPr>
        <w:t>,</w:t>
      </w:r>
      <w:r>
        <w:rPr>
          <w:rFonts w:ascii="Times New Roman" w:hAnsi="Times New Roman" w:cs="Times New Roman"/>
          <w:sz w:val="24"/>
          <w:szCs w:val="24"/>
        </w:rPr>
        <w:t xml:space="preserve"> vol. 79, pp. 104069</w:t>
      </w:r>
      <w:r w:rsidRPr="00E84225">
        <w:rPr>
          <w:rFonts w:ascii="Times New Roman" w:hAnsi="Times New Roman" w:cs="Times New Roman"/>
          <w:sz w:val="24"/>
          <w:szCs w:val="24"/>
        </w:rPr>
        <w:t>,</w:t>
      </w:r>
      <w:r>
        <w:rPr>
          <w:rFonts w:ascii="Times New Roman" w:hAnsi="Times New Roman" w:cs="Times New Roman"/>
          <w:sz w:val="24"/>
          <w:szCs w:val="24"/>
        </w:rPr>
        <w:t xml:space="preserve"> June 2022. </w:t>
      </w:r>
      <w:r w:rsidRPr="00480EE1">
        <w:rPr>
          <w:rFonts w:ascii="Times New Roman" w:hAnsi="Times New Roman" w:cs="Times New Roman"/>
          <w:sz w:val="24"/>
          <w:szCs w:val="24"/>
        </w:rPr>
        <w:t xml:space="preserve">Available: </w:t>
      </w:r>
      <w:hyperlink r:id="rId31" w:history="1">
        <w:r w:rsidR="0059688B">
          <w:rPr>
            <w:rStyle w:val="Hyperlink"/>
            <w:rFonts w:ascii="Times New Roman" w:hAnsi="Times New Roman" w:cs="Times New Roman"/>
            <w:sz w:val="24"/>
            <w:szCs w:val="24"/>
          </w:rPr>
          <w:t>https://doi.org/10.1016/j.amsu.2022.104069</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7E04EA" w:rsidRDefault="007E04EA" w:rsidP="00310D45">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23</w:t>
      </w:r>
      <w:r w:rsidRPr="00BB0ECF">
        <w:rPr>
          <w:rFonts w:ascii="Times New Roman" w:hAnsi="Times New Roman" w:cs="Times New Roman"/>
          <w:sz w:val="24"/>
          <w:szCs w:val="24"/>
        </w:rPr>
        <w:t>]</w:t>
      </w:r>
      <w:r>
        <w:rPr>
          <w:rFonts w:ascii="Times New Roman" w:hAnsi="Times New Roman" w:cs="Times New Roman"/>
          <w:sz w:val="24"/>
          <w:szCs w:val="24"/>
        </w:rPr>
        <w:t xml:space="preserve"> M. </w:t>
      </w:r>
      <w:r w:rsidR="00434313">
        <w:rPr>
          <w:rFonts w:ascii="Times New Roman" w:hAnsi="Times New Roman" w:cs="Times New Roman"/>
          <w:sz w:val="24"/>
          <w:szCs w:val="24"/>
        </w:rPr>
        <w:t>Jeyaraman</w:t>
      </w:r>
      <w:r>
        <w:rPr>
          <w:rFonts w:ascii="Times New Roman" w:hAnsi="Times New Roman" w:cs="Times New Roman"/>
          <w:sz w:val="24"/>
          <w:szCs w:val="24"/>
        </w:rPr>
        <w:t xml:space="preserve">, </w:t>
      </w:r>
      <w:r w:rsidR="00434313">
        <w:rPr>
          <w:rFonts w:ascii="Times New Roman" w:hAnsi="Times New Roman" w:cs="Times New Roman"/>
          <w:sz w:val="24"/>
          <w:szCs w:val="24"/>
        </w:rPr>
        <w:t>P</w:t>
      </w:r>
      <w:r>
        <w:rPr>
          <w:rFonts w:ascii="Times New Roman" w:hAnsi="Times New Roman" w:cs="Times New Roman"/>
          <w:sz w:val="24"/>
          <w:szCs w:val="24"/>
        </w:rPr>
        <w:t xml:space="preserve">. </w:t>
      </w:r>
      <w:r w:rsidR="00434313">
        <w:rPr>
          <w:rFonts w:ascii="Times New Roman" w:hAnsi="Times New Roman" w:cs="Times New Roman"/>
          <w:sz w:val="24"/>
          <w:szCs w:val="24"/>
        </w:rPr>
        <w:t>Selvaraj</w:t>
      </w:r>
      <w:r>
        <w:rPr>
          <w:rFonts w:ascii="Times New Roman" w:hAnsi="Times New Roman" w:cs="Times New Roman"/>
          <w:sz w:val="24"/>
          <w:szCs w:val="24"/>
        </w:rPr>
        <w:t>, M.</w:t>
      </w:r>
      <w:r w:rsidR="00434313">
        <w:rPr>
          <w:rFonts w:ascii="Times New Roman" w:hAnsi="Times New Roman" w:cs="Times New Roman"/>
          <w:sz w:val="24"/>
          <w:szCs w:val="24"/>
        </w:rPr>
        <w:t>B</w:t>
      </w:r>
      <w:r>
        <w:rPr>
          <w:rFonts w:ascii="Times New Roman" w:hAnsi="Times New Roman" w:cs="Times New Roman"/>
          <w:sz w:val="24"/>
          <w:szCs w:val="24"/>
        </w:rPr>
        <w:t xml:space="preserve">. </w:t>
      </w:r>
      <w:r w:rsidR="00434313">
        <w:rPr>
          <w:rFonts w:ascii="Times New Roman" w:hAnsi="Times New Roman" w:cs="Times New Roman"/>
          <w:sz w:val="24"/>
          <w:szCs w:val="24"/>
        </w:rPr>
        <w:t>Halesh</w:t>
      </w:r>
      <w:r>
        <w:rPr>
          <w:rFonts w:ascii="Times New Roman" w:hAnsi="Times New Roman" w:cs="Times New Roman"/>
          <w:sz w:val="24"/>
          <w:szCs w:val="24"/>
        </w:rPr>
        <w:t>,</w:t>
      </w:r>
      <w:r w:rsidR="00434313">
        <w:rPr>
          <w:rFonts w:ascii="Times New Roman" w:hAnsi="Times New Roman" w:cs="Times New Roman"/>
          <w:sz w:val="24"/>
          <w:szCs w:val="24"/>
        </w:rPr>
        <w:t xml:space="preserve"> </w:t>
      </w:r>
      <w:r w:rsidR="00F64F73">
        <w:rPr>
          <w:rFonts w:ascii="Times New Roman" w:hAnsi="Times New Roman" w:cs="Times New Roman"/>
          <w:sz w:val="24"/>
          <w:szCs w:val="24"/>
        </w:rPr>
        <w:t>N</w:t>
      </w:r>
      <w:r>
        <w:rPr>
          <w:rFonts w:ascii="Times New Roman" w:hAnsi="Times New Roman" w:cs="Times New Roman"/>
          <w:sz w:val="24"/>
          <w:szCs w:val="24"/>
        </w:rPr>
        <w:t xml:space="preserve">. </w:t>
      </w:r>
      <w:r w:rsidR="00F64F73">
        <w:rPr>
          <w:rFonts w:ascii="Times New Roman" w:hAnsi="Times New Roman" w:cs="Times New Roman"/>
          <w:sz w:val="24"/>
          <w:szCs w:val="24"/>
        </w:rPr>
        <w:t>Jeyaraman</w:t>
      </w:r>
      <w:r>
        <w:rPr>
          <w:rFonts w:ascii="Times New Roman" w:hAnsi="Times New Roman" w:cs="Times New Roman"/>
          <w:sz w:val="24"/>
          <w:szCs w:val="24"/>
        </w:rPr>
        <w:t xml:space="preserve">, </w:t>
      </w:r>
      <w:r w:rsidR="00F64F73">
        <w:rPr>
          <w:rFonts w:ascii="Times New Roman" w:hAnsi="Times New Roman" w:cs="Times New Roman"/>
          <w:sz w:val="24"/>
          <w:szCs w:val="24"/>
        </w:rPr>
        <w:t>A</w:t>
      </w:r>
      <w:r>
        <w:rPr>
          <w:rFonts w:ascii="Times New Roman" w:hAnsi="Times New Roman" w:cs="Times New Roman"/>
          <w:sz w:val="24"/>
          <w:szCs w:val="24"/>
        </w:rPr>
        <w:t xml:space="preserve">. </w:t>
      </w:r>
      <w:r w:rsidR="00F64F73">
        <w:rPr>
          <w:rFonts w:ascii="Times New Roman" w:hAnsi="Times New Roman" w:cs="Times New Roman"/>
          <w:sz w:val="24"/>
          <w:szCs w:val="24"/>
        </w:rPr>
        <w:t>Nallakumarasamy, M. Gupta, N. Maffulli, A. Gupta</w:t>
      </w:r>
      <w:r w:rsidR="0047420F">
        <w:rPr>
          <w:rFonts w:ascii="Times New Roman" w:hAnsi="Times New Roman" w:cs="Times New Roman"/>
          <w:sz w:val="24"/>
          <w:szCs w:val="24"/>
        </w:rPr>
        <w:t>,</w:t>
      </w:r>
      <w:r>
        <w:rPr>
          <w:rFonts w:ascii="Times New Roman" w:hAnsi="Times New Roman" w:cs="Times New Roman"/>
          <w:sz w:val="24"/>
          <w:szCs w:val="24"/>
        </w:rPr>
        <w:t xml:space="preserve"> “</w:t>
      </w:r>
      <w:r w:rsidR="0047420F" w:rsidRPr="0047420F">
        <w:rPr>
          <w:rFonts w:ascii="Times New Roman" w:hAnsi="Times New Roman" w:cs="Times New Roman"/>
          <w:sz w:val="24"/>
          <w:szCs w:val="24"/>
        </w:rPr>
        <w:t>Monkeypox: An Emerging Global Public Health Emergency</w:t>
      </w:r>
      <w:r>
        <w:rPr>
          <w:rFonts w:ascii="Times New Roman" w:hAnsi="Times New Roman" w:cs="Times New Roman"/>
          <w:sz w:val="24"/>
          <w:szCs w:val="24"/>
        </w:rPr>
        <w:t xml:space="preserve">” </w:t>
      </w:r>
      <w:r w:rsidR="0047420F" w:rsidRPr="0047420F">
        <w:rPr>
          <w:rFonts w:ascii="Times New Roman" w:hAnsi="Times New Roman" w:cs="Times New Roman"/>
          <w:i/>
          <w:sz w:val="24"/>
          <w:szCs w:val="24"/>
        </w:rPr>
        <w:t>Life</w:t>
      </w:r>
      <w:r>
        <w:rPr>
          <w:rFonts w:ascii="Times New Roman" w:hAnsi="Times New Roman" w:cs="Times New Roman"/>
          <w:i/>
          <w:sz w:val="24"/>
          <w:szCs w:val="24"/>
        </w:rPr>
        <w:t>,</w:t>
      </w:r>
      <w:r>
        <w:rPr>
          <w:rFonts w:ascii="Times New Roman" w:hAnsi="Times New Roman" w:cs="Times New Roman"/>
          <w:sz w:val="24"/>
          <w:szCs w:val="24"/>
        </w:rPr>
        <w:t xml:space="preserve"> vol. </w:t>
      </w:r>
      <w:r w:rsidR="00567567">
        <w:rPr>
          <w:rFonts w:ascii="Times New Roman" w:hAnsi="Times New Roman" w:cs="Times New Roman"/>
          <w:sz w:val="24"/>
          <w:szCs w:val="24"/>
        </w:rPr>
        <w:t>12</w:t>
      </w:r>
      <w:r>
        <w:rPr>
          <w:rFonts w:ascii="Times New Roman" w:hAnsi="Times New Roman" w:cs="Times New Roman"/>
          <w:sz w:val="24"/>
          <w:szCs w:val="24"/>
        </w:rPr>
        <w:t>,</w:t>
      </w:r>
      <w:r w:rsidR="00567567">
        <w:rPr>
          <w:rFonts w:ascii="Times New Roman" w:hAnsi="Times New Roman" w:cs="Times New Roman"/>
          <w:sz w:val="24"/>
          <w:szCs w:val="24"/>
        </w:rPr>
        <w:t xml:space="preserve"> issue 10</w:t>
      </w:r>
      <w:r>
        <w:rPr>
          <w:rFonts w:ascii="Times New Roman" w:hAnsi="Times New Roman" w:cs="Times New Roman"/>
          <w:sz w:val="24"/>
          <w:szCs w:val="24"/>
        </w:rPr>
        <w:t xml:space="preserve"> pp. </w:t>
      </w:r>
      <w:r w:rsidR="00567567">
        <w:rPr>
          <w:rFonts w:ascii="Times New Roman" w:hAnsi="Times New Roman" w:cs="Times New Roman"/>
          <w:sz w:val="24"/>
          <w:szCs w:val="24"/>
        </w:rPr>
        <w:t>1590</w:t>
      </w:r>
      <w:r w:rsidRPr="00E84225">
        <w:rPr>
          <w:rFonts w:ascii="Times New Roman" w:hAnsi="Times New Roman" w:cs="Times New Roman"/>
          <w:sz w:val="24"/>
          <w:szCs w:val="24"/>
        </w:rPr>
        <w:t>,</w:t>
      </w:r>
      <w:r>
        <w:rPr>
          <w:rFonts w:ascii="Times New Roman" w:hAnsi="Times New Roman" w:cs="Times New Roman"/>
          <w:sz w:val="24"/>
          <w:szCs w:val="24"/>
        </w:rPr>
        <w:t xml:space="preserve"> </w:t>
      </w:r>
      <w:r w:rsidR="00567567">
        <w:rPr>
          <w:rFonts w:ascii="Times New Roman" w:hAnsi="Times New Roman" w:cs="Times New Roman"/>
          <w:sz w:val="24"/>
          <w:szCs w:val="24"/>
        </w:rPr>
        <w:t>October</w:t>
      </w:r>
      <w:r>
        <w:rPr>
          <w:rFonts w:ascii="Times New Roman" w:hAnsi="Times New Roman" w:cs="Times New Roman"/>
          <w:sz w:val="24"/>
          <w:szCs w:val="24"/>
        </w:rPr>
        <w:t xml:space="preserve"> 2022. </w:t>
      </w:r>
      <w:r w:rsidRPr="00480EE1">
        <w:rPr>
          <w:rFonts w:ascii="Times New Roman" w:hAnsi="Times New Roman" w:cs="Times New Roman"/>
          <w:sz w:val="24"/>
          <w:szCs w:val="24"/>
        </w:rPr>
        <w:t xml:space="preserve">Available: </w:t>
      </w:r>
      <w:hyperlink r:id="rId32" w:history="1">
        <w:r w:rsidR="00567567">
          <w:rPr>
            <w:rStyle w:val="Hyperlink"/>
            <w:rFonts w:ascii="Times New Roman" w:hAnsi="Times New Roman" w:cs="Times New Roman"/>
            <w:sz w:val="24"/>
            <w:szCs w:val="24"/>
          </w:rPr>
          <w:t>https://doi.org/10.3390/life12101590</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265F26" w:rsidRDefault="00265F26" w:rsidP="00265F26">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24</w:t>
      </w:r>
      <w:r w:rsidRPr="00BB0ECF">
        <w:rPr>
          <w:rFonts w:ascii="Times New Roman" w:hAnsi="Times New Roman" w:cs="Times New Roman"/>
          <w:sz w:val="24"/>
          <w:szCs w:val="24"/>
        </w:rPr>
        <w:t>]</w:t>
      </w:r>
      <w:r>
        <w:rPr>
          <w:rFonts w:ascii="Times New Roman" w:hAnsi="Times New Roman" w:cs="Times New Roman"/>
          <w:sz w:val="24"/>
          <w:szCs w:val="24"/>
        </w:rPr>
        <w:t xml:space="preserve"> </w:t>
      </w:r>
      <w:hyperlink r:id="rId33" w:history="1">
        <w:r w:rsidR="005914AB">
          <w:rPr>
            <w:rStyle w:val="Hyperlink"/>
            <w:rFonts w:ascii="Times New Roman" w:hAnsi="Times New Roman" w:cs="Times New Roman"/>
            <w:sz w:val="24"/>
            <w:szCs w:val="24"/>
          </w:rPr>
          <w:t>https://ourworldindata.org/monkeypox</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1925A3" w:rsidRDefault="001925A3" w:rsidP="001925A3">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25</w:t>
      </w:r>
      <w:r w:rsidRPr="00BB0ECF">
        <w:rPr>
          <w:rFonts w:ascii="Times New Roman" w:hAnsi="Times New Roman" w:cs="Times New Roman"/>
          <w:sz w:val="24"/>
          <w:szCs w:val="24"/>
        </w:rPr>
        <w:t>]</w:t>
      </w:r>
      <w:r>
        <w:rPr>
          <w:rFonts w:ascii="Times New Roman" w:hAnsi="Times New Roman" w:cs="Times New Roman"/>
          <w:sz w:val="24"/>
          <w:szCs w:val="24"/>
        </w:rPr>
        <w:t xml:space="preserve"> </w:t>
      </w:r>
      <w:r w:rsidR="00516B24">
        <w:rPr>
          <w:rFonts w:ascii="Times New Roman" w:hAnsi="Times New Roman" w:cs="Times New Roman"/>
          <w:sz w:val="24"/>
          <w:szCs w:val="24"/>
        </w:rPr>
        <w:t>P</w:t>
      </w:r>
      <w:r>
        <w:rPr>
          <w:rFonts w:ascii="Times New Roman" w:hAnsi="Times New Roman" w:cs="Times New Roman"/>
          <w:sz w:val="24"/>
          <w:szCs w:val="24"/>
        </w:rPr>
        <w:t>.</w:t>
      </w:r>
      <w:r w:rsidR="00516B24">
        <w:rPr>
          <w:rFonts w:ascii="Times New Roman" w:hAnsi="Times New Roman" w:cs="Times New Roman"/>
          <w:sz w:val="24"/>
          <w:szCs w:val="24"/>
        </w:rPr>
        <w:t>V.</w:t>
      </w:r>
      <w:r>
        <w:rPr>
          <w:rFonts w:ascii="Times New Roman" w:hAnsi="Times New Roman" w:cs="Times New Roman"/>
          <w:sz w:val="24"/>
          <w:szCs w:val="24"/>
        </w:rPr>
        <w:t xml:space="preserve"> </w:t>
      </w:r>
      <w:r w:rsidR="00516B24">
        <w:rPr>
          <w:rFonts w:ascii="Times New Roman" w:hAnsi="Times New Roman" w:cs="Times New Roman"/>
          <w:sz w:val="24"/>
          <w:szCs w:val="24"/>
        </w:rPr>
        <w:t>Magnus</w:t>
      </w:r>
      <w:r>
        <w:rPr>
          <w:rFonts w:ascii="Times New Roman" w:hAnsi="Times New Roman" w:cs="Times New Roman"/>
          <w:sz w:val="24"/>
          <w:szCs w:val="24"/>
        </w:rPr>
        <w:t xml:space="preserve">, </w:t>
      </w:r>
      <w:r w:rsidR="00516B24">
        <w:rPr>
          <w:rFonts w:ascii="Times New Roman" w:hAnsi="Times New Roman" w:cs="Times New Roman"/>
          <w:sz w:val="24"/>
          <w:szCs w:val="24"/>
        </w:rPr>
        <w:t>E</w:t>
      </w:r>
      <w:r>
        <w:rPr>
          <w:rFonts w:ascii="Times New Roman" w:hAnsi="Times New Roman" w:cs="Times New Roman"/>
          <w:sz w:val="24"/>
          <w:szCs w:val="24"/>
        </w:rPr>
        <w:t>.</w:t>
      </w:r>
      <w:r w:rsidR="00516B24">
        <w:rPr>
          <w:rFonts w:ascii="Times New Roman" w:hAnsi="Times New Roman" w:cs="Times New Roman"/>
          <w:sz w:val="24"/>
          <w:szCs w:val="24"/>
        </w:rPr>
        <w:t>K.</w:t>
      </w:r>
      <w:r>
        <w:rPr>
          <w:rFonts w:ascii="Times New Roman" w:hAnsi="Times New Roman" w:cs="Times New Roman"/>
          <w:sz w:val="24"/>
          <w:szCs w:val="24"/>
        </w:rPr>
        <w:t xml:space="preserve"> </w:t>
      </w:r>
      <w:r w:rsidR="00516B24">
        <w:rPr>
          <w:rFonts w:ascii="Times New Roman" w:hAnsi="Times New Roman" w:cs="Times New Roman"/>
          <w:sz w:val="24"/>
          <w:szCs w:val="24"/>
        </w:rPr>
        <w:t>Andersen</w:t>
      </w:r>
      <w:r>
        <w:rPr>
          <w:rFonts w:ascii="Times New Roman" w:hAnsi="Times New Roman" w:cs="Times New Roman"/>
          <w:sz w:val="24"/>
          <w:szCs w:val="24"/>
        </w:rPr>
        <w:t xml:space="preserve">, </w:t>
      </w:r>
      <w:r w:rsidR="00516B24">
        <w:rPr>
          <w:rFonts w:ascii="Times New Roman" w:hAnsi="Times New Roman" w:cs="Times New Roman"/>
          <w:sz w:val="24"/>
          <w:szCs w:val="24"/>
        </w:rPr>
        <w:t>K</w:t>
      </w:r>
      <w:r>
        <w:rPr>
          <w:rFonts w:ascii="Times New Roman" w:hAnsi="Times New Roman" w:cs="Times New Roman"/>
          <w:sz w:val="24"/>
          <w:szCs w:val="24"/>
        </w:rPr>
        <w:t xml:space="preserve">.B. </w:t>
      </w:r>
      <w:r w:rsidR="00516B24">
        <w:rPr>
          <w:rFonts w:ascii="Times New Roman" w:hAnsi="Times New Roman" w:cs="Times New Roman"/>
          <w:sz w:val="24"/>
          <w:szCs w:val="24"/>
        </w:rPr>
        <w:t>Petersen</w:t>
      </w:r>
      <w:r>
        <w:rPr>
          <w:rFonts w:ascii="Times New Roman" w:hAnsi="Times New Roman" w:cs="Times New Roman"/>
          <w:sz w:val="24"/>
          <w:szCs w:val="24"/>
        </w:rPr>
        <w:t xml:space="preserve">, </w:t>
      </w:r>
      <w:r w:rsidR="00516B24">
        <w:rPr>
          <w:rFonts w:ascii="Times New Roman" w:hAnsi="Times New Roman" w:cs="Times New Roman"/>
          <w:sz w:val="24"/>
          <w:szCs w:val="24"/>
        </w:rPr>
        <w:t>A</w:t>
      </w:r>
      <w:r>
        <w:rPr>
          <w:rFonts w:ascii="Times New Roman" w:hAnsi="Times New Roman" w:cs="Times New Roman"/>
          <w:sz w:val="24"/>
          <w:szCs w:val="24"/>
        </w:rPr>
        <w:t>.</w:t>
      </w:r>
      <w:r w:rsidR="00516B24">
        <w:rPr>
          <w:rFonts w:ascii="Times New Roman" w:hAnsi="Times New Roman" w:cs="Times New Roman"/>
          <w:sz w:val="24"/>
          <w:szCs w:val="24"/>
        </w:rPr>
        <w:t>B.</w:t>
      </w:r>
      <w:r>
        <w:rPr>
          <w:rFonts w:ascii="Times New Roman" w:hAnsi="Times New Roman" w:cs="Times New Roman"/>
          <w:sz w:val="24"/>
          <w:szCs w:val="24"/>
        </w:rPr>
        <w:t xml:space="preserve"> </w:t>
      </w:r>
      <w:r w:rsidR="00516B24" w:rsidRPr="00516B24">
        <w:rPr>
          <w:rFonts w:ascii="Times New Roman" w:hAnsi="Times New Roman" w:cs="Times New Roman"/>
          <w:sz w:val="24"/>
          <w:szCs w:val="24"/>
        </w:rPr>
        <w:t>Andersen</w:t>
      </w:r>
      <w:r>
        <w:rPr>
          <w:rFonts w:ascii="Times New Roman" w:hAnsi="Times New Roman" w:cs="Times New Roman"/>
          <w:sz w:val="24"/>
          <w:szCs w:val="24"/>
        </w:rPr>
        <w:t>, “</w:t>
      </w:r>
      <w:r w:rsidR="00516B24" w:rsidRPr="00516B24">
        <w:rPr>
          <w:rFonts w:ascii="Times New Roman" w:hAnsi="Times New Roman" w:cs="Times New Roman"/>
          <w:sz w:val="24"/>
          <w:szCs w:val="24"/>
        </w:rPr>
        <w:t>A POX-LIKE DISEASE IN CYNOMOLGUS MONKEYS</w:t>
      </w:r>
      <w:r>
        <w:rPr>
          <w:rFonts w:ascii="Times New Roman" w:hAnsi="Times New Roman" w:cs="Times New Roman"/>
          <w:sz w:val="24"/>
          <w:szCs w:val="24"/>
        </w:rPr>
        <w:t xml:space="preserve">” </w:t>
      </w:r>
      <w:r w:rsidR="00516B24" w:rsidRPr="00516B24">
        <w:rPr>
          <w:rFonts w:ascii="Times New Roman" w:hAnsi="Times New Roman" w:cs="Times New Roman"/>
          <w:i/>
          <w:sz w:val="24"/>
          <w:szCs w:val="24"/>
        </w:rPr>
        <w:t>Acta Pathologica Microbiologica Scandinavica</w:t>
      </w:r>
      <w:r>
        <w:rPr>
          <w:rFonts w:ascii="Times New Roman" w:hAnsi="Times New Roman" w:cs="Times New Roman"/>
          <w:i/>
          <w:sz w:val="24"/>
          <w:szCs w:val="24"/>
        </w:rPr>
        <w:t>,</w:t>
      </w:r>
      <w:r>
        <w:rPr>
          <w:rFonts w:ascii="Times New Roman" w:hAnsi="Times New Roman" w:cs="Times New Roman"/>
          <w:sz w:val="24"/>
          <w:szCs w:val="24"/>
        </w:rPr>
        <w:t xml:space="preserve"> vol. </w:t>
      </w:r>
      <w:r w:rsidR="00A92CB9">
        <w:rPr>
          <w:rFonts w:ascii="Times New Roman" w:hAnsi="Times New Roman" w:cs="Times New Roman"/>
          <w:sz w:val="24"/>
          <w:szCs w:val="24"/>
        </w:rPr>
        <w:t>46</w:t>
      </w:r>
      <w:r>
        <w:rPr>
          <w:rFonts w:ascii="Times New Roman" w:hAnsi="Times New Roman" w:cs="Times New Roman"/>
          <w:sz w:val="24"/>
          <w:szCs w:val="24"/>
        </w:rPr>
        <w:t xml:space="preserve">, issue </w:t>
      </w:r>
      <w:r w:rsidR="00A92CB9">
        <w:rPr>
          <w:rFonts w:ascii="Times New Roman" w:hAnsi="Times New Roman" w:cs="Times New Roman"/>
          <w:sz w:val="24"/>
          <w:szCs w:val="24"/>
        </w:rPr>
        <w:t>2</w:t>
      </w:r>
      <w:r>
        <w:rPr>
          <w:rFonts w:ascii="Times New Roman" w:hAnsi="Times New Roman" w:cs="Times New Roman"/>
          <w:sz w:val="24"/>
          <w:szCs w:val="24"/>
        </w:rPr>
        <w:t xml:space="preserve"> pp. 15</w:t>
      </w:r>
      <w:r w:rsidR="00A92CB9">
        <w:rPr>
          <w:rFonts w:ascii="Times New Roman" w:hAnsi="Times New Roman" w:cs="Times New Roman"/>
          <w:sz w:val="24"/>
          <w:szCs w:val="24"/>
        </w:rPr>
        <w:t>6-176</w:t>
      </w:r>
      <w:r w:rsidRPr="00E84225">
        <w:rPr>
          <w:rFonts w:ascii="Times New Roman" w:hAnsi="Times New Roman" w:cs="Times New Roman"/>
          <w:sz w:val="24"/>
          <w:szCs w:val="24"/>
        </w:rPr>
        <w:t>,</w:t>
      </w:r>
      <w:r>
        <w:rPr>
          <w:rFonts w:ascii="Times New Roman" w:hAnsi="Times New Roman" w:cs="Times New Roman"/>
          <w:sz w:val="24"/>
          <w:szCs w:val="24"/>
        </w:rPr>
        <w:t xml:space="preserve"> </w:t>
      </w:r>
      <w:r w:rsidR="00516B24">
        <w:rPr>
          <w:rFonts w:ascii="Times New Roman" w:hAnsi="Times New Roman" w:cs="Times New Roman"/>
          <w:sz w:val="24"/>
          <w:szCs w:val="24"/>
        </w:rPr>
        <w:t>September</w:t>
      </w:r>
      <w:r>
        <w:rPr>
          <w:rFonts w:ascii="Times New Roman" w:hAnsi="Times New Roman" w:cs="Times New Roman"/>
          <w:sz w:val="24"/>
          <w:szCs w:val="24"/>
        </w:rPr>
        <w:t xml:space="preserve"> </w:t>
      </w:r>
      <w:r w:rsidR="00516B24">
        <w:rPr>
          <w:rFonts w:ascii="Times New Roman" w:hAnsi="Times New Roman" w:cs="Times New Roman"/>
          <w:sz w:val="24"/>
          <w:szCs w:val="24"/>
        </w:rPr>
        <w:t>1959</w:t>
      </w:r>
      <w:r>
        <w:rPr>
          <w:rFonts w:ascii="Times New Roman" w:hAnsi="Times New Roman" w:cs="Times New Roman"/>
          <w:sz w:val="24"/>
          <w:szCs w:val="24"/>
        </w:rPr>
        <w:t xml:space="preserve">. </w:t>
      </w:r>
      <w:r w:rsidRPr="00480EE1">
        <w:rPr>
          <w:rFonts w:ascii="Times New Roman" w:hAnsi="Times New Roman" w:cs="Times New Roman"/>
          <w:sz w:val="24"/>
          <w:szCs w:val="24"/>
        </w:rPr>
        <w:t xml:space="preserve">Available: </w:t>
      </w:r>
      <w:hyperlink r:id="rId34" w:history="1">
        <w:r w:rsidR="00516B24">
          <w:rPr>
            <w:rStyle w:val="Hyperlink"/>
            <w:rFonts w:ascii="Times New Roman" w:hAnsi="Times New Roman" w:cs="Times New Roman"/>
            <w:sz w:val="24"/>
            <w:szCs w:val="24"/>
          </w:rPr>
          <w:t>https://doi.org/10.1111/j.1699-0463.1959.tb00328.x</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2E1370" w:rsidRDefault="002E1370" w:rsidP="001925A3">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26</w:t>
      </w:r>
      <w:r w:rsidRPr="00BB0ECF">
        <w:rPr>
          <w:rFonts w:ascii="Times New Roman" w:hAnsi="Times New Roman" w:cs="Times New Roman"/>
          <w:sz w:val="24"/>
          <w:szCs w:val="24"/>
        </w:rPr>
        <w:t>]</w:t>
      </w:r>
      <w:r>
        <w:rPr>
          <w:rFonts w:ascii="Times New Roman" w:hAnsi="Times New Roman" w:cs="Times New Roman"/>
          <w:sz w:val="24"/>
          <w:szCs w:val="24"/>
        </w:rPr>
        <w:t xml:space="preserve"> </w:t>
      </w:r>
      <w:r w:rsidR="005E4368">
        <w:rPr>
          <w:rFonts w:ascii="Times New Roman" w:hAnsi="Times New Roman" w:cs="Times New Roman"/>
          <w:sz w:val="24"/>
          <w:szCs w:val="24"/>
        </w:rPr>
        <w:t>M</w:t>
      </w:r>
      <w:r>
        <w:rPr>
          <w:rFonts w:ascii="Times New Roman" w:hAnsi="Times New Roman" w:cs="Times New Roman"/>
          <w:sz w:val="24"/>
          <w:szCs w:val="24"/>
        </w:rPr>
        <w:t xml:space="preserve">. </w:t>
      </w:r>
      <w:r w:rsidR="005E4368">
        <w:rPr>
          <w:rFonts w:ascii="Times New Roman" w:hAnsi="Times New Roman" w:cs="Times New Roman"/>
          <w:sz w:val="24"/>
          <w:szCs w:val="24"/>
        </w:rPr>
        <w:t>Çelik</w:t>
      </w:r>
      <w:r>
        <w:rPr>
          <w:rFonts w:ascii="Times New Roman" w:hAnsi="Times New Roman" w:cs="Times New Roman"/>
          <w:sz w:val="24"/>
          <w:szCs w:val="24"/>
        </w:rPr>
        <w:t xml:space="preserve">, </w:t>
      </w:r>
      <w:r w:rsidR="005E4368">
        <w:rPr>
          <w:rFonts w:ascii="Times New Roman" w:hAnsi="Times New Roman" w:cs="Times New Roman"/>
          <w:sz w:val="24"/>
          <w:szCs w:val="24"/>
        </w:rPr>
        <w:t>Ö</w:t>
      </w:r>
      <w:r>
        <w:rPr>
          <w:rFonts w:ascii="Times New Roman" w:hAnsi="Times New Roman" w:cs="Times New Roman"/>
          <w:sz w:val="24"/>
          <w:szCs w:val="24"/>
        </w:rPr>
        <w:t xml:space="preserve">. </w:t>
      </w:r>
      <w:r w:rsidR="005E4368">
        <w:rPr>
          <w:rFonts w:ascii="Times New Roman" w:hAnsi="Times New Roman" w:cs="Times New Roman"/>
          <w:sz w:val="24"/>
          <w:szCs w:val="24"/>
        </w:rPr>
        <w:t>İnik</w:t>
      </w:r>
      <w:r w:rsidR="00960AFF">
        <w:rPr>
          <w:rFonts w:ascii="Times New Roman" w:hAnsi="Times New Roman" w:cs="Times New Roman"/>
          <w:sz w:val="24"/>
          <w:szCs w:val="24"/>
        </w:rPr>
        <w:t>,</w:t>
      </w:r>
      <w:r>
        <w:rPr>
          <w:rFonts w:ascii="Times New Roman" w:hAnsi="Times New Roman" w:cs="Times New Roman"/>
          <w:sz w:val="24"/>
          <w:szCs w:val="24"/>
        </w:rPr>
        <w:t xml:space="preserve"> “</w:t>
      </w:r>
      <w:r w:rsidR="00960AFF" w:rsidRPr="00960AFF">
        <w:rPr>
          <w:rFonts w:ascii="Times New Roman" w:hAnsi="Times New Roman" w:cs="Times New Roman"/>
          <w:sz w:val="24"/>
          <w:szCs w:val="24"/>
        </w:rPr>
        <w:t>Detection of Monkeypox Among Different Pox Diseases with Different Pre-Trained Deep Learning Models</w:t>
      </w:r>
      <w:r>
        <w:rPr>
          <w:rFonts w:ascii="Times New Roman" w:hAnsi="Times New Roman" w:cs="Times New Roman"/>
          <w:sz w:val="24"/>
          <w:szCs w:val="24"/>
        </w:rPr>
        <w:t xml:space="preserve">” </w:t>
      </w:r>
      <w:r w:rsidR="00960AFF" w:rsidRPr="00960AFF">
        <w:rPr>
          <w:rFonts w:ascii="Times New Roman" w:hAnsi="Times New Roman" w:cs="Times New Roman"/>
          <w:i/>
          <w:sz w:val="24"/>
          <w:szCs w:val="24"/>
        </w:rPr>
        <w:t>Journal of the Institute of Science and Technology</w:t>
      </w:r>
      <w:r>
        <w:rPr>
          <w:rFonts w:ascii="Times New Roman" w:hAnsi="Times New Roman" w:cs="Times New Roman"/>
          <w:i/>
          <w:sz w:val="24"/>
          <w:szCs w:val="24"/>
        </w:rPr>
        <w:t>,</w:t>
      </w:r>
      <w:r>
        <w:rPr>
          <w:rFonts w:ascii="Times New Roman" w:hAnsi="Times New Roman" w:cs="Times New Roman"/>
          <w:sz w:val="24"/>
          <w:szCs w:val="24"/>
        </w:rPr>
        <w:t xml:space="preserve"> vol. </w:t>
      </w:r>
      <w:r w:rsidR="00960AFF">
        <w:rPr>
          <w:rFonts w:ascii="Times New Roman" w:hAnsi="Times New Roman" w:cs="Times New Roman"/>
          <w:sz w:val="24"/>
          <w:szCs w:val="24"/>
        </w:rPr>
        <w:t>13</w:t>
      </w:r>
      <w:r>
        <w:rPr>
          <w:rFonts w:ascii="Times New Roman" w:hAnsi="Times New Roman" w:cs="Times New Roman"/>
          <w:sz w:val="24"/>
          <w:szCs w:val="24"/>
        </w:rPr>
        <w:t xml:space="preserve">, issue </w:t>
      </w:r>
      <w:r w:rsidR="00960AFF">
        <w:rPr>
          <w:rFonts w:ascii="Times New Roman" w:hAnsi="Times New Roman" w:cs="Times New Roman"/>
          <w:sz w:val="24"/>
          <w:szCs w:val="24"/>
        </w:rPr>
        <w:t>1</w:t>
      </w:r>
      <w:r>
        <w:rPr>
          <w:rFonts w:ascii="Times New Roman" w:hAnsi="Times New Roman" w:cs="Times New Roman"/>
          <w:sz w:val="24"/>
          <w:szCs w:val="24"/>
        </w:rPr>
        <w:t xml:space="preserve"> pp. 1</w:t>
      </w:r>
      <w:r w:rsidR="00960AFF">
        <w:rPr>
          <w:rFonts w:ascii="Times New Roman" w:hAnsi="Times New Roman" w:cs="Times New Roman"/>
          <w:sz w:val="24"/>
          <w:szCs w:val="24"/>
        </w:rPr>
        <w:t>0</w:t>
      </w:r>
      <w:r>
        <w:rPr>
          <w:rFonts w:ascii="Times New Roman" w:hAnsi="Times New Roman" w:cs="Times New Roman"/>
          <w:sz w:val="24"/>
          <w:szCs w:val="24"/>
        </w:rPr>
        <w:t>-</w:t>
      </w:r>
      <w:r w:rsidR="00960AFF">
        <w:rPr>
          <w:rFonts w:ascii="Times New Roman" w:hAnsi="Times New Roman" w:cs="Times New Roman"/>
          <w:sz w:val="24"/>
          <w:szCs w:val="24"/>
        </w:rPr>
        <w:t>21</w:t>
      </w:r>
      <w:r w:rsidRPr="00E84225">
        <w:rPr>
          <w:rFonts w:ascii="Times New Roman" w:hAnsi="Times New Roman" w:cs="Times New Roman"/>
          <w:sz w:val="24"/>
          <w:szCs w:val="24"/>
        </w:rPr>
        <w:t>,</w:t>
      </w:r>
      <w:r>
        <w:rPr>
          <w:rFonts w:ascii="Times New Roman" w:hAnsi="Times New Roman" w:cs="Times New Roman"/>
          <w:sz w:val="24"/>
          <w:szCs w:val="24"/>
        </w:rPr>
        <w:t xml:space="preserve"> </w:t>
      </w:r>
      <w:r w:rsidR="00960AFF">
        <w:rPr>
          <w:rFonts w:ascii="Times New Roman" w:hAnsi="Times New Roman" w:cs="Times New Roman"/>
          <w:sz w:val="24"/>
          <w:szCs w:val="24"/>
        </w:rPr>
        <w:t>March</w:t>
      </w:r>
      <w:r>
        <w:rPr>
          <w:rFonts w:ascii="Times New Roman" w:hAnsi="Times New Roman" w:cs="Times New Roman"/>
          <w:sz w:val="24"/>
          <w:szCs w:val="24"/>
        </w:rPr>
        <w:t xml:space="preserve"> </w:t>
      </w:r>
      <w:r w:rsidR="00960AFF">
        <w:rPr>
          <w:rFonts w:ascii="Times New Roman" w:hAnsi="Times New Roman" w:cs="Times New Roman"/>
          <w:sz w:val="24"/>
          <w:szCs w:val="24"/>
        </w:rPr>
        <w:t>2023</w:t>
      </w:r>
      <w:r>
        <w:rPr>
          <w:rFonts w:ascii="Times New Roman" w:hAnsi="Times New Roman" w:cs="Times New Roman"/>
          <w:sz w:val="24"/>
          <w:szCs w:val="24"/>
        </w:rPr>
        <w:t xml:space="preserve">. </w:t>
      </w:r>
      <w:r w:rsidRPr="00480EE1">
        <w:rPr>
          <w:rFonts w:ascii="Times New Roman" w:hAnsi="Times New Roman" w:cs="Times New Roman"/>
          <w:sz w:val="24"/>
          <w:szCs w:val="24"/>
        </w:rPr>
        <w:t xml:space="preserve">Available: </w:t>
      </w:r>
      <w:hyperlink r:id="rId35" w:history="1">
        <w:r w:rsidR="00960AFF">
          <w:rPr>
            <w:rStyle w:val="Hyperlink"/>
            <w:rFonts w:ascii="Times New Roman" w:hAnsi="Times New Roman" w:cs="Times New Roman"/>
            <w:sz w:val="24"/>
            <w:szCs w:val="24"/>
          </w:rPr>
          <w:t>https://doi.org/10.21597/jist.1206453</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370372" w:rsidRDefault="00370372" w:rsidP="00370372">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lastRenderedPageBreak/>
        <w:t>[</w:t>
      </w:r>
      <w:r>
        <w:rPr>
          <w:rFonts w:ascii="Times New Roman" w:hAnsi="Times New Roman" w:cs="Times New Roman"/>
          <w:sz w:val="24"/>
          <w:szCs w:val="24"/>
        </w:rPr>
        <w:t>27</w:t>
      </w:r>
      <w:r w:rsidRPr="00BB0ECF">
        <w:rPr>
          <w:rFonts w:ascii="Times New Roman" w:hAnsi="Times New Roman" w:cs="Times New Roman"/>
          <w:sz w:val="24"/>
          <w:szCs w:val="24"/>
        </w:rPr>
        <w:t>]</w:t>
      </w:r>
      <w:r>
        <w:rPr>
          <w:rFonts w:ascii="Times New Roman" w:hAnsi="Times New Roman" w:cs="Times New Roman"/>
          <w:sz w:val="24"/>
          <w:szCs w:val="24"/>
        </w:rPr>
        <w:t xml:space="preserve"> M.</w:t>
      </w:r>
      <w:r w:rsidR="007743CA">
        <w:rPr>
          <w:rFonts w:ascii="Times New Roman" w:hAnsi="Times New Roman" w:cs="Times New Roman"/>
          <w:sz w:val="24"/>
          <w:szCs w:val="24"/>
        </w:rPr>
        <w:t>R.</w:t>
      </w:r>
      <w:r>
        <w:rPr>
          <w:rFonts w:ascii="Times New Roman" w:hAnsi="Times New Roman" w:cs="Times New Roman"/>
          <w:sz w:val="24"/>
          <w:szCs w:val="24"/>
        </w:rPr>
        <w:t xml:space="preserve"> </w:t>
      </w:r>
      <w:r w:rsidR="007743CA">
        <w:rPr>
          <w:rFonts w:ascii="Times New Roman" w:hAnsi="Times New Roman" w:cs="Times New Roman"/>
          <w:sz w:val="24"/>
          <w:szCs w:val="24"/>
        </w:rPr>
        <w:t>Mauldin</w:t>
      </w:r>
      <w:r>
        <w:rPr>
          <w:rFonts w:ascii="Times New Roman" w:hAnsi="Times New Roman" w:cs="Times New Roman"/>
          <w:sz w:val="24"/>
          <w:szCs w:val="24"/>
        </w:rPr>
        <w:t xml:space="preserve">, </w:t>
      </w:r>
      <w:r w:rsidR="007743CA">
        <w:rPr>
          <w:rFonts w:ascii="Times New Roman" w:hAnsi="Times New Roman" w:cs="Times New Roman"/>
          <w:sz w:val="24"/>
          <w:szCs w:val="24"/>
        </w:rPr>
        <w:t>A</w:t>
      </w:r>
      <w:r>
        <w:rPr>
          <w:rFonts w:ascii="Times New Roman" w:hAnsi="Times New Roman" w:cs="Times New Roman"/>
          <w:sz w:val="24"/>
          <w:szCs w:val="24"/>
        </w:rPr>
        <w:t>.</w:t>
      </w:r>
      <w:r w:rsidR="007743CA">
        <w:rPr>
          <w:rFonts w:ascii="Times New Roman" w:hAnsi="Times New Roman" w:cs="Times New Roman"/>
          <w:sz w:val="24"/>
          <w:szCs w:val="24"/>
        </w:rPr>
        <w:t>M.</w:t>
      </w:r>
      <w:r>
        <w:rPr>
          <w:rFonts w:ascii="Times New Roman" w:hAnsi="Times New Roman" w:cs="Times New Roman"/>
          <w:sz w:val="24"/>
          <w:szCs w:val="24"/>
        </w:rPr>
        <w:t xml:space="preserve"> </w:t>
      </w:r>
      <w:r w:rsidR="007743CA">
        <w:rPr>
          <w:rFonts w:ascii="Times New Roman" w:hAnsi="Times New Roman" w:cs="Times New Roman"/>
          <w:sz w:val="24"/>
          <w:szCs w:val="24"/>
        </w:rPr>
        <w:t>McColum</w:t>
      </w:r>
      <w:r>
        <w:rPr>
          <w:rFonts w:ascii="Times New Roman" w:hAnsi="Times New Roman" w:cs="Times New Roman"/>
          <w:sz w:val="24"/>
          <w:szCs w:val="24"/>
        </w:rPr>
        <w:t>,</w:t>
      </w:r>
      <w:r w:rsidR="007743CA">
        <w:rPr>
          <w:rFonts w:ascii="Times New Roman" w:hAnsi="Times New Roman" w:cs="Times New Roman"/>
          <w:sz w:val="24"/>
          <w:szCs w:val="24"/>
        </w:rPr>
        <w:t xml:space="preserve"> Y.J. Nakazawa, A. Mandra, E.R Whitehouse, W. Davidson, H. Zhao, J. Gao, Y. Li, J. Doty, A.Y. Ogunleye, A. Akinpelu, O. Aruna, D. Naidoo, K. Lewandowski, B. Afrough, V. Graham, E. Aarons, R. Hewson, R. Vipond, J. Dunning, M. Chand, C. Brown, I.C. Gihon, N. Erez, O. Shifman, O.</w:t>
      </w:r>
      <w:r>
        <w:rPr>
          <w:rFonts w:ascii="Times New Roman" w:hAnsi="Times New Roman" w:cs="Times New Roman"/>
          <w:sz w:val="24"/>
          <w:szCs w:val="24"/>
        </w:rPr>
        <w:t xml:space="preserve"> </w:t>
      </w:r>
      <w:r w:rsidR="007743CA">
        <w:rPr>
          <w:rFonts w:ascii="Times New Roman" w:hAnsi="Times New Roman" w:cs="Times New Roman"/>
          <w:sz w:val="24"/>
          <w:szCs w:val="24"/>
        </w:rPr>
        <w:t xml:space="preserve">Israeli, M. Sharon, E. Schwartz, A.B. Din, A. Zvi, T.M. Mak, Y.K. Ng, L. Cui, R.T.P. Lin, V.A. Olson, T. Brooks, N. Paran, C. Ihekweazu, M.G. Reynolds, </w:t>
      </w:r>
      <w:r>
        <w:rPr>
          <w:rFonts w:ascii="Times New Roman" w:hAnsi="Times New Roman" w:cs="Times New Roman"/>
          <w:sz w:val="24"/>
          <w:szCs w:val="24"/>
        </w:rPr>
        <w:t>“</w:t>
      </w:r>
      <w:r w:rsidR="007743CA" w:rsidRPr="007743CA">
        <w:rPr>
          <w:rFonts w:ascii="Times New Roman" w:hAnsi="Times New Roman" w:cs="Times New Roman"/>
          <w:sz w:val="24"/>
          <w:szCs w:val="24"/>
        </w:rPr>
        <w:t>Exportation of Monkeypox Virus From the African Continent</w:t>
      </w:r>
      <w:r>
        <w:rPr>
          <w:rFonts w:ascii="Times New Roman" w:hAnsi="Times New Roman" w:cs="Times New Roman"/>
          <w:sz w:val="24"/>
          <w:szCs w:val="24"/>
        </w:rPr>
        <w:t xml:space="preserve">” </w:t>
      </w:r>
      <w:r w:rsidR="008F2147" w:rsidRPr="008F2147">
        <w:rPr>
          <w:rFonts w:ascii="Times New Roman" w:hAnsi="Times New Roman" w:cs="Times New Roman"/>
          <w:i/>
          <w:sz w:val="24"/>
          <w:szCs w:val="24"/>
        </w:rPr>
        <w:t>The Journal of Infectious Diseases</w:t>
      </w:r>
      <w:r>
        <w:rPr>
          <w:rFonts w:ascii="Times New Roman" w:hAnsi="Times New Roman" w:cs="Times New Roman"/>
          <w:i/>
          <w:sz w:val="24"/>
          <w:szCs w:val="24"/>
        </w:rPr>
        <w:t>,</w:t>
      </w:r>
      <w:r>
        <w:rPr>
          <w:rFonts w:ascii="Times New Roman" w:hAnsi="Times New Roman" w:cs="Times New Roman"/>
          <w:sz w:val="24"/>
          <w:szCs w:val="24"/>
        </w:rPr>
        <w:t xml:space="preserve"> vol. </w:t>
      </w:r>
      <w:r w:rsidR="008F2147">
        <w:rPr>
          <w:rFonts w:ascii="Times New Roman" w:hAnsi="Times New Roman" w:cs="Times New Roman"/>
          <w:sz w:val="24"/>
          <w:szCs w:val="24"/>
        </w:rPr>
        <w:t>225</w:t>
      </w:r>
      <w:r>
        <w:rPr>
          <w:rFonts w:ascii="Times New Roman" w:hAnsi="Times New Roman" w:cs="Times New Roman"/>
          <w:sz w:val="24"/>
          <w:szCs w:val="24"/>
        </w:rPr>
        <w:t xml:space="preserve">, issue </w:t>
      </w:r>
      <w:r w:rsidR="008F2147">
        <w:rPr>
          <w:rFonts w:ascii="Times New Roman" w:hAnsi="Times New Roman" w:cs="Times New Roman"/>
          <w:sz w:val="24"/>
          <w:szCs w:val="24"/>
        </w:rPr>
        <w:t>8</w:t>
      </w:r>
      <w:r>
        <w:rPr>
          <w:rFonts w:ascii="Times New Roman" w:hAnsi="Times New Roman" w:cs="Times New Roman"/>
          <w:sz w:val="24"/>
          <w:szCs w:val="24"/>
        </w:rPr>
        <w:t xml:space="preserve"> pp. 1</w:t>
      </w:r>
      <w:r w:rsidR="008F2147">
        <w:rPr>
          <w:rFonts w:ascii="Times New Roman" w:hAnsi="Times New Roman" w:cs="Times New Roman"/>
          <w:sz w:val="24"/>
          <w:szCs w:val="24"/>
        </w:rPr>
        <w:t>367</w:t>
      </w:r>
      <w:r>
        <w:rPr>
          <w:rFonts w:ascii="Times New Roman" w:hAnsi="Times New Roman" w:cs="Times New Roman"/>
          <w:sz w:val="24"/>
          <w:szCs w:val="24"/>
        </w:rPr>
        <w:t>-</w:t>
      </w:r>
      <w:r w:rsidR="008F2147">
        <w:rPr>
          <w:rFonts w:ascii="Times New Roman" w:hAnsi="Times New Roman" w:cs="Times New Roman"/>
          <w:sz w:val="24"/>
          <w:szCs w:val="24"/>
        </w:rPr>
        <w:t>1376</w:t>
      </w:r>
      <w:r w:rsidRPr="00E84225">
        <w:rPr>
          <w:rFonts w:ascii="Times New Roman" w:hAnsi="Times New Roman" w:cs="Times New Roman"/>
          <w:sz w:val="24"/>
          <w:szCs w:val="24"/>
        </w:rPr>
        <w:t>,</w:t>
      </w:r>
      <w:r>
        <w:rPr>
          <w:rFonts w:ascii="Times New Roman" w:hAnsi="Times New Roman" w:cs="Times New Roman"/>
          <w:sz w:val="24"/>
          <w:szCs w:val="24"/>
        </w:rPr>
        <w:t xml:space="preserve"> </w:t>
      </w:r>
      <w:r w:rsidR="008F2147">
        <w:rPr>
          <w:rFonts w:ascii="Times New Roman" w:hAnsi="Times New Roman" w:cs="Times New Roman"/>
          <w:sz w:val="24"/>
          <w:szCs w:val="24"/>
        </w:rPr>
        <w:t>April</w:t>
      </w:r>
      <w:r>
        <w:rPr>
          <w:rFonts w:ascii="Times New Roman" w:hAnsi="Times New Roman" w:cs="Times New Roman"/>
          <w:sz w:val="24"/>
          <w:szCs w:val="24"/>
        </w:rPr>
        <w:t xml:space="preserve"> 202</w:t>
      </w:r>
      <w:r w:rsidR="008F2147">
        <w:rPr>
          <w:rFonts w:ascii="Times New Roman" w:hAnsi="Times New Roman" w:cs="Times New Roman"/>
          <w:sz w:val="24"/>
          <w:szCs w:val="24"/>
        </w:rPr>
        <w:t>2</w:t>
      </w:r>
      <w:r>
        <w:rPr>
          <w:rFonts w:ascii="Times New Roman" w:hAnsi="Times New Roman" w:cs="Times New Roman"/>
          <w:sz w:val="24"/>
          <w:szCs w:val="24"/>
        </w:rPr>
        <w:t xml:space="preserve">. </w:t>
      </w:r>
      <w:r w:rsidRPr="00480EE1">
        <w:rPr>
          <w:rFonts w:ascii="Times New Roman" w:hAnsi="Times New Roman" w:cs="Times New Roman"/>
          <w:sz w:val="24"/>
          <w:szCs w:val="24"/>
        </w:rPr>
        <w:t xml:space="preserve">Available: </w:t>
      </w:r>
      <w:hyperlink r:id="rId36" w:history="1">
        <w:r w:rsidR="008F2147">
          <w:rPr>
            <w:rStyle w:val="Hyperlink"/>
            <w:rFonts w:ascii="Times New Roman" w:hAnsi="Times New Roman" w:cs="Times New Roman"/>
            <w:sz w:val="24"/>
            <w:szCs w:val="24"/>
          </w:rPr>
          <w:t>https://doi.org/10.1093/infdis/jiaa559</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C60529" w:rsidRDefault="00C60529" w:rsidP="00C60529">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28</w:t>
      </w:r>
      <w:r w:rsidRPr="00BB0ECF">
        <w:rPr>
          <w:rFonts w:ascii="Times New Roman" w:hAnsi="Times New Roman" w:cs="Times New Roman"/>
          <w:sz w:val="24"/>
          <w:szCs w:val="24"/>
        </w:rPr>
        <w:t>]</w:t>
      </w:r>
      <w:r>
        <w:rPr>
          <w:rFonts w:ascii="Times New Roman" w:hAnsi="Times New Roman" w:cs="Times New Roman"/>
          <w:sz w:val="24"/>
          <w:szCs w:val="24"/>
        </w:rPr>
        <w:t xml:space="preserve"> D. Aden, </w:t>
      </w:r>
      <w:r w:rsidR="001A3BA4">
        <w:rPr>
          <w:rFonts w:ascii="Times New Roman" w:hAnsi="Times New Roman" w:cs="Times New Roman"/>
          <w:sz w:val="24"/>
          <w:szCs w:val="24"/>
        </w:rPr>
        <w:t xml:space="preserve">S. Zaheer, </w:t>
      </w:r>
      <w:r>
        <w:rPr>
          <w:rFonts w:ascii="Times New Roman" w:hAnsi="Times New Roman" w:cs="Times New Roman"/>
          <w:sz w:val="24"/>
          <w:szCs w:val="24"/>
        </w:rPr>
        <w:t>R. Kumar, S. Ranga, “</w:t>
      </w:r>
      <w:r w:rsidR="00497E37" w:rsidRPr="00497E37">
        <w:rPr>
          <w:rFonts w:ascii="Times New Roman" w:hAnsi="Times New Roman" w:cs="Times New Roman"/>
          <w:sz w:val="24"/>
          <w:szCs w:val="24"/>
        </w:rPr>
        <w:t>Monkeypox (Mpox) outbreak during COVID-19 pandemic—Past and the future</w:t>
      </w:r>
      <w:r>
        <w:rPr>
          <w:rFonts w:ascii="Times New Roman" w:hAnsi="Times New Roman" w:cs="Times New Roman"/>
          <w:sz w:val="24"/>
          <w:szCs w:val="24"/>
        </w:rPr>
        <w:t xml:space="preserve">” </w:t>
      </w:r>
      <w:r w:rsidRPr="00960AFF">
        <w:rPr>
          <w:rFonts w:ascii="Times New Roman" w:hAnsi="Times New Roman" w:cs="Times New Roman"/>
          <w:i/>
          <w:sz w:val="24"/>
          <w:szCs w:val="24"/>
        </w:rPr>
        <w:t xml:space="preserve">Journal of </w:t>
      </w:r>
      <w:r w:rsidR="00497E37">
        <w:rPr>
          <w:rFonts w:ascii="Times New Roman" w:hAnsi="Times New Roman" w:cs="Times New Roman"/>
          <w:i/>
          <w:sz w:val="24"/>
          <w:szCs w:val="24"/>
        </w:rPr>
        <w:t>Medical Virology</w:t>
      </w:r>
      <w:r>
        <w:rPr>
          <w:rFonts w:ascii="Times New Roman" w:hAnsi="Times New Roman" w:cs="Times New Roman"/>
          <w:i/>
          <w:sz w:val="24"/>
          <w:szCs w:val="24"/>
        </w:rPr>
        <w:t>,</w:t>
      </w:r>
      <w:r>
        <w:rPr>
          <w:rFonts w:ascii="Times New Roman" w:hAnsi="Times New Roman" w:cs="Times New Roman"/>
          <w:sz w:val="24"/>
          <w:szCs w:val="24"/>
        </w:rPr>
        <w:t xml:space="preserve"> vol. </w:t>
      </w:r>
      <w:r w:rsidR="006D718F">
        <w:rPr>
          <w:rFonts w:ascii="Times New Roman" w:hAnsi="Times New Roman" w:cs="Times New Roman"/>
          <w:sz w:val="24"/>
          <w:szCs w:val="24"/>
        </w:rPr>
        <w:t>95</w:t>
      </w:r>
      <w:r>
        <w:rPr>
          <w:rFonts w:ascii="Times New Roman" w:hAnsi="Times New Roman" w:cs="Times New Roman"/>
          <w:sz w:val="24"/>
          <w:szCs w:val="24"/>
        </w:rPr>
        <w:t xml:space="preserve">, issue </w:t>
      </w:r>
      <w:r w:rsidR="006D718F">
        <w:rPr>
          <w:rFonts w:ascii="Times New Roman" w:hAnsi="Times New Roman" w:cs="Times New Roman"/>
          <w:sz w:val="24"/>
          <w:szCs w:val="24"/>
        </w:rPr>
        <w:t>4,</w:t>
      </w:r>
      <w:r>
        <w:rPr>
          <w:rFonts w:ascii="Times New Roman" w:hAnsi="Times New Roman" w:cs="Times New Roman"/>
          <w:sz w:val="24"/>
          <w:szCs w:val="24"/>
        </w:rPr>
        <w:t xml:space="preserve"> </w:t>
      </w:r>
      <w:r w:rsidR="006D718F">
        <w:rPr>
          <w:rFonts w:ascii="Times New Roman" w:hAnsi="Times New Roman" w:cs="Times New Roman"/>
          <w:sz w:val="24"/>
          <w:szCs w:val="24"/>
        </w:rPr>
        <w:t>April</w:t>
      </w:r>
      <w:r>
        <w:rPr>
          <w:rFonts w:ascii="Times New Roman" w:hAnsi="Times New Roman" w:cs="Times New Roman"/>
          <w:sz w:val="24"/>
          <w:szCs w:val="24"/>
        </w:rPr>
        <w:t xml:space="preserve"> 2023. </w:t>
      </w:r>
      <w:r w:rsidRPr="00480EE1">
        <w:rPr>
          <w:rFonts w:ascii="Times New Roman" w:hAnsi="Times New Roman" w:cs="Times New Roman"/>
          <w:sz w:val="24"/>
          <w:szCs w:val="24"/>
        </w:rPr>
        <w:t xml:space="preserve">Available: </w:t>
      </w:r>
      <w:hyperlink r:id="rId37" w:history="1">
        <w:r>
          <w:rPr>
            <w:rStyle w:val="Hyperlink"/>
            <w:rFonts w:ascii="Times New Roman" w:hAnsi="Times New Roman" w:cs="Times New Roman"/>
            <w:sz w:val="24"/>
            <w:szCs w:val="24"/>
          </w:rPr>
          <w:t>https://doi.org/10.1002/jmv.28701</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0F4398" w:rsidRDefault="000F4398" w:rsidP="000F4398">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29</w:t>
      </w:r>
      <w:r w:rsidRPr="00BB0ECF">
        <w:rPr>
          <w:rFonts w:ascii="Times New Roman" w:hAnsi="Times New Roman" w:cs="Times New Roman"/>
          <w:sz w:val="24"/>
          <w:szCs w:val="24"/>
        </w:rPr>
        <w:t>]</w:t>
      </w:r>
      <w:r>
        <w:rPr>
          <w:rFonts w:ascii="Times New Roman" w:hAnsi="Times New Roman" w:cs="Times New Roman"/>
          <w:sz w:val="24"/>
          <w:szCs w:val="24"/>
        </w:rPr>
        <w:t xml:space="preserve"> </w:t>
      </w:r>
      <w:r w:rsidR="000435FC">
        <w:rPr>
          <w:rFonts w:ascii="Times New Roman" w:hAnsi="Times New Roman" w:cs="Times New Roman"/>
          <w:sz w:val="24"/>
          <w:szCs w:val="24"/>
        </w:rPr>
        <w:t>V</w:t>
      </w:r>
      <w:r>
        <w:rPr>
          <w:rFonts w:ascii="Times New Roman" w:hAnsi="Times New Roman" w:cs="Times New Roman"/>
          <w:sz w:val="24"/>
          <w:szCs w:val="24"/>
        </w:rPr>
        <w:t xml:space="preserve">. </w:t>
      </w:r>
      <w:r w:rsidR="000435FC">
        <w:rPr>
          <w:rFonts w:ascii="Times New Roman" w:hAnsi="Times New Roman" w:cs="Times New Roman"/>
          <w:sz w:val="24"/>
          <w:szCs w:val="24"/>
        </w:rPr>
        <w:t>Costello</w:t>
      </w:r>
      <w:r>
        <w:rPr>
          <w:rFonts w:ascii="Times New Roman" w:hAnsi="Times New Roman" w:cs="Times New Roman"/>
          <w:sz w:val="24"/>
          <w:szCs w:val="24"/>
        </w:rPr>
        <w:t xml:space="preserve">, </w:t>
      </w:r>
      <w:r w:rsidR="000435FC">
        <w:rPr>
          <w:rFonts w:ascii="Times New Roman" w:hAnsi="Times New Roman" w:cs="Times New Roman"/>
          <w:sz w:val="24"/>
          <w:szCs w:val="24"/>
        </w:rPr>
        <w:t>M</w:t>
      </w:r>
      <w:r>
        <w:rPr>
          <w:rFonts w:ascii="Times New Roman" w:hAnsi="Times New Roman" w:cs="Times New Roman"/>
          <w:sz w:val="24"/>
          <w:szCs w:val="24"/>
        </w:rPr>
        <w:t xml:space="preserve">. </w:t>
      </w:r>
      <w:r w:rsidR="000435FC">
        <w:rPr>
          <w:rFonts w:ascii="Times New Roman" w:hAnsi="Times New Roman" w:cs="Times New Roman"/>
          <w:sz w:val="24"/>
          <w:szCs w:val="24"/>
        </w:rPr>
        <w:t>Sowash</w:t>
      </w:r>
      <w:r>
        <w:rPr>
          <w:rFonts w:ascii="Times New Roman" w:hAnsi="Times New Roman" w:cs="Times New Roman"/>
          <w:sz w:val="24"/>
          <w:szCs w:val="24"/>
        </w:rPr>
        <w:t xml:space="preserve">, </w:t>
      </w:r>
      <w:r w:rsidR="000435FC">
        <w:rPr>
          <w:rFonts w:ascii="Times New Roman" w:hAnsi="Times New Roman" w:cs="Times New Roman"/>
          <w:sz w:val="24"/>
          <w:szCs w:val="24"/>
        </w:rPr>
        <w:t>A</w:t>
      </w:r>
      <w:r>
        <w:rPr>
          <w:rFonts w:ascii="Times New Roman" w:hAnsi="Times New Roman" w:cs="Times New Roman"/>
          <w:sz w:val="24"/>
          <w:szCs w:val="24"/>
        </w:rPr>
        <w:t xml:space="preserve">. </w:t>
      </w:r>
      <w:r w:rsidR="000435FC">
        <w:rPr>
          <w:rFonts w:ascii="Times New Roman" w:hAnsi="Times New Roman" w:cs="Times New Roman"/>
          <w:sz w:val="24"/>
          <w:szCs w:val="24"/>
        </w:rPr>
        <w:t>Gaur</w:t>
      </w:r>
      <w:r>
        <w:rPr>
          <w:rFonts w:ascii="Times New Roman" w:hAnsi="Times New Roman" w:cs="Times New Roman"/>
          <w:sz w:val="24"/>
          <w:szCs w:val="24"/>
        </w:rPr>
        <w:t xml:space="preserve">, </w:t>
      </w:r>
      <w:r w:rsidR="000435FC">
        <w:rPr>
          <w:rFonts w:ascii="Times New Roman" w:hAnsi="Times New Roman" w:cs="Times New Roman"/>
          <w:sz w:val="24"/>
          <w:szCs w:val="24"/>
        </w:rPr>
        <w:t>M</w:t>
      </w:r>
      <w:r>
        <w:rPr>
          <w:rFonts w:ascii="Times New Roman" w:hAnsi="Times New Roman" w:cs="Times New Roman"/>
          <w:sz w:val="24"/>
          <w:szCs w:val="24"/>
        </w:rPr>
        <w:t xml:space="preserve">. </w:t>
      </w:r>
      <w:r w:rsidR="000435FC">
        <w:rPr>
          <w:rFonts w:ascii="Times New Roman" w:hAnsi="Times New Roman" w:cs="Times New Roman"/>
          <w:sz w:val="24"/>
          <w:szCs w:val="24"/>
        </w:rPr>
        <w:t>Cardis</w:t>
      </w:r>
      <w:r>
        <w:rPr>
          <w:rFonts w:ascii="Times New Roman" w:hAnsi="Times New Roman" w:cs="Times New Roman"/>
          <w:sz w:val="24"/>
          <w:szCs w:val="24"/>
        </w:rPr>
        <w:t>,</w:t>
      </w:r>
      <w:r w:rsidR="000435FC">
        <w:rPr>
          <w:rFonts w:ascii="Times New Roman" w:hAnsi="Times New Roman" w:cs="Times New Roman"/>
          <w:sz w:val="24"/>
          <w:szCs w:val="24"/>
        </w:rPr>
        <w:t xml:space="preserve"> H. Pasieka, G. Wortmann, S. Ramdeen</w:t>
      </w:r>
      <w:r>
        <w:rPr>
          <w:rFonts w:ascii="Times New Roman" w:hAnsi="Times New Roman" w:cs="Times New Roman"/>
          <w:sz w:val="24"/>
          <w:szCs w:val="24"/>
        </w:rPr>
        <w:t xml:space="preserve"> “</w:t>
      </w:r>
      <w:r w:rsidR="00213178" w:rsidRPr="00213178">
        <w:rPr>
          <w:rFonts w:ascii="Times New Roman" w:hAnsi="Times New Roman" w:cs="Times New Roman"/>
          <w:sz w:val="24"/>
          <w:szCs w:val="24"/>
        </w:rPr>
        <w:t>Imported Monkeypox from International Traveler, Maryland, USA, 2021</w:t>
      </w:r>
      <w:r>
        <w:rPr>
          <w:rFonts w:ascii="Times New Roman" w:hAnsi="Times New Roman" w:cs="Times New Roman"/>
          <w:sz w:val="24"/>
          <w:szCs w:val="24"/>
        </w:rPr>
        <w:t xml:space="preserve">” </w:t>
      </w:r>
      <w:r w:rsidR="00213178" w:rsidRPr="00213178">
        <w:rPr>
          <w:rFonts w:ascii="Times New Roman" w:hAnsi="Times New Roman" w:cs="Times New Roman"/>
          <w:i/>
          <w:sz w:val="24"/>
          <w:szCs w:val="24"/>
        </w:rPr>
        <w:t>merging Infectious Diseases</w:t>
      </w:r>
      <w:r>
        <w:rPr>
          <w:rFonts w:ascii="Times New Roman" w:hAnsi="Times New Roman" w:cs="Times New Roman"/>
          <w:i/>
          <w:sz w:val="24"/>
          <w:szCs w:val="24"/>
        </w:rPr>
        <w:t>,</w:t>
      </w:r>
      <w:r>
        <w:rPr>
          <w:rFonts w:ascii="Times New Roman" w:hAnsi="Times New Roman" w:cs="Times New Roman"/>
          <w:sz w:val="24"/>
          <w:szCs w:val="24"/>
        </w:rPr>
        <w:t xml:space="preserve"> vol. </w:t>
      </w:r>
      <w:r w:rsidR="00213178">
        <w:rPr>
          <w:rFonts w:ascii="Times New Roman" w:hAnsi="Times New Roman" w:cs="Times New Roman"/>
          <w:sz w:val="24"/>
          <w:szCs w:val="24"/>
        </w:rPr>
        <w:t>28</w:t>
      </w:r>
      <w:r>
        <w:rPr>
          <w:rFonts w:ascii="Times New Roman" w:hAnsi="Times New Roman" w:cs="Times New Roman"/>
          <w:sz w:val="24"/>
          <w:szCs w:val="24"/>
        </w:rPr>
        <w:t xml:space="preserve">, issue </w:t>
      </w:r>
      <w:r w:rsidR="00213178">
        <w:rPr>
          <w:rFonts w:ascii="Times New Roman" w:hAnsi="Times New Roman" w:cs="Times New Roman"/>
          <w:sz w:val="24"/>
          <w:szCs w:val="24"/>
        </w:rPr>
        <w:t>5</w:t>
      </w:r>
      <w:r>
        <w:rPr>
          <w:rFonts w:ascii="Times New Roman" w:hAnsi="Times New Roman" w:cs="Times New Roman"/>
          <w:sz w:val="24"/>
          <w:szCs w:val="24"/>
        </w:rPr>
        <w:t xml:space="preserve">, </w:t>
      </w:r>
      <w:r w:rsidR="00213178">
        <w:rPr>
          <w:rFonts w:ascii="Times New Roman" w:hAnsi="Times New Roman" w:cs="Times New Roman"/>
          <w:sz w:val="24"/>
          <w:szCs w:val="24"/>
        </w:rPr>
        <w:t>May</w:t>
      </w:r>
      <w:r>
        <w:rPr>
          <w:rFonts w:ascii="Times New Roman" w:hAnsi="Times New Roman" w:cs="Times New Roman"/>
          <w:sz w:val="24"/>
          <w:szCs w:val="24"/>
        </w:rPr>
        <w:t xml:space="preserve"> 202</w:t>
      </w:r>
      <w:r w:rsidR="00213178">
        <w:rPr>
          <w:rFonts w:ascii="Times New Roman" w:hAnsi="Times New Roman" w:cs="Times New Roman"/>
          <w:sz w:val="24"/>
          <w:szCs w:val="24"/>
        </w:rPr>
        <w:t>2</w:t>
      </w:r>
      <w:r>
        <w:rPr>
          <w:rFonts w:ascii="Times New Roman" w:hAnsi="Times New Roman" w:cs="Times New Roman"/>
          <w:sz w:val="24"/>
          <w:szCs w:val="24"/>
        </w:rPr>
        <w:t xml:space="preserve">. </w:t>
      </w:r>
      <w:r w:rsidRPr="00480EE1">
        <w:rPr>
          <w:rFonts w:ascii="Times New Roman" w:hAnsi="Times New Roman" w:cs="Times New Roman"/>
          <w:sz w:val="24"/>
          <w:szCs w:val="24"/>
        </w:rPr>
        <w:t xml:space="preserve">Available: </w:t>
      </w:r>
      <w:hyperlink r:id="rId38" w:history="1">
        <w:r w:rsidR="000435FC">
          <w:rPr>
            <w:rStyle w:val="Hyperlink"/>
            <w:rFonts w:ascii="Times New Roman" w:hAnsi="Times New Roman" w:cs="Times New Roman"/>
            <w:sz w:val="24"/>
            <w:szCs w:val="24"/>
          </w:rPr>
          <w:t>https://doi.org/10.3201%2Feid2805.220292</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p w:rsidR="00191512" w:rsidRDefault="00DA12B9" w:rsidP="0023416A">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30</w:t>
      </w:r>
      <w:r w:rsidRPr="00BB0ECF">
        <w:rPr>
          <w:rFonts w:ascii="Times New Roman" w:hAnsi="Times New Roman" w:cs="Times New Roman"/>
          <w:sz w:val="24"/>
          <w:szCs w:val="24"/>
        </w:rPr>
        <w:t>]</w:t>
      </w:r>
      <w:r>
        <w:rPr>
          <w:rFonts w:ascii="Times New Roman" w:hAnsi="Times New Roman" w:cs="Times New Roman"/>
          <w:sz w:val="24"/>
          <w:szCs w:val="24"/>
        </w:rPr>
        <w:t xml:space="preserve"> </w:t>
      </w:r>
      <w:hyperlink r:id="rId39" w:history="1">
        <w:r>
          <w:rPr>
            <w:rStyle w:val="Hyperlink"/>
            <w:rFonts w:ascii="Times New Roman" w:hAnsi="Times New Roman" w:cs="Times New Roman"/>
            <w:sz w:val="24"/>
            <w:szCs w:val="24"/>
          </w:rPr>
          <w:t>https://worldhealthorg.shinyapps.io/mpx_global/</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r w:rsidR="002546C2" w:rsidRPr="00BB0ECF">
        <w:rPr>
          <w:rFonts w:ascii="Times New Roman" w:hAnsi="Times New Roman" w:cs="Times New Roman"/>
          <w:sz w:val="24"/>
          <w:szCs w:val="24"/>
        </w:rPr>
        <w:t xml:space="preserve"> </w:t>
      </w:r>
    </w:p>
    <w:p w:rsidR="005C3379" w:rsidRPr="00DF2BDB" w:rsidRDefault="005C3379" w:rsidP="0023416A">
      <w:pPr>
        <w:spacing w:before="240" w:after="240" w:line="240" w:lineRule="auto"/>
        <w:ind w:left="284" w:hanging="284"/>
        <w:jc w:val="both"/>
        <w:rPr>
          <w:rFonts w:ascii="Times New Roman" w:hAnsi="Times New Roman" w:cs="Times New Roman"/>
          <w:sz w:val="24"/>
          <w:szCs w:val="24"/>
        </w:rPr>
      </w:pPr>
      <w:r w:rsidRPr="00BB0ECF">
        <w:rPr>
          <w:rFonts w:ascii="Times New Roman" w:hAnsi="Times New Roman" w:cs="Times New Roman"/>
          <w:sz w:val="24"/>
          <w:szCs w:val="24"/>
        </w:rPr>
        <w:t>[</w:t>
      </w:r>
      <w:r>
        <w:rPr>
          <w:rFonts w:ascii="Times New Roman" w:hAnsi="Times New Roman" w:cs="Times New Roman"/>
          <w:sz w:val="24"/>
          <w:szCs w:val="24"/>
        </w:rPr>
        <w:t>31</w:t>
      </w:r>
      <w:r w:rsidRPr="00BB0ECF">
        <w:rPr>
          <w:rFonts w:ascii="Times New Roman" w:hAnsi="Times New Roman" w:cs="Times New Roman"/>
          <w:sz w:val="24"/>
          <w:szCs w:val="24"/>
        </w:rPr>
        <w:t>]</w:t>
      </w:r>
      <w:r>
        <w:rPr>
          <w:rFonts w:ascii="Times New Roman" w:hAnsi="Times New Roman" w:cs="Times New Roman"/>
          <w:sz w:val="24"/>
          <w:szCs w:val="24"/>
        </w:rPr>
        <w:t xml:space="preserve"> </w:t>
      </w:r>
      <w:hyperlink r:id="rId40" w:history="1">
        <w:r>
          <w:rPr>
            <w:rStyle w:val="Hyperlink"/>
            <w:rFonts w:ascii="Times New Roman" w:hAnsi="Times New Roman" w:cs="Times New Roman"/>
            <w:sz w:val="24"/>
            <w:szCs w:val="24"/>
          </w:rPr>
          <w:t>https://www.cdc.gov/vaccines/pubs/pinkbook/meas.html</w:t>
        </w:r>
      </w:hyperlink>
      <w:r w:rsidRPr="00480EE1">
        <w:rPr>
          <w:rFonts w:ascii="Times New Roman" w:hAnsi="Times New Roman" w:cs="Times New Roman"/>
          <w:sz w:val="24"/>
          <w:szCs w:val="24"/>
        </w:rPr>
        <w:t xml:space="preserve">. [Erişim tarihi: </w:t>
      </w:r>
      <w:r>
        <w:rPr>
          <w:rFonts w:ascii="Times New Roman" w:hAnsi="Times New Roman" w:cs="Times New Roman"/>
          <w:sz w:val="24"/>
          <w:szCs w:val="24"/>
        </w:rPr>
        <w:t>June</w:t>
      </w:r>
      <w:r w:rsidRPr="00480EE1">
        <w:rPr>
          <w:rFonts w:ascii="Times New Roman" w:hAnsi="Times New Roman" w:cs="Times New Roman"/>
          <w:sz w:val="24"/>
          <w:szCs w:val="24"/>
        </w:rPr>
        <w:t xml:space="preserve"> </w:t>
      </w:r>
      <w:r>
        <w:rPr>
          <w:rFonts w:ascii="Times New Roman" w:hAnsi="Times New Roman" w:cs="Times New Roman"/>
          <w:sz w:val="24"/>
          <w:szCs w:val="24"/>
        </w:rPr>
        <w:t>21</w:t>
      </w:r>
      <w:r w:rsidRPr="00480EE1">
        <w:rPr>
          <w:rFonts w:ascii="Times New Roman" w:hAnsi="Times New Roman" w:cs="Times New Roman"/>
          <w:sz w:val="24"/>
          <w:szCs w:val="24"/>
        </w:rPr>
        <w:t>, 20</w:t>
      </w:r>
      <w:r>
        <w:rPr>
          <w:rFonts w:ascii="Times New Roman" w:hAnsi="Times New Roman" w:cs="Times New Roman"/>
          <w:sz w:val="24"/>
          <w:szCs w:val="24"/>
        </w:rPr>
        <w:t>23</w:t>
      </w:r>
      <w:r w:rsidRPr="00480EE1">
        <w:rPr>
          <w:rFonts w:ascii="Times New Roman" w:hAnsi="Times New Roman" w:cs="Times New Roman"/>
          <w:sz w:val="24"/>
          <w:szCs w:val="24"/>
        </w:rPr>
        <w:t>].</w:t>
      </w:r>
    </w:p>
    <w:sectPr w:rsidR="005C3379" w:rsidRPr="00DF2BDB" w:rsidSect="00FC7C14">
      <w:headerReference w:type="default" r:id="rId41"/>
      <w:footerReference w:type="default" r:id="rId42"/>
      <w:headerReference w:type="first" r:id="rId43"/>
      <w:footerReference w:type="first" r:id="rId4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5CED" w:rsidRDefault="005F5CED" w:rsidP="00A04015">
      <w:pPr>
        <w:spacing w:after="0" w:line="240" w:lineRule="auto"/>
      </w:pPr>
      <w:r>
        <w:separator/>
      </w:r>
    </w:p>
  </w:endnote>
  <w:endnote w:type="continuationSeparator" w:id="0">
    <w:p w:rsidR="005F5CED" w:rsidRDefault="005F5CED" w:rsidP="00A040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5042455"/>
      <w:docPartObj>
        <w:docPartGallery w:val="Page Numbers (Bottom of Page)"/>
        <w:docPartUnique/>
      </w:docPartObj>
    </w:sdtPr>
    <w:sdtContent>
      <w:p w:rsidR="00C23C05" w:rsidRDefault="00ED719C" w:rsidP="007F6193">
        <w:pPr>
          <w:pStyle w:val="Footer"/>
          <w:jc w:val="center"/>
        </w:pPr>
        <w:fldSimple w:instr="PAGE   \* MERGEFORMAT">
          <w:r w:rsidR="00D920FF">
            <w:rPr>
              <w:noProof/>
            </w:rPr>
            <w:t>7</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1649580"/>
      <w:docPartObj>
        <w:docPartGallery w:val="Page Numbers (Bottom of Page)"/>
        <w:docPartUnique/>
      </w:docPartObj>
    </w:sdtPr>
    <w:sdtContent>
      <w:p w:rsidR="00C23C05" w:rsidRDefault="00ED719C" w:rsidP="007F6193">
        <w:pPr>
          <w:pStyle w:val="Footer"/>
          <w:jc w:val="center"/>
        </w:pPr>
        <w:fldSimple w:instr="PAGE   \* MERGEFORMAT">
          <w:r w:rsidR="00D920FF">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5CED" w:rsidRDefault="005F5CED" w:rsidP="00A04015">
      <w:pPr>
        <w:spacing w:after="0" w:line="240" w:lineRule="auto"/>
      </w:pPr>
      <w:r>
        <w:separator/>
      </w:r>
    </w:p>
  </w:footnote>
  <w:footnote w:type="continuationSeparator" w:id="0">
    <w:p w:rsidR="005F5CED" w:rsidRDefault="005F5CED" w:rsidP="00A040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C05" w:rsidRPr="007F6193" w:rsidRDefault="00BD0626" w:rsidP="007F6193">
    <w:pPr>
      <w:spacing w:before="240" w:after="240" w:line="240" w:lineRule="auto"/>
      <w:jc w:val="center"/>
      <w:rPr>
        <w:rFonts w:ascii="Times New Roman" w:hAnsi="Times New Roman"/>
        <w:color w:val="000000"/>
        <w:sz w:val="18"/>
        <w:szCs w:val="18"/>
      </w:rPr>
    </w:pPr>
    <w:r>
      <w:rPr>
        <w:rFonts w:ascii="Times New Roman" w:hAnsi="Times New Roman"/>
        <w:color w:val="000000"/>
        <w:sz w:val="18"/>
        <w:szCs w:val="18"/>
      </w:rPr>
      <w:t>Özcan GÜLER</w:t>
    </w:r>
    <w:r>
      <w:rPr>
        <w:rFonts w:ascii="Times New Roman" w:hAnsi="Times New Roman"/>
        <w:color w:val="000000"/>
        <w:sz w:val="18"/>
        <w:szCs w:val="18"/>
        <w:vertAlign w:val="superscript"/>
      </w:rPr>
      <w:t>1</w:t>
    </w:r>
    <w:r w:rsidR="00C23C05" w:rsidRPr="0062187B">
      <w:rPr>
        <w:rFonts w:ascii="Times New Roman" w:hAnsi="Times New Roman"/>
        <w:color w:val="000000"/>
        <w:sz w:val="18"/>
        <w:szCs w:val="18"/>
      </w:rPr>
      <w:t>, D</w:t>
    </w:r>
    <w:r>
      <w:rPr>
        <w:rFonts w:ascii="Times New Roman" w:hAnsi="Times New Roman"/>
        <w:color w:val="000000"/>
        <w:sz w:val="18"/>
        <w:szCs w:val="18"/>
      </w:rPr>
      <w:t>oç. Dr.</w:t>
    </w:r>
    <w:r w:rsidR="00C23C05">
      <w:rPr>
        <w:rFonts w:ascii="Times New Roman" w:hAnsi="Times New Roman"/>
        <w:color w:val="000000"/>
        <w:sz w:val="18"/>
        <w:szCs w:val="18"/>
      </w:rPr>
      <w:t xml:space="preserve"> </w:t>
    </w:r>
    <w:r>
      <w:rPr>
        <w:rFonts w:ascii="Times New Roman" w:hAnsi="Times New Roman"/>
        <w:color w:val="000000"/>
        <w:sz w:val="18"/>
        <w:szCs w:val="18"/>
      </w:rPr>
      <w:t>Pınar</w:t>
    </w:r>
    <w:r w:rsidR="00C23C05">
      <w:rPr>
        <w:rFonts w:ascii="Times New Roman" w:hAnsi="Times New Roman"/>
        <w:color w:val="000000"/>
        <w:sz w:val="18"/>
        <w:szCs w:val="18"/>
      </w:rPr>
      <w:t xml:space="preserve"> </w:t>
    </w:r>
    <w:r>
      <w:rPr>
        <w:rFonts w:ascii="Times New Roman" w:hAnsi="Times New Roman"/>
        <w:color w:val="000000"/>
        <w:sz w:val="18"/>
        <w:szCs w:val="18"/>
      </w:rPr>
      <w:t>CİHAN</w:t>
    </w:r>
    <w:r>
      <w:rPr>
        <w:rFonts w:ascii="Times New Roman" w:hAnsi="Times New Roman"/>
        <w:color w:val="000000"/>
        <w:sz w:val="18"/>
        <w:szCs w:val="18"/>
        <w:vertAlign w:val="superscript"/>
      </w:rPr>
      <w:t>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C05" w:rsidRDefault="00C23C05" w:rsidP="00FC7C14">
    <w:pPr>
      <w:spacing w:before="240" w:after="240" w:line="240" w:lineRule="auto"/>
      <w:contextualSpacing/>
      <w:rPr>
        <w:rFonts w:ascii="Times New Roman" w:hAnsi="Times New Roman"/>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3369"/>
      <w:gridCol w:w="2772"/>
      <w:gridCol w:w="3071"/>
    </w:tblGrid>
    <w:tr w:rsidR="00C23C05" w:rsidTr="00E970C4">
      <w:tc>
        <w:tcPr>
          <w:tcW w:w="3369" w:type="dxa"/>
        </w:tcPr>
        <w:p w:rsidR="00C23C05" w:rsidRPr="007F4606" w:rsidRDefault="00C23C05" w:rsidP="00050281">
          <w:pPr>
            <w:spacing w:before="240" w:after="240"/>
            <w:contextualSpacing/>
            <w:rPr>
              <w:rFonts w:ascii="Times New Roman" w:hAnsi="Times New Roman"/>
              <w:sz w:val="18"/>
              <w:szCs w:val="18"/>
            </w:rPr>
          </w:pPr>
          <w:r>
            <w:rPr>
              <w:rFonts w:ascii="Times New Roman" w:hAnsi="Times New Roman"/>
              <w:sz w:val="18"/>
              <w:szCs w:val="18"/>
            </w:rPr>
            <w:t xml:space="preserve">Yüksek Lisans Semineri </w:t>
          </w:r>
        </w:p>
      </w:tc>
      <w:tc>
        <w:tcPr>
          <w:tcW w:w="2772" w:type="dxa"/>
        </w:tcPr>
        <w:p w:rsidR="00C23C05" w:rsidRPr="007F4606" w:rsidRDefault="00C23C05" w:rsidP="00F30211">
          <w:pPr>
            <w:spacing w:before="240" w:after="240"/>
            <w:contextualSpacing/>
            <w:jc w:val="center"/>
            <w:rPr>
              <w:rFonts w:ascii="Times New Roman" w:hAnsi="Times New Roman"/>
              <w:sz w:val="18"/>
              <w:szCs w:val="18"/>
            </w:rPr>
          </w:pPr>
        </w:p>
      </w:tc>
      <w:tc>
        <w:tcPr>
          <w:tcW w:w="3071" w:type="dxa"/>
        </w:tcPr>
        <w:p w:rsidR="00C23C05" w:rsidRPr="007F4606" w:rsidRDefault="00C23C05" w:rsidP="00F30211">
          <w:pPr>
            <w:spacing w:before="240" w:after="240"/>
            <w:contextualSpacing/>
            <w:jc w:val="right"/>
            <w:rPr>
              <w:rFonts w:ascii="Times New Roman" w:hAnsi="Times New Roman"/>
              <w:sz w:val="18"/>
              <w:szCs w:val="18"/>
            </w:rPr>
          </w:pPr>
          <w:r>
            <w:rPr>
              <w:rFonts w:ascii="Times New Roman" w:hAnsi="Times New Roman"/>
              <w:sz w:val="18"/>
              <w:szCs w:val="18"/>
            </w:rPr>
            <w:t>Bilgisayar Mühendisliği</w:t>
          </w:r>
          <w:r w:rsidRPr="007F4606">
            <w:rPr>
              <w:rFonts w:ascii="Times New Roman" w:hAnsi="Times New Roman"/>
              <w:sz w:val="18"/>
              <w:szCs w:val="18"/>
            </w:rPr>
            <w:t xml:space="preserve"> Anabilim Dalı</w:t>
          </w:r>
        </w:p>
      </w:tc>
    </w:tr>
  </w:tbl>
  <w:p w:rsidR="00C23C05" w:rsidRPr="00BD4B7A" w:rsidRDefault="00C23C05" w:rsidP="00FC7C14">
    <w:pPr>
      <w:spacing w:before="240" w:after="240" w:line="240" w:lineRule="auto"/>
      <w:contextualSpacing/>
      <w:rPr>
        <w:rFonts w:ascii="Times New Roman" w:hAnsi="Times New Roman"/>
        <w:color w:val="000000"/>
        <w:sz w:val="18"/>
        <w:szCs w:val="18"/>
      </w:rPr>
    </w:pPr>
    <w:r w:rsidRPr="00BD4B7A">
      <w:rPr>
        <w:rFonts w:ascii="Times New Roman" w:hAnsi="Times New Roman"/>
        <w:color w:val="000000"/>
        <w:sz w:val="18"/>
        <w:szCs w:val="18"/>
      </w:rPr>
      <w:t xml:space="preserve">   </w:t>
    </w:r>
    <w:r>
      <w:rPr>
        <w:rFonts w:ascii="Times New Roman" w:hAnsi="Times New Roman"/>
        <w:color w:val="000000"/>
        <w:sz w:val="18"/>
        <w:szCs w:val="18"/>
      </w:rPr>
      <w:t xml:space="preserve">         </w:t>
    </w:r>
    <w:r w:rsidRPr="00BD4B7A">
      <w:rPr>
        <w:rFonts w:ascii="Times New Roman" w:hAnsi="Times New Roman"/>
        <w:color w:val="000000"/>
        <w:sz w:val="18"/>
        <w:szCs w:val="18"/>
      </w:rPr>
      <w:t xml:space="preserve">                                    </w:t>
    </w:r>
    <w:r>
      <w:rPr>
        <w:rFonts w:ascii="Times New Roman" w:hAnsi="Times New Roman"/>
        <w:color w:val="000000"/>
        <w:sz w:val="18"/>
        <w:szCs w:val="18"/>
      </w:rPr>
      <w:t xml:space="preserve">     </w:t>
    </w:r>
    <w:r w:rsidRPr="00BD4B7A">
      <w:rPr>
        <w:rFonts w:ascii="Times New Roman" w:hAnsi="Times New Roman"/>
        <w:color w:val="000000"/>
        <w:sz w:val="18"/>
        <w:szCs w:val="18"/>
      </w:rPr>
      <w:t xml:space="preserve">       </w:t>
    </w:r>
    <w:r>
      <w:rPr>
        <w:rFonts w:ascii="Times New Roman" w:hAnsi="Times New Roman"/>
        <w:color w:val="000000"/>
        <w:sz w:val="18"/>
        <w:szCs w:val="18"/>
      </w:rPr>
      <w:t xml:space="preserve"> </w:t>
    </w:r>
    <w:r w:rsidRPr="00BD4B7A">
      <w:rPr>
        <w:rFonts w:ascii="Times New Roman" w:hAnsi="Times New Roman"/>
        <w:color w:val="000000"/>
        <w:sz w:val="18"/>
        <w:szCs w:val="18"/>
      </w:rPr>
      <w:t xml:space="preserve">   </w:t>
    </w:r>
    <w:r>
      <w:rPr>
        <w:rFonts w:ascii="Times New Roman" w:hAnsi="Times New Roman"/>
        <w:color w:val="000000"/>
        <w:sz w:val="18"/>
        <w:szCs w:val="18"/>
      </w:rPr>
      <w:t xml:space="preserve">     </w:t>
    </w:r>
    <w:r w:rsidRPr="00BD4B7A">
      <w:rPr>
        <w:rFonts w:ascii="Times New Roman" w:hAnsi="Times New Roman"/>
        <w:color w:val="000000"/>
        <w:sz w:val="18"/>
        <w:szCs w:val="1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D0309"/>
    <w:multiLevelType w:val="multilevel"/>
    <w:tmpl w:val="5EA69C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D8D5C2E"/>
    <w:multiLevelType w:val="multilevel"/>
    <w:tmpl w:val="45A09F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7011BB1"/>
    <w:multiLevelType w:val="multilevel"/>
    <w:tmpl w:val="316C7498"/>
    <w:lvl w:ilvl="0">
      <w:start w:val="4"/>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ED87781"/>
    <w:multiLevelType w:val="hybridMultilevel"/>
    <w:tmpl w:val="44062D5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49154"/>
  </w:hdrShapeDefaults>
  <w:footnotePr>
    <w:footnote w:id="-1"/>
    <w:footnote w:id="0"/>
  </w:footnotePr>
  <w:endnotePr>
    <w:endnote w:id="-1"/>
    <w:endnote w:id="0"/>
  </w:endnotePr>
  <w:compat/>
  <w:rsids>
    <w:rsidRoot w:val="00191512"/>
    <w:rsid w:val="00004EF7"/>
    <w:rsid w:val="0000779A"/>
    <w:rsid w:val="00015D35"/>
    <w:rsid w:val="0002790A"/>
    <w:rsid w:val="00032F36"/>
    <w:rsid w:val="000335CC"/>
    <w:rsid w:val="000354E2"/>
    <w:rsid w:val="00035D99"/>
    <w:rsid w:val="0003750E"/>
    <w:rsid w:val="00040A54"/>
    <w:rsid w:val="000435FC"/>
    <w:rsid w:val="00050281"/>
    <w:rsid w:val="00052C9E"/>
    <w:rsid w:val="00053040"/>
    <w:rsid w:val="00076EE7"/>
    <w:rsid w:val="000775D8"/>
    <w:rsid w:val="00080D60"/>
    <w:rsid w:val="0008154D"/>
    <w:rsid w:val="00081B1A"/>
    <w:rsid w:val="000843E5"/>
    <w:rsid w:val="00085103"/>
    <w:rsid w:val="00090EBF"/>
    <w:rsid w:val="00092AF7"/>
    <w:rsid w:val="000A7710"/>
    <w:rsid w:val="000C144B"/>
    <w:rsid w:val="000C3E7A"/>
    <w:rsid w:val="000D0893"/>
    <w:rsid w:val="000D08BB"/>
    <w:rsid w:val="000F4398"/>
    <w:rsid w:val="000F524B"/>
    <w:rsid w:val="000F5426"/>
    <w:rsid w:val="000F621F"/>
    <w:rsid w:val="000F6941"/>
    <w:rsid w:val="00104798"/>
    <w:rsid w:val="00112C02"/>
    <w:rsid w:val="00114F6C"/>
    <w:rsid w:val="00117137"/>
    <w:rsid w:val="00134BDF"/>
    <w:rsid w:val="001365AB"/>
    <w:rsid w:val="00140C25"/>
    <w:rsid w:val="001533EB"/>
    <w:rsid w:val="00157B96"/>
    <w:rsid w:val="0016388F"/>
    <w:rsid w:val="00164661"/>
    <w:rsid w:val="00165315"/>
    <w:rsid w:val="00172E38"/>
    <w:rsid w:val="0017398C"/>
    <w:rsid w:val="00173F5F"/>
    <w:rsid w:val="00175223"/>
    <w:rsid w:val="00181AFE"/>
    <w:rsid w:val="0019135C"/>
    <w:rsid w:val="00191512"/>
    <w:rsid w:val="001925A3"/>
    <w:rsid w:val="00195AFB"/>
    <w:rsid w:val="001A2F29"/>
    <w:rsid w:val="001A3B28"/>
    <w:rsid w:val="001A3BA4"/>
    <w:rsid w:val="001B368A"/>
    <w:rsid w:val="001B69AA"/>
    <w:rsid w:val="001B6B61"/>
    <w:rsid w:val="001C7CDF"/>
    <w:rsid w:val="001D1A6E"/>
    <w:rsid w:val="001D61D2"/>
    <w:rsid w:val="001E40B8"/>
    <w:rsid w:val="001F062D"/>
    <w:rsid w:val="002020FB"/>
    <w:rsid w:val="00205525"/>
    <w:rsid w:val="00212489"/>
    <w:rsid w:val="00213178"/>
    <w:rsid w:val="002278BE"/>
    <w:rsid w:val="0023416A"/>
    <w:rsid w:val="0024173A"/>
    <w:rsid w:val="00245D49"/>
    <w:rsid w:val="002546C2"/>
    <w:rsid w:val="002560AD"/>
    <w:rsid w:val="00260027"/>
    <w:rsid w:val="00260B65"/>
    <w:rsid w:val="002624C3"/>
    <w:rsid w:val="00262CDA"/>
    <w:rsid w:val="00265F26"/>
    <w:rsid w:val="00273D93"/>
    <w:rsid w:val="00275B81"/>
    <w:rsid w:val="00283DCF"/>
    <w:rsid w:val="00284456"/>
    <w:rsid w:val="00285FDE"/>
    <w:rsid w:val="00286826"/>
    <w:rsid w:val="002949E8"/>
    <w:rsid w:val="00295B42"/>
    <w:rsid w:val="002A0F71"/>
    <w:rsid w:val="002A5415"/>
    <w:rsid w:val="002B2381"/>
    <w:rsid w:val="002B3C0B"/>
    <w:rsid w:val="002B49A2"/>
    <w:rsid w:val="002B5D01"/>
    <w:rsid w:val="002B6C66"/>
    <w:rsid w:val="002B7C9B"/>
    <w:rsid w:val="002C17AF"/>
    <w:rsid w:val="002C2EE9"/>
    <w:rsid w:val="002C3560"/>
    <w:rsid w:val="002C645A"/>
    <w:rsid w:val="002D18EA"/>
    <w:rsid w:val="002D2B92"/>
    <w:rsid w:val="002D3C3D"/>
    <w:rsid w:val="002D5364"/>
    <w:rsid w:val="002D5DD0"/>
    <w:rsid w:val="002D7F3B"/>
    <w:rsid w:val="002E11BF"/>
    <w:rsid w:val="002E1370"/>
    <w:rsid w:val="002E380A"/>
    <w:rsid w:val="002E3CF6"/>
    <w:rsid w:val="002F5DB7"/>
    <w:rsid w:val="002F656C"/>
    <w:rsid w:val="00300E4F"/>
    <w:rsid w:val="00302D5C"/>
    <w:rsid w:val="00304272"/>
    <w:rsid w:val="00310166"/>
    <w:rsid w:val="00310D45"/>
    <w:rsid w:val="003126AA"/>
    <w:rsid w:val="0031613D"/>
    <w:rsid w:val="00332916"/>
    <w:rsid w:val="00340961"/>
    <w:rsid w:val="00344D9D"/>
    <w:rsid w:val="0034743D"/>
    <w:rsid w:val="003556B7"/>
    <w:rsid w:val="00357D4C"/>
    <w:rsid w:val="0036309B"/>
    <w:rsid w:val="003660A3"/>
    <w:rsid w:val="00370372"/>
    <w:rsid w:val="0037562A"/>
    <w:rsid w:val="003759D2"/>
    <w:rsid w:val="003A3DFB"/>
    <w:rsid w:val="003A4057"/>
    <w:rsid w:val="003A4A71"/>
    <w:rsid w:val="003B20A1"/>
    <w:rsid w:val="003B229B"/>
    <w:rsid w:val="003B3E13"/>
    <w:rsid w:val="003C1970"/>
    <w:rsid w:val="003C64E4"/>
    <w:rsid w:val="003D0D0E"/>
    <w:rsid w:val="003D3BDE"/>
    <w:rsid w:val="003D7BD3"/>
    <w:rsid w:val="003E3986"/>
    <w:rsid w:val="003E3A54"/>
    <w:rsid w:val="003E6A27"/>
    <w:rsid w:val="003E6F5D"/>
    <w:rsid w:val="003F031E"/>
    <w:rsid w:val="003F6AA2"/>
    <w:rsid w:val="003F6B38"/>
    <w:rsid w:val="0040041B"/>
    <w:rsid w:val="00404D3A"/>
    <w:rsid w:val="0041087A"/>
    <w:rsid w:val="0041299D"/>
    <w:rsid w:val="004217EC"/>
    <w:rsid w:val="00427CF4"/>
    <w:rsid w:val="0043073B"/>
    <w:rsid w:val="00431B51"/>
    <w:rsid w:val="00434313"/>
    <w:rsid w:val="004345E9"/>
    <w:rsid w:val="0044140D"/>
    <w:rsid w:val="00442C23"/>
    <w:rsid w:val="00443F19"/>
    <w:rsid w:val="00451906"/>
    <w:rsid w:val="00451ACC"/>
    <w:rsid w:val="004635FE"/>
    <w:rsid w:val="004716AE"/>
    <w:rsid w:val="004741DA"/>
    <w:rsid w:val="0047420F"/>
    <w:rsid w:val="00480EE1"/>
    <w:rsid w:val="004962FA"/>
    <w:rsid w:val="00497E37"/>
    <w:rsid w:val="004A11A9"/>
    <w:rsid w:val="004B23AF"/>
    <w:rsid w:val="004B3EC0"/>
    <w:rsid w:val="004B6CE1"/>
    <w:rsid w:val="004B6DBC"/>
    <w:rsid w:val="004C33CD"/>
    <w:rsid w:val="004C72C9"/>
    <w:rsid w:val="004D578B"/>
    <w:rsid w:val="004E4A98"/>
    <w:rsid w:val="004E55E3"/>
    <w:rsid w:val="004E6E85"/>
    <w:rsid w:val="004E7311"/>
    <w:rsid w:val="004F2959"/>
    <w:rsid w:val="004F4249"/>
    <w:rsid w:val="004F69FA"/>
    <w:rsid w:val="00503B9F"/>
    <w:rsid w:val="0051619A"/>
    <w:rsid w:val="00516B24"/>
    <w:rsid w:val="00520FCE"/>
    <w:rsid w:val="00522221"/>
    <w:rsid w:val="00522485"/>
    <w:rsid w:val="0052566E"/>
    <w:rsid w:val="0053421B"/>
    <w:rsid w:val="0054326E"/>
    <w:rsid w:val="005532B6"/>
    <w:rsid w:val="00553E47"/>
    <w:rsid w:val="00557795"/>
    <w:rsid w:val="005629C4"/>
    <w:rsid w:val="00567567"/>
    <w:rsid w:val="0057221B"/>
    <w:rsid w:val="00572472"/>
    <w:rsid w:val="00573214"/>
    <w:rsid w:val="0057592D"/>
    <w:rsid w:val="00576AF8"/>
    <w:rsid w:val="00576FB7"/>
    <w:rsid w:val="0058611C"/>
    <w:rsid w:val="00590805"/>
    <w:rsid w:val="005914AB"/>
    <w:rsid w:val="00594384"/>
    <w:rsid w:val="005949E4"/>
    <w:rsid w:val="0059688B"/>
    <w:rsid w:val="005A7E7D"/>
    <w:rsid w:val="005B3086"/>
    <w:rsid w:val="005B588C"/>
    <w:rsid w:val="005C3379"/>
    <w:rsid w:val="005C4B3C"/>
    <w:rsid w:val="005D0662"/>
    <w:rsid w:val="005D6FCA"/>
    <w:rsid w:val="005D790B"/>
    <w:rsid w:val="005E07B5"/>
    <w:rsid w:val="005E4368"/>
    <w:rsid w:val="005F5CED"/>
    <w:rsid w:val="00600910"/>
    <w:rsid w:val="00602F32"/>
    <w:rsid w:val="0060698B"/>
    <w:rsid w:val="0061259D"/>
    <w:rsid w:val="0062187B"/>
    <w:rsid w:val="006226DA"/>
    <w:rsid w:val="00627A11"/>
    <w:rsid w:val="00632448"/>
    <w:rsid w:val="00666A63"/>
    <w:rsid w:val="00670C14"/>
    <w:rsid w:val="00670FB0"/>
    <w:rsid w:val="00677802"/>
    <w:rsid w:val="006804AC"/>
    <w:rsid w:val="00686B84"/>
    <w:rsid w:val="00690D80"/>
    <w:rsid w:val="00694753"/>
    <w:rsid w:val="006964E6"/>
    <w:rsid w:val="006974BF"/>
    <w:rsid w:val="006B3EC6"/>
    <w:rsid w:val="006B5007"/>
    <w:rsid w:val="006B53C3"/>
    <w:rsid w:val="006B7ABB"/>
    <w:rsid w:val="006C6410"/>
    <w:rsid w:val="006D1960"/>
    <w:rsid w:val="006D5D8C"/>
    <w:rsid w:val="006D718F"/>
    <w:rsid w:val="006E0C96"/>
    <w:rsid w:val="006E2044"/>
    <w:rsid w:val="006F0531"/>
    <w:rsid w:val="006F1818"/>
    <w:rsid w:val="006F63D4"/>
    <w:rsid w:val="00702D8F"/>
    <w:rsid w:val="0070358A"/>
    <w:rsid w:val="00705483"/>
    <w:rsid w:val="0072500E"/>
    <w:rsid w:val="007256E7"/>
    <w:rsid w:val="007320BD"/>
    <w:rsid w:val="0073335C"/>
    <w:rsid w:val="007336E3"/>
    <w:rsid w:val="00736E6C"/>
    <w:rsid w:val="00741BB3"/>
    <w:rsid w:val="007440B1"/>
    <w:rsid w:val="007449E5"/>
    <w:rsid w:val="00744BFE"/>
    <w:rsid w:val="00750FC8"/>
    <w:rsid w:val="007510D6"/>
    <w:rsid w:val="0075493D"/>
    <w:rsid w:val="00760305"/>
    <w:rsid w:val="00764832"/>
    <w:rsid w:val="007668F7"/>
    <w:rsid w:val="00766BEC"/>
    <w:rsid w:val="007675A5"/>
    <w:rsid w:val="007743CA"/>
    <w:rsid w:val="00777E7A"/>
    <w:rsid w:val="007858F5"/>
    <w:rsid w:val="007A232E"/>
    <w:rsid w:val="007A6289"/>
    <w:rsid w:val="007B5C9D"/>
    <w:rsid w:val="007B6864"/>
    <w:rsid w:val="007C30EE"/>
    <w:rsid w:val="007C4B25"/>
    <w:rsid w:val="007C772F"/>
    <w:rsid w:val="007D062C"/>
    <w:rsid w:val="007D5751"/>
    <w:rsid w:val="007D6B31"/>
    <w:rsid w:val="007E04EA"/>
    <w:rsid w:val="007E08B5"/>
    <w:rsid w:val="007E1D74"/>
    <w:rsid w:val="007F1E6C"/>
    <w:rsid w:val="007F4606"/>
    <w:rsid w:val="007F6193"/>
    <w:rsid w:val="007F6353"/>
    <w:rsid w:val="00801161"/>
    <w:rsid w:val="00804E08"/>
    <w:rsid w:val="008056BA"/>
    <w:rsid w:val="0081560B"/>
    <w:rsid w:val="0082114B"/>
    <w:rsid w:val="0082225B"/>
    <w:rsid w:val="00824C80"/>
    <w:rsid w:val="00845A07"/>
    <w:rsid w:val="00850EBC"/>
    <w:rsid w:val="00852197"/>
    <w:rsid w:val="00856B9F"/>
    <w:rsid w:val="0086225A"/>
    <w:rsid w:val="00862952"/>
    <w:rsid w:val="00874230"/>
    <w:rsid w:val="0087778E"/>
    <w:rsid w:val="00877B55"/>
    <w:rsid w:val="00886AFD"/>
    <w:rsid w:val="00887E33"/>
    <w:rsid w:val="008943CE"/>
    <w:rsid w:val="0089676A"/>
    <w:rsid w:val="008B21CA"/>
    <w:rsid w:val="008C2D80"/>
    <w:rsid w:val="008D13A6"/>
    <w:rsid w:val="008D41F7"/>
    <w:rsid w:val="008E097B"/>
    <w:rsid w:val="008E26C7"/>
    <w:rsid w:val="008E4C7A"/>
    <w:rsid w:val="008F2147"/>
    <w:rsid w:val="008F7D7F"/>
    <w:rsid w:val="0090158B"/>
    <w:rsid w:val="00901B82"/>
    <w:rsid w:val="00904FB4"/>
    <w:rsid w:val="009058F6"/>
    <w:rsid w:val="00920840"/>
    <w:rsid w:val="00921309"/>
    <w:rsid w:val="00924A02"/>
    <w:rsid w:val="00930476"/>
    <w:rsid w:val="00931F2B"/>
    <w:rsid w:val="00933AB0"/>
    <w:rsid w:val="009543E1"/>
    <w:rsid w:val="00955ED3"/>
    <w:rsid w:val="00960AFF"/>
    <w:rsid w:val="00963303"/>
    <w:rsid w:val="0097173F"/>
    <w:rsid w:val="009720C3"/>
    <w:rsid w:val="00972D20"/>
    <w:rsid w:val="00976073"/>
    <w:rsid w:val="00977006"/>
    <w:rsid w:val="00983BDB"/>
    <w:rsid w:val="00984CA6"/>
    <w:rsid w:val="009940A9"/>
    <w:rsid w:val="0099607F"/>
    <w:rsid w:val="009966D3"/>
    <w:rsid w:val="009A5A20"/>
    <w:rsid w:val="009B2BB0"/>
    <w:rsid w:val="009C4C77"/>
    <w:rsid w:val="009D3735"/>
    <w:rsid w:val="009D55D2"/>
    <w:rsid w:val="009E7C38"/>
    <w:rsid w:val="009F03B4"/>
    <w:rsid w:val="009F5073"/>
    <w:rsid w:val="009F7986"/>
    <w:rsid w:val="00A04015"/>
    <w:rsid w:val="00A11A63"/>
    <w:rsid w:val="00A13120"/>
    <w:rsid w:val="00A150E5"/>
    <w:rsid w:val="00A16B47"/>
    <w:rsid w:val="00A26377"/>
    <w:rsid w:val="00A33EC9"/>
    <w:rsid w:val="00A33FB3"/>
    <w:rsid w:val="00A34C6C"/>
    <w:rsid w:val="00A34E20"/>
    <w:rsid w:val="00A35FD7"/>
    <w:rsid w:val="00A36FCA"/>
    <w:rsid w:val="00A40005"/>
    <w:rsid w:val="00A52359"/>
    <w:rsid w:val="00A55E2E"/>
    <w:rsid w:val="00A619DF"/>
    <w:rsid w:val="00A631B8"/>
    <w:rsid w:val="00A6588A"/>
    <w:rsid w:val="00A66F03"/>
    <w:rsid w:val="00A71103"/>
    <w:rsid w:val="00A81041"/>
    <w:rsid w:val="00A81B09"/>
    <w:rsid w:val="00A8212B"/>
    <w:rsid w:val="00A83493"/>
    <w:rsid w:val="00A84547"/>
    <w:rsid w:val="00A92CB9"/>
    <w:rsid w:val="00AA20D6"/>
    <w:rsid w:val="00AA2580"/>
    <w:rsid w:val="00AA2BF5"/>
    <w:rsid w:val="00AA4E6A"/>
    <w:rsid w:val="00AA5364"/>
    <w:rsid w:val="00AA5BE7"/>
    <w:rsid w:val="00AE0B2F"/>
    <w:rsid w:val="00AE13DC"/>
    <w:rsid w:val="00AE2E3F"/>
    <w:rsid w:val="00AE428F"/>
    <w:rsid w:val="00B05663"/>
    <w:rsid w:val="00B0772E"/>
    <w:rsid w:val="00B07A04"/>
    <w:rsid w:val="00B21E55"/>
    <w:rsid w:val="00B244D9"/>
    <w:rsid w:val="00B307DE"/>
    <w:rsid w:val="00B31227"/>
    <w:rsid w:val="00B31248"/>
    <w:rsid w:val="00B5388F"/>
    <w:rsid w:val="00B569A3"/>
    <w:rsid w:val="00B60687"/>
    <w:rsid w:val="00B627FA"/>
    <w:rsid w:val="00B72317"/>
    <w:rsid w:val="00B73462"/>
    <w:rsid w:val="00B75030"/>
    <w:rsid w:val="00B827E7"/>
    <w:rsid w:val="00B83831"/>
    <w:rsid w:val="00B86296"/>
    <w:rsid w:val="00B879CD"/>
    <w:rsid w:val="00BA08D3"/>
    <w:rsid w:val="00BA1756"/>
    <w:rsid w:val="00BA6EA1"/>
    <w:rsid w:val="00BB1E9F"/>
    <w:rsid w:val="00BC2885"/>
    <w:rsid w:val="00BC4FA4"/>
    <w:rsid w:val="00BD0626"/>
    <w:rsid w:val="00BD0A28"/>
    <w:rsid w:val="00BD4B7A"/>
    <w:rsid w:val="00BD76C9"/>
    <w:rsid w:val="00BE1328"/>
    <w:rsid w:val="00BE1925"/>
    <w:rsid w:val="00BF06D6"/>
    <w:rsid w:val="00BF08AE"/>
    <w:rsid w:val="00BF173F"/>
    <w:rsid w:val="00BF3138"/>
    <w:rsid w:val="00BF4B63"/>
    <w:rsid w:val="00BF747D"/>
    <w:rsid w:val="00BF79C0"/>
    <w:rsid w:val="00C01410"/>
    <w:rsid w:val="00C019AE"/>
    <w:rsid w:val="00C1298A"/>
    <w:rsid w:val="00C166D5"/>
    <w:rsid w:val="00C23C05"/>
    <w:rsid w:val="00C24357"/>
    <w:rsid w:val="00C31ED6"/>
    <w:rsid w:val="00C378C3"/>
    <w:rsid w:val="00C427D1"/>
    <w:rsid w:val="00C470A4"/>
    <w:rsid w:val="00C508B3"/>
    <w:rsid w:val="00C50EA1"/>
    <w:rsid w:val="00C60529"/>
    <w:rsid w:val="00C63C1A"/>
    <w:rsid w:val="00C76072"/>
    <w:rsid w:val="00C84CDA"/>
    <w:rsid w:val="00C8608E"/>
    <w:rsid w:val="00C874B3"/>
    <w:rsid w:val="00C90250"/>
    <w:rsid w:val="00C910A0"/>
    <w:rsid w:val="00CA6244"/>
    <w:rsid w:val="00CB7B26"/>
    <w:rsid w:val="00CC53C9"/>
    <w:rsid w:val="00CD522E"/>
    <w:rsid w:val="00CD5C3B"/>
    <w:rsid w:val="00CE3502"/>
    <w:rsid w:val="00CE707F"/>
    <w:rsid w:val="00CF1394"/>
    <w:rsid w:val="00D019BD"/>
    <w:rsid w:val="00D03261"/>
    <w:rsid w:val="00D068AE"/>
    <w:rsid w:val="00D251E5"/>
    <w:rsid w:val="00D27B2D"/>
    <w:rsid w:val="00D355D7"/>
    <w:rsid w:val="00D41FE3"/>
    <w:rsid w:val="00D54BC9"/>
    <w:rsid w:val="00D61434"/>
    <w:rsid w:val="00D61BDA"/>
    <w:rsid w:val="00D64AAD"/>
    <w:rsid w:val="00D6524D"/>
    <w:rsid w:val="00D7036B"/>
    <w:rsid w:val="00D70EA9"/>
    <w:rsid w:val="00D73DA5"/>
    <w:rsid w:val="00D80E0D"/>
    <w:rsid w:val="00D82944"/>
    <w:rsid w:val="00D920FF"/>
    <w:rsid w:val="00D93685"/>
    <w:rsid w:val="00DA12B9"/>
    <w:rsid w:val="00DA56F6"/>
    <w:rsid w:val="00DA700B"/>
    <w:rsid w:val="00DA7290"/>
    <w:rsid w:val="00DA7F76"/>
    <w:rsid w:val="00DB061C"/>
    <w:rsid w:val="00DB1E28"/>
    <w:rsid w:val="00DC46BF"/>
    <w:rsid w:val="00DD3A77"/>
    <w:rsid w:val="00DE24DE"/>
    <w:rsid w:val="00DE32D4"/>
    <w:rsid w:val="00DE51D4"/>
    <w:rsid w:val="00DE5539"/>
    <w:rsid w:val="00DF0D3F"/>
    <w:rsid w:val="00DF144C"/>
    <w:rsid w:val="00DF1E00"/>
    <w:rsid w:val="00DF2BDB"/>
    <w:rsid w:val="00DF2CC5"/>
    <w:rsid w:val="00DF69BF"/>
    <w:rsid w:val="00E03B2E"/>
    <w:rsid w:val="00E0599F"/>
    <w:rsid w:val="00E303EC"/>
    <w:rsid w:val="00E328A0"/>
    <w:rsid w:val="00E3363A"/>
    <w:rsid w:val="00E35370"/>
    <w:rsid w:val="00E42AC9"/>
    <w:rsid w:val="00E56D58"/>
    <w:rsid w:val="00E57647"/>
    <w:rsid w:val="00E76400"/>
    <w:rsid w:val="00E84225"/>
    <w:rsid w:val="00E87B0C"/>
    <w:rsid w:val="00E96D1C"/>
    <w:rsid w:val="00E970C4"/>
    <w:rsid w:val="00EA3286"/>
    <w:rsid w:val="00EB0A82"/>
    <w:rsid w:val="00EC4BDE"/>
    <w:rsid w:val="00ED1E03"/>
    <w:rsid w:val="00ED4F06"/>
    <w:rsid w:val="00ED712E"/>
    <w:rsid w:val="00ED719C"/>
    <w:rsid w:val="00EE0952"/>
    <w:rsid w:val="00EE1820"/>
    <w:rsid w:val="00EE24A0"/>
    <w:rsid w:val="00EF62D3"/>
    <w:rsid w:val="00F01819"/>
    <w:rsid w:val="00F04F30"/>
    <w:rsid w:val="00F17E0C"/>
    <w:rsid w:val="00F30211"/>
    <w:rsid w:val="00F35207"/>
    <w:rsid w:val="00F41A58"/>
    <w:rsid w:val="00F41AC9"/>
    <w:rsid w:val="00F46322"/>
    <w:rsid w:val="00F5675C"/>
    <w:rsid w:val="00F64F73"/>
    <w:rsid w:val="00F654BB"/>
    <w:rsid w:val="00F726DB"/>
    <w:rsid w:val="00F93D26"/>
    <w:rsid w:val="00F954C1"/>
    <w:rsid w:val="00FA6BEA"/>
    <w:rsid w:val="00FA6D29"/>
    <w:rsid w:val="00FA71E7"/>
    <w:rsid w:val="00FA74CC"/>
    <w:rsid w:val="00FA7AAD"/>
    <w:rsid w:val="00FB714A"/>
    <w:rsid w:val="00FC14A8"/>
    <w:rsid w:val="00FC486A"/>
    <w:rsid w:val="00FC7C14"/>
    <w:rsid w:val="00FD4306"/>
    <w:rsid w:val="00FD720A"/>
    <w:rsid w:val="00FE0222"/>
    <w:rsid w:val="00FE1BC7"/>
    <w:rsid w:val="00FF7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5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5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1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12"/>
    <w:rPr>
      <w:rFonts w:ascii="Tahoma" w:hAnsi="Tahoma" w:cs="Tahoma"/>
      <w:sz w:val="16"/>
      <w:szCs w:val="16"/>
    </w:rPr>
  </w:style>
  <w:style w:type="character" w:styleId="Hyperlink">
    <w:name w:val="Hyperlink"/>
    <w:basedOn w:val="DefaultParagraphFont"/>
    <w:uiPriority w:val="99"/>
    <w:unhideWhenUsed/>
    <w:rsid w:val="0099607F"/>
    <w:rPr>
      <w:color w:val="0000FF" w:themeColor="hyperlink"/>
      <w:u w:val="single"/>
    </w:rPr>
  </w:style>
  <w:style w:type="paragraph" w:styleId="ListParagraph">
    <w:name w:val="List Paragraph"/>
    <w:basedOn w:val="Normal"/>
    <w:uiPriority w:val="1"/>
    <w:qFormat/>
    <w:rsid w:val="00CD522E"/>
    <w:pPr>
      <w:ind w:left="720"/>
      <w:contextualSpacing/>
    </w:pPr>
  </w:style>
  <w:style w:type="paragraph" w:styleId="Header">
    <w:name w:val="header"/>
    <w:basedOn w:val="Normal"/>
    <w:link w:val="HeaderChar"/>
    <w:uiPriority w:val="99"/>
    <w:unhideWhenUsed/>
    <w:rsid w:val="00A040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04015"/>
  </w:style>
  <w:style w:type="paragraph" w:styleId="Footer">
    <w:name w:val="footer"/>
    <w:basedOn w:val="Normal"/>
    <w:link w:val="FooterChar"/>
    <w:uiPriority w:val="99"/>
    <w:unhideWhenUsed/>
    <w:rsid w:val="00A040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4015"/>
  </w:style>
  <w:style w:type="paragraph" w:styleId="BodyText">
    <w:name w:val="Body Text"/>
    <w:basedOn w:val="Normal"/>
    <w:link w:val="BodyTextChar"/>
    <w:uiPriority w:val="1"/>
    <w:qFormat/>
    <w:rsid w:val="002546C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546C2"/>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0177941">
      <w:bodyDiv w:val="1"/>
      <w:marLeft w:val="0"/>
      <w:marRight w:val="0"/>
      <w:marTop w:val="0"/>
      <w:marBottom w:val="0"/>
      <w:divBdr>
        <w:top w:val="none" w:sz="0" w:space="0" w:color="auto"/>
        <w:left w:val="none" w:sz="0" w:space="0" w:color="auto"/>
        <w:bottom w:val="none" w:sz="0" w:space="0" w:color="auto"/>
        <w:right w:val="none" w:sz="0" w:space="0" w:color="auto"/>
      </w:divBdr>
    </w:div>
    <w:div w:id="181092999">
      <w:bodyDiv w:val="1"/>
      <w:marLeft w:val="0"/>
      <w:marRight w:val="0"/>
      <w:marTop w:val="0"/>
      <w:marBottom w:val="0"/>
      <w:divBdr>
        <w:top w:val="none" w:sz="0" w:space="0" w:color="auto"/>
        <w:left w:val="none" w:sz="0" w:space="0" w:color="auto"/>
        <w:bottom w:val="none" w:sz="0" w:space="0" w:color="auto"/>
        <w:right w:val="none" w:sz="0" w:space="0" w:color="auto"/>
      </w:divBdr>
    </w:div>
    <w:div w:id="183520177">
      <w:bodyDiv w:val="1"/>
      <w:marLeft w:val="0"/>
      <w:marRight w:val="0"/>
      <w:marTop w:val="0"/>
      <w:marBottom w:val="0"/>
      <w:divBdr>
        <w:top w:val="none" w:sz="0" w:space="0" w:color="auto"/>
        <w:left w:val="none" w:sz="0" w:space="0" w:color="auto"/>
        <w:bottom w:val="none" w:sz="0" w:space="0" w:color="auto"/>
        <w:right w:val="none" w:sz="0" w:space="0" w:color="auto"/>
      </w:divBdr>
    </w:div>
    <w:div w:id="198782592">
      <w:bodyDiv w:val="1"/>
      <w:marLeft w:val="0"/>
      <w:marRight w:val="0"/>
      <w:marTop w:val="0"/>
      <w:marBottom w:val="0"/>
      <w:divBdr>
        <w:top w:val="none" w:sz="0" w:space="0" w:color="auto"/>
        <w:left w:val="none" w:sz="0" w:space="0" w:color="auto"/>
        <w:bottom w:val="none" w:sz="0" w:space="0" w:color="auto"/>
        <w:right w:val="none" w:sz="0" w:space="0" w:color="auto"/>
      </w:divBdr>
    </w:div>
    <w:div w:id="199899695">
      <w:bodyDiv w:val="1"/>
      <w:marLeft w:val="0"/>
      <w:marRight w:val="0"/>
      <w:marTop w:val="0"/>
      <w:marBottom w:val="0"/>
      <w:divBdr>
        <w:top w:val="none" w:sz="0" w:space="0" w:color="auto"/>
        <w:left w:val="none" w:sz="0" w:space="0" w:color="auto"/>
        <w:bottom w:val="none" w:sz="0" w:space="0" w:color="auto"/>
        <w:right w:val="none" w:sz="0" w:space="0" w:color="auto"/>
      </w:divBdr>
    </w:div>
    <w:div w:id="344788146">
      <w:bodyDiv w:val="1"/>
      <w:marLeft w:val="0"/>
      <w:marRight w:val="0"/>
      <w:marTop w:val="0"/>
      <w:marBottom w:val="0"/>
      <w:divBdr>
        <w:top w:val="none" w:sz="0" w:space="0" w:color="auto"/>
        <w:left w:val="none" w:sz="0" w:space="0" w:color="auto"/>
        <w:bottom w:val="none" w:sz="0" w:space="0" w:color="auto"/>
        <w:right w:val="none" w:sz="0" w:space="0" w:color="auto"/>
      </w:divBdr>
    </w:div>
    <w:div w:id="493494285">
      <w:bodyDiv w:val="1"/>
      <w:marLeft w:val="0"/>
      <w:marRight w:val="0"/>
      <w:marTop w:val="0"/>
      <w:marBottom w:val="0"/>
      <w:divBdr>
        <w:top w:val="none" w:sz="0" w:space="0" w:color="auto"/>
        <w:left w:val="none" w:sz="0" w:space="0" w:color="auto"/>
        <w:bottom w:val="none" w:sz="0" w:space="0" w:color="auto"/>
        <w:right w:val="none" w:sz="0" w:space="0" w:color="auto"/>
      </w:divBdr>
    </w:div>
    <w:div w:id="499783468">
      <w:bodyDiv w:val="1"/>
      <w:marLeft w:val="0"/>
      <w:marRight w:val="0"/>
      <w:marTop w:val="0"/>
      <w:marBottom w:val="0"/>
      <w:divBdr>
        <w:top w:val="none" w:sz="0" w:space="0" w:color="auto"/>
        <w:left w:val="none" w:sz="0" w:space="0" w:color="auto"/>
        <w:bottom w:val="none" w:sz="0" w:space="0" w:color="auto"/>
        <w:right w:val="none" w:sz="0" w:space="0" w:color="auto"/>
      </w:divBdr>
    </w:div>
    <w:div w:id="723522371">
      <w:bodyDiv w:val="1"/>
      <w:marLeft w:val="0"/>
      <w:marRight w:val="0"/>
      <w:marTop w:val="0"/>
      <w:marBottom w:val="0"/>
      <w:divBdr>
        <w:top w:val="none" w:sz="0" w:space="0" w:color="auto"/>
        <w:left w:val="none" w:sz="0" w:space="0" w:color="auto"/>
        <w:bottom w:val="none" w:sz="0" w:space="0" w:color="auto"/>
        <w:right w:val="none" w:sz="0" w:space="0" w:color="auto"/>
      </w:divBdr>
    </w:div>
    <w:div w:id="741831501">
      <w:bodyDiv w:val="1"/>
      <w:marLeft w:val="0"/>
      <w:marRight w:val="0"/>
      <w:marTop w:val="0"/>
      <w:marBottom w:val="0"/>
      <w:divBdr>
        <w:top w:val="none" w:sz="0" w:space="0" w:color="auto"/>
        <w:left w:val="none" w:sz="0" w:space="0" w:color="auto"/>
        <w:bottom w:val="none" w:sz="0" w:space="0" w:color="auto"/>
        <w:right w:val="none" w:sz="0" w:space="0" w:color="auto"/>
      </w:divBdr>
    </w:div>
    <w:div w:id="867138445">
      <w:bodyDiv w:val="1"/>
      <w:marLeft w:val="0"/>
      <w:marRight w:val="0"/>
      <w:marTop w:val="0"/>
      <w:marBottom w:val="0"/>
      <w:divBdr>
        <w:top w:val="none" w:sz="0" w:space="0" w:color="auto"/>
        <w:left w:val="none" w:sz="0" w:space="0" w:color="auto"/>
        <w:bottom w:val="none" w:sz="0" w:space="0" w:color="auto"/>
        <w:right w:val="none" w:sz="0" w:space="0" w:color="auto"/>
      </w:divBdr>
    </w:div>
    <w:div w:id="882988273">
      <w:bodyDiv w:val="1"/>
      <w:marLeft w:val="0"/>
      <w:marRight w:val="0"/>
      <w:marTop w:val="0"/>
      <w:marBottom w:val="0"/>
      <w:divBdr>
        <w:top w:val="none" w:sz="0" w:space="0" w:color="auto"/>
        <w:left w:val="none" w:sz="0" w:space="0" w:color="auto"/>
        <w:bottom w:val="none" w:sz="0" w:space="0" w:color="auto"/>
        <w:right w:val="none" w:sz="0" w:space="0" w:color="auto"/>
      </w:divBdr>
    </w:div>
    <w:div w:id="906037773">
      <w:bodyDiv w:val="1"/>
      <w:marLeft w:val="0"/>
      <w:marRight w:val="0"/>
      <w:marTop w:val="0"/>
      <w:marBottom w:val="0"/>
      <w:divBdr>
        <w:top w:val="none" w:sz="0" w:space="0" w:color="auto"/>
        <w:left w:val="none" w:sz="0" w:space="0" w:color="auto"/>
        <w:bottom w:val="none" w:sz="0" w:space="0" w:color="auto"/>
        <w:right w:val="none" w:sz="0" w:space="0" w:color="auto"/>
      </w:divBdr>
    </w:div>
    <w:div w:id="917909412">
      <w:bodyDiv w:val="1"/>
      <w:marLeft w:val="0"/>
      <w:marRight w:val="0"/>
      <w:marTop w:val="0"/>
      <w:marBottom w:val="0"/>
      <w:divBdr>
        <w:top w:val="none" w:sz="0" w:space="0" w:color="auto"/>
        <w:left w:val="none" w:sz="0" w:space="0" w:color="auto"/>
        <w:bottom w:val="none" w:sz="0" w:space="0" w:color="auto"/>
        <w:right w:val="none" w:sz="0" w:space="0" w:color="auto"/>
      </w:divBdr>
    </w:div>
    <w:div w:id="935017541">
      <w:bodyDiv w:val="1"/>
      <w:marLeft w:val="0"/>
      <w:marRight w:val="0"/>
      <w:marTop w:val="0"/>
      <w:marBottom w:val="0"/>
      <w:divBdr>
        <w:top w:val="none" w:sz="0" w:space="0" w:color="auto"/>
        <w:left w:val="none" w:sz="0" w:space="0" w:color="auto"/>
        <w:bottom w:val="none" w:sz="0" w:space="0" w:color="auto"/>
        <w:right w:val="none" w:sz="0" w:space="0" w:color="auto"/>
      </w:divBdr>
    </w:div>
    <w:div w:id="1397194471">
      <w:bodyDiv w:val="1"/>
      <w:marLeft w:val="0"/>
      <w:marRight w:val="0"/>
      <w:marTop w:val="0"/>
      <w:marBottom w:val="0"/>
      <w:divBdr>
        <w:top w:val="none" w:sz="0" w:space="0" w:color="auto"/>
        <w:left w:val="none" w:sz="0" w:space="0" w:color="auto"/>
        <w:bottom w:val="none" w:sz="0" w:space="0" w:color="auto"/>
        <w:right w:val="none" w:sz="0" w:space="0" w:color="auto"/>
      </w:divBdr>
    </w:div>
    <w:div w:id="1557161752">
      <w:bodyDiv w:val="1"/>
      <w:marLeft w:val="0"/>
      <w:marRight w:val="0"/>
      <w:marTop w:val="0"/>
      <w:marBottom w:val="0"/>
      <w:divBdr>
        <w:top w:val="none" w:sz="0" w:space="0" w:color="auto"/>
        <w:left w:val="none" w:sz="0" w:space="0" w:color="auto"/>
        <w:bottom w:val="none" w:sz="0" w:space="0" w:color="auto"/>
        <w:right w:val="none" w:sz="0" w:space="0" w:color="auto"/>
      </w:divBdr>
    </w:div>
    <w:div w:id="1662153730">
      <w:bodyDiv w:val="1"/>
      <w:marLeft w:val="0"/>
      <w:marRight w:val="0"/>
      <w:marTop w:val="0"/>
      <w:marBottom w:val="0"/>
      <w:divBdr>
        <w:top w:val="none" w:sz="0" w:space="0" w:color="auto"/>
        <w:left w:val="none" w:sz="0" w:space="0" w:color="auto"/>
        <w:bottom w:val="none" w:sz="0" w:space="0" w:color="auto"/>
        <w:right w:val="none" w:sz="0" w:space="0" w:color="auto"/>
      </w:divBdr>
    </w:div>
    <w:div w:id="1759599218">
      <w:bodyDiv w:val="1"/>
      <w:marLeft w:val="0"/>
      <w:marRight w:val="0"/>
      <w:marTop w:val="0"/>
      <w:marBottom w:val="0"/>
      <w:divBdr>
        <w:top w:val="none" w:sz="0" w:space="0" w:color="auto"/>
        <w:left w:val="none" w:sz="0" w:space="0" w:color="auto"/>
        <w:bottom w:val="none" w:sz="0" w:space="0" w:color="auto"/>
        <w:right w:val="none" w:sz="0" w:space="0" w:color="auto"/>
      </w:divBdr>
    </w:div>
    <w:div w:id="1777140257">
      <w:bodyDiv w:val="1"/>
      <w:marLeft w:val="0"/>
      <w:marRight w:val="0"/>
      <w:marTop w:val="0"/>
      <w:marBottom w:val="0"/>
      <w:divBdr>
        <w:top w:val="none" w:sz="0" w:space="0" w:color="auto"/>
        <w:left w:val="none" w:sz="0" w:space="0" w:color="auto"/>
        <w:bottom w:val="none" w:sz="0" w:space="0" w:color="auto"/>
        <w:right w:val="none" w:sz="0" w:space="0" w:color="auto"/>
      </w:divBdr>
    </w:div>
    <w:div w:id="1784491748">
      <w:bodyDiv w:val="1"/>
      <w:marLeft w:val="0"/>
      <w:marRight w:val="0"/>
      <w:marTop w:val="0"/>
      <w:marBottom w:val="0"/>
      <w:divBdr>
        <w:top w:val="none" w:sz="0" w:space="0" w:color="auto"/>
        <w:left w:val="none" w:sz="0" w:space="0" w:color="auto"/>
        <w:bottom w:val="none" w:sz="0" w:space="0" w:color="auto"/>
        <w:right w:val="none" w:sz="0" w:space="0" w:color="auto"/>
      </w:divBdr>
    </w:div>
    <w:div w:id="187669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ubmed.ncbi.nlm.nih.gov/6249508" TargetMode="External"/><Relationship Id="rId18" Type="http://schemas.openxmlformats.org/officeDocument/2006/relationships/hyperlink" Target="https://doi.org/10.1001/jama.2022.10802" TargetMode="External"/><Relationship Id="rId26" Type="http://schemas.openxmlformats.org/officeDocument/2006/relationships/hyperlink" Target="https://doi.org/10.1093/ofid/ofac310" TargetMode="External"/><Relationship Id="rId39" Type="http://schemas.openxmlformats.org/officeDocument/2006/relationships/hyperlink" Target="https://worldhealthorg.shinyapps.io/mpx_global/" TargetMode="External"/><Relationship Id="rId3" Type="http://schemas.openxmlformats.org/officeDocument/2006/relationships/styles" Target="styles.xml"/><Relationship Id="rId21" Type="http://schemas.openxmlformats.org/officeDocument/2006/relationships/hyperlink" Target="https://doi.org/10.1016/j.neunet.2023.02.022" TargetMode="External"/><Relationship Id="rId34" Type="http://schemas.openxmlformats.org/officeDocument/2006/relationships/hyperlink" Target="https://doi.org/10.1111/j.1699-0463.1959.tb00328.x"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1093/cid/cit703" TargetMode="External"/><Relationship Id="rId17" Type="http://schemas.openxmlformats.org/officeDocument/2006/relationships/hyperlink" Target="https://doi.org/10.1093/infdis/156.2.293" TargetMode="External"/><Relationship Id="rId25" Type="http://schemas.openxmlformats.org/officeDocument/2006/relationships/hyperlink" Target="https://doi.org/10.3390/ijms23147866" TargetMode="External"/><Relationship Id="rId33" Type="http://schemas.openxmlformats.org/officeDocument/2006/relationships/hyperlink" Target="https://ourworldindata.org/monkeypox" TargetMode="External"/><Relationship Id="rId38" Type="http://schemas.openxmlformats.org/officeDocument/2006/relationships/hyperlink" Target="https://doi.org/10.3201%2Feid2805.220292"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371/journal.pntd.0010141" TargetMode="External"/><Relationship Id="rId20" Type="http://schemas.openxmlformats.org/officeDocument/2006/relationships/hyperlink" Target="https://doi.org/10.1007/s10916-022-01863-7" TargetMode="External"/><Relationship Id="rId29" Type="http://schemas.openxmlformats.org/officeDocument/2006/relationships/hyperlink" Target="https://ieeexplore.ieee.org/abstract/document/10112248"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56/nejmra2208860" TargetMode="External"/><Relationship Id="rId24" Type="http://schemas.openxmlformats.org/officeDocument/2006/relationships/hyperlink" Target="https://doi.org/10.3390/diagnostics13081503" TargetMode="External"/><Relationship Id="rId32" Type="http://schemas.openxmlformats.org/officeDocument/2006/relationships/hyperlink" Target="https://doi.org/10.3390/life12101590" TargetMode="External"/><Relationship Id="rId37" Type="http://schemas.openxmlformats.org/officeDocument/2006/relationships/hyperlink" Target="https://doi.org/10.1002/jmv.28701" TargetMode="External"/><Relationship Id="rId40" Type="http://schemas.openxmlformats.org/officeDocument/2006/relationships/hyperlink" Target="https://www.cdc.gov/vaccines/pubs/pinkbook/meas.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S1473-3099(03)00856-9" TargetMode="External"/><Relationship Id="rId23" Type="http://schemas.openxmlformats.org/officeDocument/2006/relationships/hyperlink" Target="https://doi.org/10.1007/s10916-022-01868-2" TargetMode="External"/><Relationship Id="rId28" Type="http://schemas.openxmlformats.org/officeDocument/2006/relationships/hyperlink" Target="https://doi.org/10.1109/ICCIT57492.2022.10054797" TargetMode="External"/><Relationship Id="rId36" Type="http://schemas.openxmlformats.org/officeDocument/2006/relationships/hyperlink" Target="https://doi.org/10.1093/infdis/jiaa559" TargetMode="External"/><Relationship Id="rId10" Type="http://schemas.openxmlformats.org/officeDocument/2006/relationships/hyperlink" Target="https://doi.org/10.1016/S1473-3099(22)00228-6" TargetMode="External"/><Relationship Id="rId19" Type="http://schemas.openxmlformats.org/officeDocument/2006/relationships/hyperlink" Target="https://doi.org/10.1086/498155" TargetMode="External"/><Relationship Id="rId31" Type="http://schemas.openxmlformats.org/officeDocument/2006/relationships/hyperlink" Target="https://doi.org/10.1016/j.amsu.2022.104069"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fbe.nku.edu.tr" TargetMode="External"/><Relationship Id="rId14" Type="http://schemas.openxmlformats.org/officeDocument/2006/relationships/hyperlink" Target="https://doi.org/10.1007/s40265-022-01742-y" TargetMode="External"/><Relationship Id="rId22" Type="http://schemas.openxmlformats.org/officeDocument/2006/relationships/hyperlink" Target="http://dx.doi.org/10.14569/IJACSA.2023.0140170" TargetMode="External"/><Relationship Id="rId27" Type="http://schemas.openxmlformats.org/officeDocument/2006/relationships/hyperlink" Target="https://doi.org/10.3390/diagnostics13101772" TargetMode="External"/><Relationship Id="rId30" Type="http://schemas.openxmlformats.org/officeDocument/2006/relationships/hyperlink" Target="https://doi.org/10.1016/j.tmaid.2022.102459" TargetMode="External"/><Relationship Id="rId35" Type="http://schemas.openxmlformats.org/officeDocument/2006/relationships/hyperlink" Target="https://doi.org/10.21597/jist.1206453" TargetMode="External"/><Relationship Id="rId43" Type="http://schemas.openxmlformats.org/officeDocument/2006/relationships/header" Target="header2.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51909-7625-4CFA-B82C-90027C90A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4774</TotalTime>
  <Pages>14</Pages>
  <Words>5212</Words>
  <Characters>29710</Characters>
  <Application>Microsoft Office Word</Application>
  <DocSecurity>0</DocSecurity>
  <Lines>247</Lines>
  <Paragraphs>69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34853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317</cp:revision>
  <cp:lastPrinted>2021-10-06T11:53:00Z</cp:lastPrinted>
  <dcterms:created xsi:type="dcterms:W3CDTF">2022-06-13T07:01:00Z</dcterms:created>
  <dcterms:modified xsi:type="dcterms:W3CDTF">2023-06-22T20:43:00Z</dcterms:modified>
</cp:coreProperties>
</file>