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6"/>
          <w:szCs w:val="56"/>
        </w:rPr>
        <w:t xml:space="preserve">AeroPico Flight Controller</w:t>
      </w:r>
    </w:p>
    <w:p>
      <w:pPr>
        <w:spacing w:after="100" w:before="100"/>
        <w:jc w:val="center"/>
      </w:pPr>
      <w:r>
        <w:rPr>
          <w:b/>
          <w:bCs/>
          <w:color w:val="2E74B5"/>
          <w:sz w:val="32"/>
          <w:szCs w:val="32"/>
        </w:rPr>
        <w:t xml:space="preserve">v0.2.0 — Professional Software Architecture Review</w:t>
      </w:r>
    </w:p>
    <w:p>
      <w:pPr>
        <w:spacing w:before="600"/>
        <w:jc w:val="center"/>
      </w:pPr>
      <w:r>
        <w:rPr>
          <w:color w:val="595959"/>
          <w:sz w:val="22"/>
          <w:szCs w:val="22"/>
        </w:rPr>
        <w:t xml:space="preserve">RP2350 (Raspberry Pi Pico 2) Tabanlı Sabit Kanat Uçuş Kontrolcüsü — Bağımsız Mühendislik İncelemesi</w:t>
      </w:r>
    </w:p>
    <w:p>
      <w:pPr>
        <w:spacing w:before="1600"/>
        <w:jc w:val="center"/>
      </w:pPr>
      <w:r>
        <w:rPr>
          <w:i/>
          <w:iCs/>
          <w:color w:val="595959"/>
          <w:sz w:val="19"/>
          <w:szCs w:val="19"/>
        </w:rPr>
        <w:t xml:space="preserve">Kaynak kod tabanının statik incelemesine dayanır: 168 kaynak dosyası, ~11.700 satır C++, 39 native test paketi.</w:t>
      </w:r>
    </w:p>
    <w:p>
      <w:pPr>
        <w:spacing w:before="1600"/>
        <w:jc w:val="center"/>
      </w:pPr>
      <w:r>
        <w:rPr>
          <w:color w:val="595959"/>
          <w:sz w:val="20"/>
          <w:szCs w:val="20"/>
        </w:rPr>
        <w:t xml:space="preserve">Temmuz 2026</w:t>
      </w:r>
    </w:p>
    <w:p>
      <w:pPr>
        <w:pageBreakBefore/>
        <w:spacing w:after="280"/>
      </w:pPr>
      <w:r>
        <w:rPr>
          <w:b/>
          <w:bCs/>
          <w:color w:val="1F3864"/>
          <w:sz w:val="32"/>
          <w:szCs w:val="32"/>
        </w:rPr>
        <w:t xml:space="preserve">İçindekiler</w:t>
      </w:r>
    </w:p>
    <w:p>
      <w:pPr>
        <w:spacing w:after="140"/>
      </w:pPr>
      <w:r>
        <w:rPr>
          <w:b/>
          <w:bCs/>
          <w:color w:val="1F3864"/>
          <w:sz w:val="22"/>
          <w:szCs w:val="22"/>
        </w:rPr>
        <w:t xml:space="preserve">Bölüm 1 — Yönetici Özeti (Executive Summary)</w:t>
      </w:r>
    </w:p>
    <w:p>
      <w:pPr>
        <w:spacing w:after="140"/>
      </w:pPr>
      <w:r>
        <w:rPr>
          <w:b/>
          <w:bCs/>
          <w:color w:val="1F3864"/>
          <w:sz w:val="22"/>
          <w:szCs w:val="22"/>
        </w:rPr>
        <w:t xml:space="preserve">Bölüm 2 — Yazılım Mimarisi</w:t>
      </w:r>
    </w:p>
    <w:p>
      <w:pPr>
        <w:spacing w:after="140"/>
      </w:pPr>
      <w:r>
        <w:rPr>
          <w:b/>
          <w:bCs/>
          <w:color w:val="1F3864"/>
          <w:sz w:val="22"/>
          <w:szCs w:val="22"/>
        </w:rPr>
        <w:t xml:space="preserve">Bölüm 3 — Gerçek Zamanlı Sistem Analizi</w:t>
      </w:r>
    </w:p>
    <w:p>
      <w:pPr>
        <w:spacing w:after="140"/>
      </w:pPr>
      <w:r>
        <w:rPr>
          <w:b/>
          <w:bCs/>
          <w:color w:val="1F3864"/>
          <w:sz w:val="22"/>
          <w:szCs w:val="22"/>
        </w:rPr>
        <w:t xml:space="preserve">Bölüm 4 — Sensör Katmanı</w:t>
      </w:r>
    </w:p>
    <w:p>
      <w:pPr>
        <w:spacing w:after="140"/>
      </w:pPr>
      <w:r>
        <w:rPr>
          <w:b/>
          <w:bCs/>
          <w:color w:val="1F3864"/>
          <w:sz w:val="22"/>
          <w:szCs w:val="22"/>
        </w:rPr>
        <w:t xml:space="preserve">Bölüm 5 — Sensor Fusion</w:t>
      </w:r>
    </w:p>
    <w:p>
      <w:pPr>
        <w:spacing w:after="140"/>
      </w:pPr>
      <w:r>
        <w:rPr>
          <w:b/>
          <w:bCs/>
          <w:color w:val="1F3864"/>
          <w:sz w:val="22"/>
          <w:szCs w:val="22"/>
        </w:rPr>
        <w:t xml:space="preserve">Bölüm 6 — Kontrol Algoritmaları</w:t>
      </w:r>
    </w:p>
    <w:p>
      <w:pPr>
        <w:spacing w:after="140"/>
      </w:pPr>
      <w:r>
        <w:rPr>
          <w:b/>
          <w:bCs/>
          <w:color w:val="1F3864"/>
          <w:sz w:val="22"/>
          <w:szCs w:val="22"/>
        </w:rPr>
        <w:t xml:space="preserve">Bölüm 7 — Güvenlik</w:t>
      </w:r>
    </w:p>
    <w:p>
      <w:pPr>
        <w:spacing w:after="140"/>
      </w:pPr>
      <w:r>
        <w:rPr>
          <w:b/>
          <w:bCs/>
          <w:color w:val="1F3864"/>
          <w:sz w:val="22"/>
          <w:szCs w:val="22"/>
        </w:rPr>
        <w:t xml:space="preserve">Bölüm 8 — Haberleşme</w:t>
      </w:r>
    </w:p>
    <w:p>
      <w:pPr>
        <w:spacing w:after="140"/>
      </w:pPr>
      <w:r>
        <w:rPr>
          <w:b/>
          <w:bCs/>
          <w:color w:val="1F3864"/>
          <w:sz w:val="22"/>
          <w:szCs w:val="22"/>
        </w:rPr>
        <w:t xml:space="preserve">Bölüm 9 — Pico 2 (RP2350) Donanım Analizi</w:t>
      </w:r>
    </w:p>
    <w:p>
      <w:pPr>
        <w:spacing w:after="140"/>
      </w:pPr>
      <w:r>
        <w:rPr>
          <w:b/>
          <w:bCs/>
          <w:color w:val="1F3864"/>
          <w:sz w:val="22"/>
          <w:szCs w:val="22"/>
        </w:rPr>
        <w:t xml:space="preserve">Bölüm 10 — PX4 / ArduPilot Karşılaştırması</w:t>
      </w:r>
    </w:p>
    <w:p>
      <w:pPr>
        <w:spacing w:after="140"/>
      </w:pPr>
      <w:r>
        <w:rPr>
          <w:b/>
          <w:bCs/>
          <w:color w:val="1F3864"/>
          <w:sz w:val="22"/>
          <w:szCs w:val="22"/>
        </w:rPr>
        <w:t xml:space="preserve">Bölüm 11 — Kod Denetimi</w:t>
      </w:r>
    </w:p>
    <w:p>
      <w:pPr>
        <w:spacing w:after="140"/>
      </w:pPr>
      <w:r>
        <w:rPr>
          <w:b/>
          <w:bCs/>
          <w:color w:val="1F3864"/>
          <w:sz w:val="22"/>
          <w:szCs w:val="22"/>
        </w:rPr>
        <w:t xml:space="preserve">Bölüm 12 — Yol Haritası</w:t>
      </w:r>
    </w:p>
    <w:p>
      <w:pPr>
        <w:spacing w:after="140"/>
      </w:pPr>
      <w:r>
        <w:rPr>
          <w:b w:val="false"/>
          <w:bCs w:val="false"/>
          <w:color w:val="1F3864"/>
          <w:sz w:val="22"/>
          <w:szCs w:val="22"/>
        </w:rPr>
        <w:t xml:space="preserve">Ekler (A–F)</w:t>
      </w:r>
    </w:p>
    <w:p>
      <w:pPr>
        <w:spacing w:after="140"/>
      </w:pPr>
      <w:r>
        <w:rPr>
          <w:b w:val="false"/>
          <w:bCs w:val="false"/>
          <w:color w:val="1F3864"/>
          <w:sz w:val="22"/>
          <w:szCs w:val="22"/>
        </w:rPr>
        <w:t xml:space="preserve">Değerlendirme Yöntemi</w:t>
      </w:r>
    </w:p>
    <w:p>
      <w:pPr>
        <w:spacing w:after="140"/>
      </w:pPr>
      <w:r>
        <w:rPr>
          <w:b w:val="false"/>
          <w:bCs w:val="false"/>
          <w:color w:val="1F3864"/>
          <w:sz w:val="22"/>
          <w:szCs w:val="22"/>
        </w:rPr>
        <w:t xml:space="preserve">Nihai Değerlendirme</w:t>
      </w:r>
    </w:p>
    <w:p>
      <w:pPr>
        <w:pStyle w:val="Heading1"/>
        <w:pageBreakBefore/>
        <w:spacing w:after="240" w:before="480"/>
      </w:pPr>
      <w:r>
        <w:rPr>
          <w:b/>
          <w:bCs/>
          <w:color w:val="1F3864"/>
          <w:sz w:val="32"/>
          <w:szCs w:val="32"/>
        </w:rPr>
        <w:t xml:space="preserve">Bölüm 1 — Yönetici Özeti (Executive Summary)</w:t>
      </w:r>
    </w:p>
    <w:p>
      <w:pPr>
        <w:spacing w:after="160" w:line="300"/>
        <w:jc w:val="both"/>
      </w:pPr>
      <w:r>
        <w:rPr>
          <w:sz w:val="21"/>
          <w:szCs w:val="21"/>
        </w:rPr>
        <w:t xml:space="preserve">AeroPico FC, RP2350 (Raspberry Pi Pico 2) üzerinde çalışan, sabit kanat İHA'lar için geliştirilmiş açık kaynak bir uçuş kontrolcüsü yazılımıdır. Bu rapor, projenin kaynak kodu üzerinde yapılan doğrudan statik inceleme, mimari analiz ve test kapsamı değerlendirmesine dayanır; genel izlenimden değil, 168 kaynak dosyası ve ~11.700 satır C++ kodunun okunmasından üretilmiştir.</w:t>
      </w:r>
    </w:p>
    <w:p>
      <w:pPr>
        <w:spacing w:after="160" w:line="300"/>
        <w:jc w:val="both"/>
      </w:pPr>
      <w:r>
        <w:rPr>
          <w:sz w:val="21"/>
          <w:szCs w:val="21"/>
        </w:rPr>
        <w:t xml:space="preserve">Sonuç kısaca şudur: AeroPico FC, hobi seviyesi bir uçuş kontrolcüsü projesinin çok üzerinde bir mühendislik olgunluğuna ulaşmış durumda. Katmanlı mimari (board/drivers/hal/core/estimators/storage/telemetry), donanımdan bağımsız arayüzler (IDrivers.h, HAL_*.h), statik bellek tahsisli FreeRTOS görevleri, seqlock tabanlı çekirdekler-arası veri paylaşımı, anti-windup korumalı PID, titreşime duyarlı adaptif Madgwick filtresi ve innovation-gating uygulayan bir dikey Kalman filtresi gibi unsurlar, PX4/ArduPilot gibi olgun otopilot projelerinde görülen tasarım desenlerinin bilinçli biçimde uyarlandığını gösteriyor.</w:t>
      </w:r>
    </w:p>
    <w:p>
      <w:pPr>
        <w:pStyle w:val="Heading2"/>
        <w:spacing w:after="160" w:before="320"/>
      </w:pPr>
      <w:r>
        <w:rPr>
          <w:b/>
          <w:bCs/>
          <w:color w:val="2E74B5"/>
          <w:sz w:val="26"/>
          <w:szCs w:val="26"/>
        </w:rPr>
        <w:t xml:space="preserve">1.1 Güçlü Yönler</w:t>
      </w:r>
    </w:p>
    <w:p>
      <w:pPr>
        <w:pStyle w:val="ListParagraph"/>
        <w:numPr>
          <w:ilvl w:val="0"/>
          <w:numId w:val="2"/>
        </w:numPr>
        <w:spacing w:after="80" w:line="290"/>
      </w:pPr>
      <w:r>
        <w:rPr>
          <w:sz w:val="21"/>
          <w:szCs w:val="21"/>
        </w:rPr>
        <w:t xml:space="preserve">Net katman sınırları: docs/Project_Structure.md içinde tarif edilen mimari kurallar kod tabanında fiilen uygulanmış; core/ katmanı donanıma doğrudan erişmiyor, drivers/ ve hal/ arasında temiz bir soyutlama var.</w:t>
      </w:r>
    </w:p>
    <w:p>
      <w:pPr>
        <w:pStyle w:val="ListParagraph"/>
        <w:numPr>
          <w:ilvl w:val="0"/>
          <w:numId w:val="2"/>
        </w:numPr>
        <w:spacing w:after="80" w:line="290"/>
      </w:pPr>
      <w:r>
        <w:rPr>
          <w:sz w:val="21"/>
          <w:szCs w:val="21"/>
        </w:rPr>
        <w:t xml:space="preserve">Test kültürü: 39 ayrı native test paketi (PID, scheduler, sensor fusion, failsafe, watchdog, param manager, blackbox, RC pipeline vb.) — çoğu hobi projesinde bulunmayan bir olgunluk göstergesi.</w:t>
      </w:r>
    </w:p>
    <w:p>
      <w:pPr>
        <w:pStyle w:val="ListParagraph"/>
        <w:numPr>
          <w:ilvl w:val="0"/>
          <w:numId w:val="2"/>
        </w:numPr>
        <w:spacing w:after="80" w:line="290"/>
      </w:pPr>
      <w:r>
        <w:rPr>
          <w:sz w:val="21"/>
          <w:szCs w:val="21"/>
        </w:rPr>
        <w:t xml:space="preserve">Güvenlik odaklı tasarım: Failsafe, watchdog, preflight ve battery monitor birbirinden bağımsız ama birbirini besleyen modüller olarak ayrılmış; tek bir 'if' bloğu yerine öncelik sıralı bir karar ağacı kullanılıyor.</w:t>
      </w:r>
    </w:p>
    <w:p>
      <w:pPr>
        <w:pStyle w:val="ListParagraph"/>
        <w:numPr>
          <w:ilvl w:val="0"/>
          <w:numId w:val="2"/>
        </w:numPr>
        <w:spacing w:after="80" w:line="290"/>
      </w:pPr>
      <w:r>
        <w:rPr>
          <w:sz w:val="21"/>
          <w:szCs w:val="21"/>
        </w:rPr>
        <w:t xml:space="preserve">Gerçek zamanlı disiplin: Statik görev/yığın tahsisi (xTaskCreateStaticAffinitySet), sabit süreli döngüler, kritik yol fonksiyonlarında __not_in_flash_func ile RAM yerleşimi.</w:t>
      </w:r>
    </w:p>
    <w:p>
      <w:pPr>
        <w:pStyle w:val="ListParagraph"/>
        <w:numPr>
          <w:ilvl w:val="0"/>
          <w:numId w:val="2"/>
        </w:numPr>
        <w:spacing w:after="80" w:line="290"/>
      </w:pPr>
      <w:r>
        <w:rPr>
          <w:sz w:val="21"/>
          <w:szCs w:val="21"/>
        </w:rPr>
        <w:t xml:space="preserve">Sürüm izlenebilirliği: docs/External_Review_Findings_2026-07-09.md gibi belgeler, önceki bulguların kapanış kanıtlarıyla birlikte takip edildiğini gösteriyor — bu, tek seferlik değil sürekli bir mühendislik disiplinine işaret ediyor.</w:t>
      </w:r>
    </w:p>
    <w:p>
      <w:pPr>
        <w:pStyle w:val="Heading2"/>
        <w:spacing w:after="160" w:before="320"/>
      </w:pPr>
      <w:r>
        <w:rPr>
          <w:b/>
          <w:bCs/>
          <w:color w:val="2E74B5"/>
          <w:sz w:val="26"/>
          <w:szCs w:val="26"/>
        </w:rPr>
        <w:t xml:space="preserve">1.2 Kritik Eksikler ve Riskler</w:t>
      </w:r>
    </w:p>
    <w:p>
      <w:pPr>
        <w:pStyle w:val="ListParagraph"/>
        <w:numPr>
          <w:ilvl w:val="0"/>
          <w:numId w:val="2"/>
        </w:numPr>
        <w:spacing w:after="80" w:line="290"/>
      </w:pPr>
      <w:r>
        <w:rPr>
          <w:sz w:val="21"/>
          <w:szCs w:val="21"/>
        </w:rPr>
        <w:t xml:space="preserve">Durum tahmini (state estimation) katmanı bir Extended Kalman Filter (EKF) değil; complementary/Madgwick + ayrı 1D dikey Kalman filtresinin bileşimi. Bu, IMU/mag/baro'yu ortak bir durum vektöründe birleştiren PX4/ArduPilot EKF2 yaklaşımından temel bir farktır.</w:t>
      </w:r>
    </w:p>
    <w:p>
      <w:pPr>
        <w:pStyle w:val="ListParagraph"/>
        <w:numPr>
          <w:ilvl w:val="0"/>
          <w:numId w:val="2"/>
        </w:numPr>
        <w:spacing w:after="80" w:line="290"/>
      </w:pPr>
      <w:r>
        <w:rPr>
          <w:sz w:val="21"/>
          <w:szCs w:val="21"/>
        </w:rPr>
        <w:t xml:space="preserve">Navigasyon ve GPS entegrasyonu bilinçli olarak iskelet düzeyinde bırakılmış (GPS_MODULE_ENABLED=0); bu doğru bir kapsam kararı olsa da, otonom görev desteği olmadan PX4/ArduPilot ile doğrudan yarışma iddiası gerçekçi değil.</w:t>
      </w:r>
    </w:p>
    <w:p>
      <w:pPr>
        <w:pStyle w:val="ListParagraph"/>
        <w:numPr>
          <w:ilvl w:val="0"/>
          <w:numId w:val="2"/>
        </w:numPr>
        <w:spacing w:after="80" w:line="290"/>
      </w:pPr>
      <w:r>
        <w:rPr>
          <w:sz w:val="21"/>
          <w:szCs w:val="21"/>
        </w:rPr>
        <w:t xml:space="preserve">README.md içindeki mimari diyagram (mutex tabanlı ping-pong buffer modeli), kod tabanındaki güncel seqlock/blackboard + HAL mimarisiyle örtüşmüyor — dokümantasyon kodun gerisinde kalmış.</w:t>
      </w:r>
    </w:p>
    <w:p>
      <w:pPr>
        <w:pStyle w:val="ListParagraph"/>
        <w:numPr>
          <w:ilvl w:val="0"/>
          <w:numId w:val="2"/>
        </w:numPr>
        <w:spacing w:after="80" w:line="290"/>
      </w:pPr>
      <w:r>
        <w:rPr>
          <w:sz w:val="21"/>
          <w:szCs w:val="21"/>
        </w:rPr>
        <w:t xml:space="preserve">Fiziksel bench/HIL doğrulaması gerektiren maddeler (armed flash-save iki-çekirdek güvenliği, SBUS UART bench, uzun süreli soak testi) hâlâ yazılım tarafında kapalı ama donanımda doğrulanmamış durumda.</w:t>
      </w:r>
    </w:p>
    <w:p>
      <w:pPr>
        <w:pStyle w:val="ListParagraph"/>
        <w:numPr>
          <w:ilvl w:val="0"/>
          <w:numId w:val="2"/>
        </w:numPr>
        <w:spacing w:after="80" w:line="290"/>
      </w:pPr>
      <w:r>
        <w:rPr>
          <w:sz w:val="21"/>
          <w:szCs w:val="21"/>
        </w:rPr>
        <w:t xml:space="preserve">Gerçek zamanlı yükün (WCET, jitter, çekirdek yükü) somut ölçüm verisi bu incelemede mevcut değildir; kod, ölçüm altyapısını (TimingMonitor) içeriyor ama bu raporun kapsamı statik kod incelemesidir, canlı profil verisi değildir.</w:t>
      </w:r>
    </w:p>
    <w:p>
      <w:pPr>
        <w:pStyle w:val="Heading2"/>
        <w:spacing w:after="160" w:before="320"/>
      </w:pPr>
      <w:r>
        <w:rPr>
          <w:b/>
          <w:bCs/>
          <w:color w:val="2E74B5"/>
          <w:sz w:val="26"/>
          <w:szCs w:val="26"/>
        </w:rPr>
        <w:t xml:space="preserve">1.3 Profesyonellik Puanı</w:t>
      </w:r>
    </w:p>
    <w:p>
      <w:pPr>
        <w:spacing w:after="90"/>
      </w:pPr>
      <w:r>
        <w:rPr>
          <w:b/>
          <w:bCs/>
          <w:color w:val="1F3864"/>
          <w:sz w:val="21"/>
          <w:szCs w:val="21"/>
        </w:rPr>
        <w:t xml:space="preserve">Mimari disiplin: </w:t>
      </w:r>
      <w:r>
        <w:rPr>
          <w:b/>
          <w:bCs/>
          <w:color w:val="2E7D32"/>
          <w:sz w:val="21"/>
          <w:szCs w:val="21"/>
        </w:rPr>
        <w:t xml:space="preserve">8.5/10</w:t>
      </w:r>
      <w:r>
        <w:rPr>
          <w:sz w:val="21"/>
          <w:szCs w:val="21"/>
        </w:rPr>
        <w:t xml:space="preserve">  — Katman sınırları net, sorumluluk ayrımı tutarlı, ancak config.h hâlâ kökte ve app/ katmanı henüz yok.</w:t>
      </w:r>
    </w:p>
    <w:p>
      <w:pPr>
        <w:spacing w:after="90"/>
      </w:pPr>
      <w:r>
        <w:rPr>
          <w:b/>
          <w:bCs/>
          <w:color w:val="1F3864"/>
          <w:sz w:val="21"/>
          <w:szCs w:val="21"/>
        </w:rPr>
        <w:t xml:space="preserve">Gerçek zamanlı mühendislik: </w:t>
      </w:r>
      <w:r>
        <w:rPr>
          <w:b/>
          <w:bCs/>
          <w:color w:val="2E7D32"/>
          <w:sz w:val="21"/>
          <w:szCs w:val="21"/>
        </w:rPr>
        <w:t xml:space="preserve">8/10</w:t>
      </w:r>
      <w:r>
        <w:rPr>
          <w:sz w:val="21"/>
          <w:szCs w:val="21"/>
        </w:rPr>
        <w:t xml:space="preserve">  — Statik görev tahsisi, deterministik 500 Hz kontrol döngüsü, watchdog gate mantığı sağlam; canlı WCET kanıtı eksik.</w:t>
      </w:r>
    </w:p>
    <w:p>
      <w:pPr>
        <w:spacing w:after="90"/>
      </w:pPr>
      <w:r>
        <w:rPr>
          <w:b/>
          <w:bCs/>
          <w:color w:val="1F3864"/>
          <w:sz w:val="21"/>
          <w:szCs w:val="21"/>
        </w:rPr>
        <w:t xml:space="preserve">Güvenlik mühendisliği: </w:t>
      </w:r>
      <w:r>
        <w:rPr>
          <w:b/>
          <w:bCs/>
          <w:color w:val="2E7D32"/>
          <w:sz w:val="21"/>
          <w:szCs w:val="21"/>
        </w:rPr>
        <w:t xml:space="preserve">8/10</w:t>
      </w:r>
      <w:r>
        <w:rPr>
          <w:sz w:val="21"/>
          <w:szCs w:val="21"/>
        </w:rPr>
        <w:t xml:space="preserve">  — Failsafe/watchdog/preflight ayrık ve önceliklendirilmiş; fiziksel doğrulama bekleyen maddeler var.</w:t>
      </w:r>
    </w:p>
    <w:p>
      <w:pPr>
        <w:spacing w:after="90"/>
      </w:pPr>
      <w:r>
        <w:rPr>
          <w:b/>
          <w:bCs/>
          <w:color w:val="1F3864"/>
          <w:sz w:val="21"/>
          <w:szCs w:val="21"/>
        </w:rPr>
        <w:t xml:space="preserve">Test ve doğrulanabilirlik: </w:t>
      </w:r>
      <w:r>
        <w:rPr>
          <w:b/>
          <w:bCs/>
          <w:color w:val="2E7D32"/>
          <w:sz w:val="21"/>
          <w:szCs w:val="21"/>
        </w:rPr>
        <w:t xml:space="preserve">9/10</w:t>
      </w:r>
      <w:r>
        <w:rPr>
          <w:sz w:val="21"/>
          <w:szCs w:val="21"/>
        </w:rPr>
        <w:t xml:space="preserve">  — 39 native test paketi + CI fault-injection + static analysis, bu segment için nadiren görülen bir olgunluk.</w:t>
      </w:r>
    </w:p>
    <w:p>
      <w:pPr>
        <w:spacing w:after="90"/>
      </w:pPr>
      <w:r>
        <w:rPr>
          <w:b/>
          <w:bCs/>
          <w:color w:val="1F3864"/>
          <w:sz w:val="21"/>
          <w:szCs w:val="21"/>
        </w:rPr>
        <w:t xml:space="preserve">Otonomi / navigasyon olgunluğu: </w:t>
      </w:r>
      <w:r>
        <w:rPr>
          <w:b/>
          <w:bCs/>
          <w:color w:val="C62828"/>
          <w:sz w:val="21"/>
          <w:szCs w:val="21"/>
        </w:rPr>
        <w:t xml:space="preserve">3/10</w:t>
      </w:r>
      <w:r>
        <w:rPr>
          <w:sz w:val="21"/>
          <w:szCs w:val="21"/>
        </w:rPr>
        <w:t xml:space="preserve">  — Bilinçli olarak V1.5/V2.0'a ertelenmiş; PX4/ArduPilot ile bu eksende karşılaştırma yapılamaz.</w:t>
      </w:r>
    </w:p>
    <w:p>
      <w:pPr>
        <w:spacing w:after="90"/>
      </w:pPr>
      <w:r>
        <w:rPr>
          <w:b/>
          <w:bCs/>
          <w:color w:val="1F3864"/>
          <w:sz w:val="21"/>
          <w:szCs w:val="21"/>
        </w:rPr>
        <w:t xml:space="preserve">Dokümantasyon tutarlılığı: </w:t>
      </w:r>
      <w:r>
        <w:rPr>
          <w:b/>
          <w:bCs/>
          <w:color w:val="B26A00"/>
          <w:sz w:val="21"/>
          <w:szCs w:val="21"/>
        </w:rPr>
        <w:t xml:space="preserve">6/10</w:t>
      </w:r>
      <w:r>
        <w:rPr>
          <w:sz w:val="21"/>
          <w:szCs w:val="21"/>
        </w:rPr>
        <w:t xml:space="preserve">  — Dahili yol haritası dokümanları çok iyi; kullanıcıya dönük README mimari olarak güncel değil.</w:t>
      </w:r>
    </w:p>
    <w:p>
      <w:pPr>
        <w:pStyle w:val="Heading2"/>
        <w:spacing w:after="160" w:before="320"/>
      </w:pPr>
      <w:r>
        <w:rPr>
          <w:b/>
          <w:bCs/>
          <w:color w:val="2E74B5"/>
          <w:sz w:val="26"/>
          <w:szCs w:val="26"/>
        </w:rPr>
        <w:t xml:space="preserve">1.4 Ticari Potansiyel</w:t>
      </w:r>
    </w:p>
    <w:p>
      <w:pPr>
        <w:spacing w:after="160" w:line="300"/>
        <w:jc w:val="both"/>
      </w:pPr>
      <w:r>
        <w:rPr>
          <w:sz w:val="21"/>
          <w:szCs w:val="21"/>
        </w:rPr>
        <w:t xml:space="preserve">Mevcut haliyle AeroPico FC, eğitim amaçlı ve gelişmiş hobi kullanıcıları için güçlü bir açık kaynak referans tasarımdır. RP2040/RP2350 ekosisteminde PX4/ArduPilot'un karmaşıklığına girmeden 'okunabilir ama ciddi' bir otopilot arayan geliştiriciler için gerçek bir boşluğu dolduruyor. Ticarileşme veya sertifikasyon (örn. güvenlik-kritik kullanım) için EKF tabanlı tam durum tahmini, GPS/navigasyon entegrasyonunun tamamlanması, geniş çaplı HIL/bench doğrulaması ve resmi bir güvenlik analizi (FMEA benzeri) gerekecektir. Bu, proje yol haritasında zaten V1.0–V2.0 aralığına yerleştirilmiş görünüyor; bu rapor bu planı destekler nitelikte bulgular sunmaktadır.</w:t>
      </w:r>
    </w:p>
    <w:p>
      <w:pPr>
        <w:pStyle w:val="Heading1"/>
        <w:pageBreakBefore/>
        <w:spacing w:after="240" w:before="480"/>
      </w:pPr>
      <w:r>
        <w:rPr>
          <w:b/>
          <w:bCs/>
          <w:color w:val="1F3864"/>
          <w:sz w:val="32"/>
          <w:szCs w:val="32"/>
        </w:rPr>
        <w:t xml:space="preserve">Bölüm 2 — Yazılım Mimarisi</w:t>
      </w:r>
    </w:p>
    <w:p>
      <w:pPr>
        <w:spacing w:after="160" w:line="300"/>
        <w:jc w:val="both"/>
      </w:pPr>
      <w:r>
        <w:rPr>
          <w:sz w:val="21"/>
          <w:szCs w:val="21"/>
        </w:rPr>
        <w:t xml:space="preserve">AeroPico FC kaynak ağacı, docs/Project_Structure.md içinde açıkça tanımlanmış bir hedef mimariye göre organize edilmiştir. Bu, birçok gömülü sistem projesinde eksik olan bir uygulamadır: mimari kurallar sadece kafalarda değil, yazılı ve izlenebilir durumda.</w:t>
      </w:r>
    </w:p>
    <w:p>
      <w:pPr>
        <w:pStyle w:val="Heading2"/>
        <w:spacing w:after="160" w:before="320"/>
      </w:pPr>
      <w:r>
        <w:rPr>
          <w:b/>
          <w:bCs/>
          <w:color w:val="2E74B5"/>
          <w:sz w:val="26"/>
          <w:szCs w:val="26"/>
        </w:rPr>
        <w:t xml:space="preserve">2.1 Katmanlı Mimari Analizi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6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Katman</w:t>
            </w:r>
          </w:p>
        </w:tc>
        <w:tc>
          <w:tcPr>
            <w:tcW w:type="dxa" w:w="5200"/>
            <w:shd w:fill="1F3864" w:val="clear"/>
            <w:tcMar>
              <w:top w:type="dxa" w:w="80"/>
              <w:left w:type="dxa" w:w="100"/>
              <w:bottom w:type="dxa" w:w="80"/>
              <w:right w:type="dxa" w:w="100"/>
            </w:tcMar>
            <w:vAlign w:val="center"/>
          </w:tcPr>
          <w:p>
            <w:pPr>
              <w:jc w:val="center"/>
            </w:pPr>
            <w:r>
              <w:rPr>
                <w:b/>
                <w:bCs/>
                <w:color w:val="FFFFFF"/>
                <w:sz w:val="19"/>
                <w:szCs w:val="19"/>
              </w:rPr>
              <w:t xml:space="preserve">Sorumluluk</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Donanıma Bağımlılık</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board/</w:t>
            </w:r>
          </w:p>
        </w:tc>
        <w:tc>
          <w:tcPr>
            <w:tcW w:type="dxa" w:w="5200"/>
            <w:tcMar>
              <w:top w:type="dxa" w:w="80"/>
              <w:left w:type="dxa" w:w="100"/>
              <w:bottom w:type="dxa" w:w="80"/>
              <w:right w:type="dxa" w:w="100"/>
            </w:tcMar>
            <w:vAlign w:val="center"/>
          </w:tcPr>
          <w:p>
            <w:pPr>
              <w:jc w:val="center"/>
            </w:pPr>
            <w:r>
              <w:rPr>
                <w:b w:val="false"/>
                <w:bCs w:val="false"/>
                <w:color w:val="000000"/>
                <w:sz w:val="19"/>
                <w:szCs w:val="19"/>
              </w:rPr>
              <w:t xml:space="preserve">Kart/pin tanımı, derleme-zamanı pin doğrulaması</w:t>
            </w:r>
          </w:p>
        </w:tc>
        <w:tc>
          <w:tcPr>
            <w:tcW w:type="dxa" w:w="2600"/>
            <w:tcMar>
              <w:top w:type="dxa" w:w="80"/>
              <w:left w:type="dxa" w:w="100"/>
              <w:bottom w:type="dxa" w:w="80"/>
              <w:right w:type="dxa" w:w="100"/>
            </w:tcMar>
            <w:vAlign w:val="center"/>
          </w:tcPr>
          <w:p>
            <w:pPr>
              <w:jc w:val="center"/>
            </w:pPr>
            <w:r>
              <w:rPr>
                <w:b w:val="false"/>
                <w:bCs w:val="false"/>
                <w:color w:val="000000"/>
                <w:sz w:val="19"/>
                <w:szCs w:val="19"/>
              </w:rPr>
              <w:t xml:space="preserve">Yalnızca tanım, sürücü yok</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drivers/</w:t>
            </w:r>
          </w:p>
        </w:tc>
        <w:tc>
          <w:tcPr>
            <w:tcW w:type="dxa" w:w="5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I2C/UART/PIO/PWM/SBUS fiziksel sürücüler</w:t>
            </w:r>
          </w:p>
        </w:tc>
        <w:tc>
          <w:tcPr>
            <w:tcW w:type="dxa" w:w="2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Doğrudan donanım</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hal/</w:t>
            </w:r>
          </w:p>
        </w:tc>
        <w:tc>
          <w:tcPr>
            <w:tcW w:type="dxa" w:w="5200"/>
            <w:tcMar>
              <w:top w:type="dxa" w:w="80"/>
              <w:left w:type="dxa" w:w="100"/>
              <w:bottom w:type="dxa" w:w="80"/>
              <w:right w:type="dxa" w:w="100"/>
            </w:tcMar>
            <w:vAlign w:val="center"/>
          </w:tcPr>
          <w:p>
            <w:pPr>
              <w:jc w:val="center"/>
            </w:pPr>
            <w:r>
              <w:rPr>
                <w:b w:val="false"/>
                <w:bCs w:val="false"/>
                <w:color w:val="000000"/>
                <w:sz w:val="19"/>
                <w:szCs w:val="19"/>
              </w:rPr>
              <w:t xml:space="preserve">Platform bağımsız GPIO/PWM/I2C/SPI/UART/Timer arayüzleri</w:t>
            </w:r>
          </w:p>
        </w:tc>
        <w:tc>
          <w:tcPr>
            <w:tcW w:type="dxa" w:w="2600"/>
            <w:tcMar>
              <w:top w:type="dxa" w:w="80"/>
              <w:left w:type="dxa" w:w="100"/>
              <w:bottom w:type="dxa" w:w="80"/>
              <w:right w:type="dxa" w:w="100"/>
            </w:tcMar>
            <w:vAlign w:val="center"/>
          </w:tcPr>
          <w:p>
            <w:pPr>
              <w:jc w:val="center"/>
            </w:pPr>
            <w:r>
              <w:rPr>
                <w:b w:val="false"/>
                <w:bCs w:val="false"/>
                <w:color w:val="000000"/>
                <w:sz w:val="19"/>
                <w:szCs w:val="19"/>
              </w:rPr>
              <w:t xml:space="preserve">RP2350 adaptörleri hal/rp2350/ altında</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core/</w:t>
            </w:r>
          </w:p>
        </w:tc>
        <w:tc>
          <w:tcPr>
            <w:tcW w:type="dxa" w:w="5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Uçuş mantığı: control, safety, sensors, scheduling, flight, rc, data, events</w:t>
            </w:r>
          </w:p>
        </w:tc>
        <w:tc>
          <w:tcPr>
            <w:tcW w:type="dxa" w:w="2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IDrivers.h arayüzü üzerinden dolaylı</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estimators/</w:t>
            </w:r>
          </w:p>
        </w:tc>
        <w:tc>
          <w:tcPr>
            <w:tcW w:type="dxa" w:w="5200"/>
            <w:tcMar>
              <w:top w:type="dxa" w:w="80"/>
              <w:left w:type="dxa" w:w="100"/>
              <w:bottom w:type="dxa" w:w="80"/>
              <w:right w:type="dxa" w:w="100"/>
            </w:tcMar>
            <w:vAlign w:val="center"/>
          </w:tcPr>
          <w:p>
            <w:pPr>
              <w:jc w:val="center"/>
            </w:pPr>
            <w:r>
              <w:rPr>
                <w:b w:val="false"/>
                <w:bCs w:val="false"/>
                <w:color w:val="000000"/>
                <w:sz w:val="19"/>
                <w:szCs w:val="19"/>
              </w:rPr>
              <w:t xml:space="preserve">EKF-benzeri/complementary/baro Kalman durum tahmini</w:t>
            </w:r>
          </w:p>
        </w:tc>
        <w:tc>
          <w:tcPr>
            <w:tcW w:type="dxa" w:w="2600"/>
            <w:tcMar>
              <w:top w:type="dxa" w:w="80"/>
              <w:left w:type="dxa" w:w="100"/>
              <w:bottom w:type="dxa" w:w="80"/>
              <w:right w:type="dxa" w:w="100"/>
            </w:tcMar>
            <w:vAlign w:val="center"/>
          </w:tcPr>
          <w:p>
            <w:pPr>
              <w:jc w:val="center"/>
            </w:pPr>
            <w:r>
              <w:rPr>
                <w:b w:val="false"/>
                <w:bCs w:val="false"/>
                <w:color w:val="000000"/>
                <w:sz w:val="19"/>
                <w:szCs w:val="19"/>
              </w:rPr>
              <w:t xml:space="preserve">Bağımsız, dar EstimatorInput tipiyle çalışır</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filters/</w:t>
            </w:r>
          </w:p>
        </w:tc>
        <w:tc>
          <w:tcPr>
            <w:tcW w:type="dxa" w:w="5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RunningMedian gibi genel algoritmalar</w:t>
            </w:r>
          </w:p>
        </w:tc>
        <w:tc>
          <w:tcPr>
            <w:tcW w:type="dxa" w:w="2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Yok</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5200"/>
            <w:tcMar>
              <w:top w:type="dxa" w:w="80"/>
              <w:left w:type="dxa" w:w="100"/>
              <w:bottom w:type="dxa" w:w="80"/>
              <w:right w:type="dxa" w:w="100"/>
            </w:tcMar>
            <w:vAlign w:val="center"/>
          </w:tcPr>
          <w:p>
            <w:pPr>
              <w:jc w:val="center"/>
            </w:pPr>
            <w:r>
              <w:rPr>
                <w:b w:val="false"/>
                <w:bCs w:val="false"/>
                <w:color w:val="000000"/>
                <w:sz w:val="19"/>
                <w:szCs w:val="19"/>
              </w:rPr>
              <w:t xml:space="preserve">Kalibrasyon ve parametre kalıcılığı</w:t>
            </w:r>
          </w:p>
        </w:tc>
        <w:tc>
          <w:tcPr>
            <w:tcW w:type="dxa" w:w="2600"/>
            <w:tcMar>
              <w:top w:type="dxa" w:w="80"/>
              <w:left w:type="dxa" w:w="100"/>
              <w:bottom w:type="dxa" w:w="80"/>
              <w:right w:type="dxa" w:w="100"/>
            </w:tcMar>
            <w:vAlign w:val="center"/>
          </w:tcPr>
          <w:p>
            <w:pPr>
              <w:jc w:val="center"/>
            </w:pPr>
            <w:r>
              <w:rPr>
                <w:b w:val="false"/>
                <w:bCs w:val="false"/>
                <w:color w:val="000000"/>
                <w:sz w:val="19"/>
                <w:szCs w:val="19"/>
              </w:rPr>
              <w:t xml:space="preserve">Flash (RP2350) / RAM (native test)</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telemetry/</w:t>
            </w:r>
          </w:p>
        </w:tc>
        <w:tc>
          <w:tcPr>
            <w:tcW w:type="dxa" w:w="5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MAVLink, ParamManager, Blackbox</w:t>
            </w:r>
          </w:p>
        </w:tc>
        <w:tc>
          <w:tcPr>
            <w:tcW w:type="dxa" w:w="2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PIO UART üzerinden dolaylı</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utils/</w:t>
            </w:r>
          </w:p>
        </w:tc>
        <w:tc>
          <w:tcPr>
            <w:tcW w:type="dxa" w:w="5200"/>
            <w:tcMar>
              <w:top w:type="dxa" w:w="80"/>
              <w:left w:type="dxa" w:w="100"/>
              <w:bottom w:type="dxa" w:w="80"/>
              <w:right w:type="dxa" w:w="100"/>
            </w:tcMar>
            <w:vAlign w:val="center"/>
          </w:tcPr>
          <w:p>
            <w:pPr>
              <w:jc w:val="center"/>
            </w:pPr>
            <w:r>
              <w:rPr>
                <w:b w:val="false"/>
                <w:bCs w:val="false"/>
                <w:color w:val="000000"/>
                <w:sz w:val="19"/>
                <w:szCs w:val="19"/>
              </w:rPr>
              <w:t xml:space="preserve">Logger, BootLogger, FastMath</w:t>
            </w:r>
          </w:p>
        </w:tc>
        <w:tc>
          <w:tcPr>
            <w:tcW w:type="dxa" w:w="2600"/>
            <w:tcMar>
              <w:top w:type="dxa" w:w="80"/>
              <w:left w:type="dxa" w:w="100"/>
              <w:bottom w:type="dxa" w:w="80"/>
              <w:right w:type="dxa" w:w="100"/>
            </w:tcMar>
            <w:vAlign w:val="center"/>
          </w:tcPr>
          <w:p>
            <w:pPr>
              <w:jc w:val="center"/>
            </w:pPr>
            <w:r>
              <w:rPr>
                <w:b w:val="false"/>
                <w:bCs w:val="false"/>
                <w:color w:val="000000"/>
                <w:sz w:val="19"/>
                <w:szCs w:val="19"/>
              </w:rPr>
              <w:t xml:space="preserve">Yok</w:t>
            </w:r>
          </w:p>
        </w:tc>
      </w:tr>
    </w:tbl>
    <w:p>
      <w:pPr>
        <w:spacing w:after="160" w:line="300"/>
        <w:jc w:val="both"/>
      </w:pPr>
      <w:r>
        <w:rPr>
          <w:sz w:val="21"/>
          <w:szCs w:val="21"/>
        </w:rPr>
        <w:t xml:space="preserve">Bu ayrım kağıt üzerinde kalmamış: main.cpp içindeki setup()/task fonksiyonları, sensör ve RC okuma, durum yayınlama, watchdog kapısı ve preflight değerlendirmesini ayrı, adı konmuş fonksiyonlara bölmüş durumda (runSensorUpdate, runRcUpdate, runStatePublish, runWatchdogGate, evaluatePreflight). Bu, tek bir dev loop() fonksiyonuna sıkıştırılmış tipik hobi-FC kodlarından net bir kopuş.</w:t>
      </w:r>
    </w:p>
    <w:p>
      <w:pPr>
        <w:pStyle w:val="Heading2"/>
        <w:spacing w:after="160" w:before="320"/>
      </w:pPr>
      <w:r>
        <w:rPr>
          <w:b/>
          <w:bCs/>
          <w:color w:val="2E74B5"/>
          <w:sz w:val="26"/>
          <w:szCs w:val="26"/>
        </w:rPr>
        <w:t xml:space="preserve">2.2 Dosya Organizasyonu ve Modüller Arası Bağımlılıklar</w:t>
      </w:r>
    </w:p>
    <w:p>
      <w:pPr>
        <w:spacing w:after="160" w:line="300"/>
        <w:jc w:val="both"/>
      </w:pPr>
      <w:r>
        <w:rPr>
          <w:sz w:val="21"/>
          <w:szCs w:val="21"/>
        </w:rPr>
        <w:t xml:space="preserve">core/ altındaki alt klasörler (control, data, events, flight, rc, safety, scheduling, sensors, state) sorumluluk bazlı ayrılmış; örneğin FlightManager artık tek başına dev bir tanrı sınıfı değil, RC akışı RCPipeline'a, sensör/füzyon akışı SensorPipeline'a, kontrolcü orkestrasyonu ControlPipeline'a, uçuş döngüsü FlightControlTask'a, durum anlık görüntüsü üretimi StatePublisher'a devredilmiş.</w:t>
      </w:r>
    </w:p>
    <w:p>
      <w:pPr>
        <w:spacing w:after="160" w:line="300"/>
        <w:jc w:val="both"/>
      </w:pPr>
      <w:r>
        <w:rPr>
          <w:sz w:val="21"/>
          <w:szCs w:val="21"/>
        </w:rPr>
        <w:t xml:space="preserve">drivers/sensors/ altında gyro, mag, baro sürücüleri cihaz adına göre değil role göre adlandırılmış (GyroAccelDriver, MagDriver, BaroDriver) — ileride farklı bir sensör ailesine geçilirse mimari sınırın korunacağı anlamına gelir.</w:t>
      </w:r>
    </w:p>
    <w:p>
      <w:pPr>
        <w:pStyle w:val="Heading2"/>
        <w:spacing w:after="160" w:before="320"/>
      </w:pPr>
      <w:r>
        <w:rPr>
          <w:b/>
          <w:bCs/>
          <w:color w:val="2E74B5"/>
          <w:sz w:val="26"/>
          <w:szCs w:val="26"/>
        </w:rPr>
        <w:t xml:space="preserve">2.3 SOLID Prensipleri Değerlendirmesi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0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Prensip</w:t>
            </w:r>
          </w:p>
        </w:tc>
        <w:tc>
          <w:tcPr>
            <w:tcW w:type="dxa" w:w="5400"/>
            <w:shd w:fill="1F3864" w:val="clear"/>
            <w:tcMar>
              <w:top w:type="dxa" w:w="80"/>
              <w:left w:type="dxa" w:w="100"/>
              <w:bottom w:type="dxa" w:w="80"/>
              <w:right w:type="dxa" w:w="100"/>
            </w:tcMar>
            <w:vAlign w:val="center"/>
          </w:tcPr>
          <w:p>
            <w:pPr>
              <w:jc w:val="center"/>
            </w:pPr>
            <w:r>
              <w:rPr>
                <w:b/>
                <w:bCs/>
                <w:color w:val="FFFFFF"/>
                <w:sz w:val="19"/>
                <w:szCs w:val="19"/>
              </w:rPr>
              <w:t xml:space="preserve">Gözlem</w:t>
            </w:r>
          </w:p>
        </w:tc>
        <w:tc>
          <w:tcPr>
            <w:tcW w:type="dxa" w:w="1000"/>
            <w:shd w:fill="1F3864" w:val="clear"/>
            <w:tcMar>
              <w:top w:type="dxa" w:w="80"/>
              <w:left w:type="dxa" w:w="100"/>
              <w:bottom w:type="dxa" w:w="80"/>
              <w:right w:type="dxa" w:w="100"/>
            </w:tcMar>
            <w:vAlign w:val="center"/>
          </w:tcPr>
          <w:p>
            <w:pPr>
              <w:jc w:val="center"/>
            </w:pPr>
            <w:r>
              <w:rPr>
                <w:b/>
                <w:bCs/>
                <w:color w:val="FFFFFF"/>
                <w:sz w:val="19"/>
                <w:szCs w:val="19"/>
              </w:rPr>
              <w:t xml:space="preserve">Puan</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Single Responsibility</w:t>
            </w:r>
          </w:p>
        </w:tc>
        <w:tc>
          <w:tcPr>
            <w:tcW w:type="dxa" w:w="5400"/>
            <w:tcMar>
              <w:top w:type="dxa" w:w="80"/>
              <w:left w:type="dxa" w:w="100"/>
              <w:bottom w:type="dxa" w:w="80"/>
              <w:right w:type="dxa" w:w="100"/>
            </w:tcMar>
            <w:vAlign w:val="center"/>
          </w:tcPr>
          <w:p>
            <w:pPr>
              <w:jc w:val="center"/>
            </w:pPr>
            <w:r>
              <w:rPr>
                <w:b w:val="false"/>
                <w:bCs w:val="false"/>
                <w:color w:val="000000"/>
                <w:sz w:val="19"/>
                <w:szCs w:val="19"/>
              </w:rPr>
              <w:t xml:space="preserve">FlightManager refactor sonrası dar kapsamlı; PID, Scheduler, WatchdogGate her biri tek işi yapıyor.</w:t>
            </w:r>
          </w:p>
        </w:tc>
        <w:tc>
          <w:tcPr>
            <w:tcW w:type="dxa" w:w="1000"/>
            <w:tcMar>
              <w:top w:type="dxa" w:w="80"/>
              <w:left w:type="dxa" w:w="100"/>
              <w:bottom w:type="dxa" w:w="80"/>
              <w:right w:type="dxa" w:w="100"/>
            </w:tcMar>
            <w:vAlign w:val="center"/>
          </w:tcPr>
          <w:p>
            <w:pPr>
              <w:jc w:val="center"/>
            </w:pPr>
            <w:r>
              <w:rPr>
                <w:b w:val="false"/>
                <w:bCs w:val="false"/>
                <w:color w:val="000000"/>
                <w:sz w:val="19"/>
                <w:szCs w:val="19"/>
              </w:rPr>
              <w:t xml:space="preserve">8/10</w:t>
            </w:r>
          </w:p>
        </w:tc>
      </w:tr>
      <w:tr>
        <w:tc>
          <w:tcPr>
            <w:tcW w:type="dxa" w:w="26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Open/Closed</w:t>
            </w:r>
          </w:p>
        </w:tc>
        <w:tc>
          <w:tcPr>
            <w:tcW w:type="dxa" w:w="5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HAL arayüzleri yeni donanım eklemeyi mevcut kodu değiştirmeden mümkün kılıyor.</w:t>
            </w:r>
          </w:p>
        </w:tc>
        <w:tc>
          <w:tcPr>
            <w:tcW w:type="dxa" w:w="10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8/10</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Liskov Substitution</w:t>
            </w:r>
          </w:p>
        </w:tc>
        <w:tc>
          <w:tcPr>
            <w:tcW w:type="dxa" w:w="5400"/>
            <w:tcMar>
              <w:top w:type="dxa" w:w="80"/>
              <w:left w:type="dxa" w:w="100"/>
              <w:bottom w:type="dxa" w:w="80"/>
              <w:right w:type="dxa" w:w="100"/>
            </w:tcMar>
            <w:vAlign w:val="center"/>
          </w:tcPr>
          <w:p>
            <w:pPr>
              <w:jc w:val="center"/>
            </w:pPr>
            <w:r>
              <w:rPr>
                <w:b w:val="false"/>
                <w:bCs w:val="false"/>
                <w:color w:val="000000"/>
                <w:sz w:val="19"/>
                <w:szCs w:val="19"/>
              </w:rPr>
              <w:t xml:space="preserve">ISbusBackend gibi arayüzler native testte sahte backend ile production backend'in yer değiştirebilir olmasını sağlıyor.</w:t>
            </w:r>
          </w:p>
        </w:tc>
        <w:tc>
          <w:tcPr>
            <w:tcW w:type="dxa" w:w="1000"/>
            <w:tcMar>
              <w:top w:type="dxa" w:w="80"/>
              <w:left w:type="dxa" w:w="100"/>
              <w:bottom w:type="dxa" w:w="80"/>
              <w:right w:type="dxa" w:w="100"/>
            </w:tcMar>
            <w:vAlign w:val="center"/>
          </w:tcPr>
          <w:p>
            <w:pPr>
              <w:jc w:val="center"/>
            </w:pPr>
            <w:r>
              <w:rPr>
                <w:b w:val="false"/>
                <w:bCs w:val="false"/>
                <w:color w:val="000000"/>
                <w:sz w:val="19"/>
                <w:szCs w:val="19"/>
              </w:rPr>
              <w:t xml:space="preserve">8/10</w:t>
            </w:r>
          </w:p>
        </w:tc>
      </w:tr>
      <w:tr>
        <w:tc>
          <w:tcPr>
            <w:tcW w:type="dxa" w:w="26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Interface Segregation</w:t>
            </w:r>
          </w:p>
        </w:tc>
        <w:tc>
          <w:tcPr>
            <w:tcW w:type="dxa" w:w="5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HAL_*.h dosyaları küçük ve odaklı; tek bir şişkin arayüz yok.</w:t>
            </w:r>
          </w:p>
        </w:tc>
        <w:tc>
          <w:tcPr>
            <w:tcW w:type="dxa" w:w="10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7/10</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Dependency Inversion</w:t>
            </w:r>
          </w:p>
        </w:tc>
        <w:tc>
          <w:tcPr>
            <w:tcW w:type="dxa" w:w="5400"/>
            <w:tcMar>
              <w:top w:type="dxa" w:w="80"/>
              <w:left w:type="dxa" w:w="100"/>
              <w:bottom w:type="dxa" w:w="80"/>
              <w:right w:type="dxa" w:w="100"/>
            </w:tcMar>
            <w:vAlign w:val="center"/>
          </w:tcPr>
          <w:p>
            <w:pPr>
              <w:jc w:val="center"/>
            </w:pPr>
            <w:r>
              <w:rPr>
                <w:b w:val="false"/>
                <w:bCs w:val="false"/>
                <w:color w:val="000000"/>
                <w:sz w:val="19"/>
                <w:szCs w:val="19"/>
              </w:rPr>
              <w:t xml:space="preserve">core/ katmanı somut sürücülere değil arayüzlere bağımlı; main.cpp'deki küresel nesneler hâlâ somut sınıflar.</w:t>
            </w:r>
          </w:p>
        </w:tc>
        <w:tc>
          <w:tcPr>
            <w:tcW w:type="dxa" w:w="1000"/>
            <w:tcMar>
              <w:top w:type="dxa" w:w="80"/>
              <w:left w:type="dxa" w:w="100"/>
              <w:bottom w:type="dxa" w:w="80"/>
              <w:right w:type="dxa" w:w="100"/>
            </w:tcMar>
            <w:vAlign w:val="center"/>
          </w:tcPr>
          <w:p>
            <w:pPr>
              <w:jc w:val="center"/>
            </w:pPr>
            <w:r>
              <w:rPr>
                <w:b w:val="false"/>
                <w:bCs w:val="false"/>
                <w:color w:val="000000"/>
                <w:sz w:val="19"/>
                <w:szCs w:val="19"/>
              </w:rPr>
              <w:t xml:space="preserve">6/10</w:t>
            </w:r>
          </w:p>
        </w:tc>
      </w:tr>
    </w:tbl>
    <w:p>
      <w:pPr>
        <w:pStyle w:val="Heading2"/>
        <w:spacing w:after="160" w:before="320"/>
      </w:pPr>
      <w:r>
        <w:rPr>
          <w:b/>
          <w:bCs/>
          <w:color w:val="2E74B5"/>
          <w:sz w:val="26"/>
          <w:szCs w:val="26"/>
        </w:rPr>
        <w:t xml:space="preserve">2.4 Tasarım Desenleri</w:t>
      </w:r>
    </w:p>
    <w:p>
      <w:pPr>
        <w:pStyle w:val="ListParagraph"/>
        <w:numPr>
          <w:ilvl w:val="0"/>
          <w:numId w:val="2"/>
        </w:numPr>
        <w:spacing w:after="80" w:line="290"/>
      </w:pPr>
      <w:r>
        <w:rPr>
          <w:sz w:val="21"/>
          <w:szCs w:val="21"/>
        </w:rPr>
        <w:t xml:space="preserve">Strategy/Adapter: HAL katmanı, RP2350'ye özgü uygulamaları soyut arayüzlerin arkasına yerleştiriyor.</w:t>
      </w:r>
    </w:p>
    <w:p>
      <w:pPr>
        <w:pStyle w:val="ListParagraph"/>
        <w:numPr>
          <w:ilvl w:val="0"/>
          <w:numId w:val="2"/>
        </w:numPr>
        <w:spacing w:after="80" w:line="290"/>
      </w:pPr>
      <w:r>
        <w:rPr>
          <w:sz w:val="21"/>
          <w:szCs w:val="21"/>
        </w:rPr>
        <w:t xml:space="preserve">Observer/Event Bus: SystemEventBus, sabit kapasiteli bir olay kuyruğu ile modüller arası gevşek bağlı haberleşme sağlıyor.</w:t>
      </w:r>
    </w:p>
    <w:p>
      <w:pPr>
        <w:pStyle w:val="ListParagraph"/>
        <w:numPr>
          <w:ilvl w:val="0"/>
          <w:numId w:val="2"/>
        </w:numPr>
        <w:spacing w:after="80" w:line="290"/>
      </w:pPr>
      <w:r>
        <w:rPr>
          <w:sz w:val="21"/>
          <w:szCs w:val="21"/>
        </w:rPr>
        <w:t xml:space="preserve">Pipeline: RCPipeline / SensorPipeline / ControlPipeline adlandırması veri akışını doğrusal, izlenebilir aşamalara bölüyor.</w:t>
      </w:r>
    </w:p>
    <w:p>
      <w:pPr>
        <w:pStyle w:val="ListParagraph"/>
        <w:numPr>
          <w:ilvl w:val="0"/>
          <w:numId w:val="2"/>
        </w:numPr>
        <w:spacing w:after="80" w:line="290"/>
      </w:pPr>
      <w:r>
        <w:rPr>
          <w:sz w:val="21"/>
          <w:szCs w:val="21"/>
        </w:rPr>
        <w:t xml:space="preserve">Seqlock (lock-free snapshot): SeqlockTopic.h, çekirdekler arası veri paylaşımında mutex yerine sürüm numaralı, kilitlenmesiz okuma-yazma deseni kullanıyor.</w:t>
      </w:r>
    </w:p>
    <w:p>
      <w:pPr>
        <w:pStyle w:val="ListParagraph"/>
        <w:numPr>
          <w:ilvl w:val="0"/>
          <w:numId w:val="2"/>
        </w:numPr>
        <w:spacing w:after="80" w:line="290"/>
      </w:pPr>
      <w:r>
        <w:rPr>
          <w:sz w:val="21"/>
          <w:szCs w:val="21"/>
        </w:rPr>
        <w:t xml:space="preserve">Facade: BootLogger ve Logger, düşük seviye Serial çağrılarını sarmalayarak kritik döngüde bloklayan log çağrılarının önüne geçiyor.</w:t>
      </w:r>
    </w:p>
    <w:p>
      <w:pPr>
        <w:pStyle w:val="Heading2"/>
        <w:spacing w:after="160" w:before="320"/>
      </w:pPr>
      <w:r>
        <w:rPr>
          <w:b/>
          <w:bCs/>
          <w:color w:val="2E74B5"/>
          <w:sz w:val="26"/>
          <w:szCs w:val="26"/>
        </w:rPr>
        <w:t xml:space="preserve">2.5 Kod Karmaşıklığı ve Ölçeklenebilirlik</w:t>
      </w:r>
    </w:p>
    <w:p>
      <w:pPr>
        <w:spacing w:after="160" w:line="300"/>
        <w:jc w:val="both"/>
      </w:pPr>
      <w:r>
        <w:rPr>
          <w:sz w:val="21"/>
          <w:szCs w:val="21"/>
        </w:rPr>
        <w:t xml:space="preserve">main.cpp 494 satırla makul bir orkestrasyon dosyası büyüklüğünde; büyük mantık zaten alt modüllere devredilmiş. SensorFusion::update() içindeki Madgwick matematiği yoğun ama tek bir fonksiyonda izole edilmiş — bu türden gerekli karmaşıklık kabul edilebilir bir mühendislik ödünüdür. Scheduler sınıfı sabit boyutlu bir dizi (MAX_TASKS=16) kullanıyor; heap tahsisinden kaçınma açısından doğru ama görev sayısı arttıkça bu sabitin gözden geçirilmesi gerekecektir.</w:t>
      </w:r>
    </w:p>
    <w:p>
      <w:pPr>
        <w:spacing w:after="160" w:line="300"/>
        <w:jc w:val="both"/>
      </w:pPr>
      <w:r>
        <w:rPr>
          <w:sz w:val="21"/>
          <w:szCs w:val="21"/>
        </w:rPr>
        <w:t xml:space="preserve">Ölçeklenebilirlik açısından en büyük yapısal risk config.h dosyasının hâlâ kökte, tek ve global bir yapılandırma dosyası olmasıdır. Proje bunu kendi dokümanında bilinçli bir teknik borç olarak işaretlemiş ve gelecekte config/ klasörüne bölünmesini planlamış — doğru bir karar, ancak yeni donanım varyantları eklendikçe dosya büyüklüğü hızla yönetilemez hale gelebilir.</w:t>
      </w:r>
    </w:p>
    <w:p>
      <w:pPr>
        <w:pStyle w:val="Heading1"/>
        <w:pageBreakBefore/>
        <w:spacing w:after="240" w:before="480"/>
      </w:pPr>
      <w:r>
        <w:rPr>
          <w:b/>
          <w:bCs/>
          <w:color w:val="1F3864"/>
          <w:sz w:val="32"/>
          <w:szCs w:val="32"/>
        </w:rPr>
        <w:t xml:space="preserve">Bölüm 3 — Gerçek Zamanlı Sistem Analizi</w:t>
      </w:r>
    </w:p>
    <w:p>
      <w:pPr>
        <w:spacing w:after="160" w:line="300"/>
        <w:jc w:val="both"/>
      </w:pPr>
      <w:r>
        <w:rPr>
          <w:sz w:val="21"/>
          <w:szCs w:val="21"/>
        </w:rPr>
        <w:t xml:space="preserve">AeroPico FC, FreeRTOS üzerinde RP2350'nin iki çekirdeğini görev afinitesiyle (task affinity) ayırarak kullanıyor. main.cpp içinde üç görev tanımlanmış: SensorTask (Core 0, öncelik 2), FlightTask (Core 1, öncelik 3) ve TelemetryTask (Core 0, öncelik 1). Bu, sensör okuma ve telemetri gibi daha az zaman-kritik işleri Core 0'da toplarken, kontrol döngüsünü en yüksek öncelikle ve ayrı bir çekirdekte izole eden klasik bir 'kontrol döngüsünü koru' stratejisidir.</w:t>
      </w:r>
    </w:p>
    <w:p>
      <w:pPr>
        <w:pStyle w:val="Heading2"/>
        <w:spacing w:after="160" w:before="320"/>
      </w:pPr>
      <w:r>
        <w:rPr>
          <w:b/>
          <w:bCs/>
          <w:color w:val="2E74B5"/>
          <w:sz w:val="26"/>
          <w:szCs w:val="26"/>
        </w:rPr>
        <w:t xml:space="preserve">3.1 FreeRTOS Görev Zamanlayıcı ve Çekirdek Afinitesi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4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Görev</w:t>
            </w:r>
          </w:p>
        </w:tc>
        <w:tc>
          <w:tcPr>
            <w:tcW w:type="dxa" w:w="1400"/>
            <w:shd w:fill="1F3864" w:val="clear"/>
            <w:tcMar>
              <w:top w:type="dxa" w:w="80"/>
              <w:left w:type="dxa" w:w="100"/>
              <w:bottom w:type="dxa" w:w="80"/>
              <w:right w:type="dxa" w:w="100"/>
            </w:tcMar>
            <w:vAlign w:val="center"/>
          </w:tcPr>
          <w:p>
            <w:pPr>
              <w:jc w:val="center"/>
            </w:pPr>
            <w:r>
              <w:rPr>
                <w:b/>
                <w:bCs/>
                <w:color w:val="FFFFFF"/>
                <w:sz w:val="19"/>
                <w:szCs w:val="19"/>
              </w:rPr>
              <w:t xml:space="preserve">Çekirdek</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Öncelik</w:t>
            </w:r>
          </w:p>
        </w:tc>
        <w:tc>
          <w:tcPr>
            <w:tcW w:type="dxa" w:w="1600"/>
            <w:shd w:fill="1F3864" w:val="clear"/>
            <w:tcMar>
              <w:top w:type="dxa" w:w="80"/>
              <w:left w:type="dxa" w:w="100"/>
              <w:bottom w:type="dxa" w:w="80"/>
              <w:right w:type="dxa" w:w="100"/>
            </w:tcMar>
            <w:vAlign w:val="center"/>
          </w:tcPr>
          <w:p>
            <w:pPr>
              <w:jc w:val="center"/>
            </w:pPr>
            <w:r>
              <w:rPr>
                <w:b/>
                <w:bCs/>
                <w:color w:val="FFFFFF"/>
                <w:sz w:val="19"/>
                <w:szCs w:val="19"/>
              </w:rPr>
              <w:t xml:space="preserve">Yığın (word)</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İçerik</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SensorTask</w:t>
            </w:r>
          </w:p>
        </w:tc>
        <w:tc>
          <w:tcPr>
            <w:tcW w:type="dxa" w:w="1400"/>
            <w:tcMar>
              <w:top w:type="dxa" w:w="80"/>
              <w:left w:type="dxa" w:w="100"/>
              <w:bottom w:type="dxa" w:w="80"/>
              <w:right w:type="dxa" w:w="100"/>
            </w:tcMar>
            <w:vAlign w:val="center"/>
          </w:tcPr>
          <w:p>
            <w:pPr>
              <w:jc w:val="center"/>
            </w:pPr>
            <w:r>
              <w:rPr>
                <w:b w:val="false"/>
                <w:bCs w:val="false"/>
                <w:color w:val="000000"/>
                <w:sz w:val="19"/>
                <w:szCs w:val="19"/>
              </w:rPr>
              <w:t xml:space="preserve">Core 0</w:t>
            </w:r>
          </w:p>
        </w:tc>
        <w:tc>
          <w:tcPr>
            <w:tcW w:type="dxa" w:w="1600"/>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b w:val="false"/>
                <w:bCs w:val="false"/>
                <w:color w:val="000000"/>
                <w:sz w:val="19"/>
                <w:szCs w:val="19"/>
              </w:rPr>
              <w:t xml:space="preserve">1536</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sensor(200Hz), rc(150Hz), state(200Hz), preflight(20Hz), watchdog(100Hz)</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FlightTask</w:t>
            </w:r>
          </w:p>
        </w:tc>
        <w:tc>
          <w:tcPr>
            <w:tcW w:type="dxa" w:w="1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Core 1</w:t>
            </w:r>
          </w:p>
        </w:tc>
        <w:tc>
          <w:tcPr>
            <w:tcW w:type="dxa" w:w="1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3 (en yüksek)</w:t>
            </w:r>
          </w:p>
        </w:tc>
        <w:tc>
          <w:tcPr>
            <w:tcW w:type="dxa" w:w="1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2048</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SystemTimer::core1_entry — 500Hz deterministik kontrol döngüsü</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TelemetryTask</w:t>
            </w:r>
          </w:p>
        </w:tc>
        <w:tc>
          <w:tcPr>
            <w:tcW w:type="dxa" w:w="1400"/>
            <w:tcMar>
              <w:top w:type="dxa" w:w="80"/>
              <w:left w:type="dxa" w:w="100"/>
              <w:bottom w:type="dxa" w:w="80"/>
              <w:right w:type="dxa" w:w="100"/>
            </w:tcMar>
            <w:vAlign w:val="center"/>
          </w:tcPr>
          <w:p>
            <w:pPr>
              <w:jc w:val="center"/>
            </w:pPr>
            <w:r>
              <w:rPr>
                <w:b w:val="false"/>
                <w:bCs w:val="false"/>
                <w:color w:val="000000"/>
                <w:sz w:val="19"/>
                <w:szCs w:val="19"/>
              </w:rPr>
              <w:t xml:space="preserve">Core 0</w:t>
            </w:r>
          </w:p>
        </w:tc>
        <w:tc>
          <w:tcPr>
            <w:tcW w:type="dxa" w:w="1600"/>
            <w:tcMar>
              <w:top w:type="dxa" w:w="80"/>
              <w:left w:type="dxa" w:w="100"/>
              <w:bottom w:type="dxa" w:w="80"/>
              <w:right w:type="dxa" w:w="100"/>
            </w:tcMar>
            <w:vAlign w:val="center"/>
          </w:tcPr>
          <w:p>
            <w:pPr>
              <w:jc w:val="center"/>
            </w:pPr>
            <w:r>
              <w:rPr>
                <w:b w:val="false"/>
                <w:bCs w:val="false"/>
                <w:color w:val="000000"/>
                <w:sz w:val="19"/>
                <w:szCs w:val="19"/>
              </w:rPr>
              <w:t xml:space="preserve">1 (en düşük)</w:t>
            </w:r>
          </w:p>
        </w:tc>
        <w:tc>
          <w:tcPr>
            <w:tcW w:type="dxa" w:w="1600"/>
            <w:tcMar>
              <w:top w:type="dxa" w:w="80"/>
              <w:left w:type="dxa" w:w="100"/>
              <w:bottom w:type="dxa" w:w="80"/>
              <w:right w:type="dxa" w:w="100"/>
            </w:tcMar>
            <w:vAlign w:val="center"/>
          </w:tcPr>
          <w:p>
            <w:pPr>
              <w:jc w:val="center"/>
            </w:pPr>
            <w:r>
              <w:rPr>
                <w:b w:val="false"/>
                <w:bCs w:val="false"/>
                <w:color w:val="000000"/>
                <w:sz w:val="19"/>
                <w:szCs w:val="19"/>
              </w:rPr>
              <w:t xml:space="preserve">1536</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mavlink(50Hz), blackbox(50Hz), health(1Hz)</w:t>
            </w:r>
          </w:p>
        </w:tc>
      </w:tr>
    </w:tbl>
    <w:p>
      <w:pPr>
        <w:spacing w:after="160" w:line="300"/>
        <w:jc w:val="both"/>
      </w:pPr>
      <w:r>
        <w:rPr>
          <w:sz w:val="21"/>
          <w:szCs w:val="21"/>
        </w:rPr>
        <w:t xml:space="preserve">Kontrol döngüsü (FlightTask) genel amaçlı Scheduler sınıfını kullanmıyor; bunun yerine def.h içinde tanımlı tek kaynaklı FLIGHT_LOOP_PERIOD_US=2000 (500 Hz) sabitinden türeyen ayrı bir SystemTimer mekanizması çalıştırıyor. Bu, önceki harici incelemede (PDF-P0-2) tespit edilen 'birden fazla zamanlama kaynağı' riskinin, tek kaynağa indirgenerek kapatıldığını gösteriyor. Bununla birlikte, kontrol döngüsünün genel Scheduler sınıfından ayrı bir mekanizma kullanması, mimari tutarlılık açısından küçük bir asimetridir; uzun vadede tek bir zamanlayıcı soyutlaması altında birleştirilmesi değerlendirilebilir.</w:t>
      </w:r>
    </w:p>
    <w:p>
      <w:pPr>
        <w:pStyle w:val="Heading2"/>
        <w:spacing w:after="160" w:before="320"/>
      </w:pPr>
      <w:r>
        <w:rPr>
          <w:b/>
          <w:bCs/>
          <w:color w:val="2E74B5"/>
          <w:sz w:val="26"/>
          <w:szCs w:val="26"/>
        </w:rPr>
        <w:t xml:space="preserve">3.2 Mutex, Seqlock ve Çekirdekler Arası Veri Paylaşımı</w:t>
      </w:r>
    </w:p>
    <w:p>
      <w:pPr>
        <w:spacing w:after="160" w:line="300"/>
        <w:jc w:val="both"/>
      </w:pPr>
      <w:r>
        <w:rPr>
          <w:sz w:val="21"/>
          <w:szCs w:val="21"/>
        </w:rPr>
        <w:t xml:space="preserve">Proje, klasik mutex tabanlı paylaşımdan SeqlockTopic.h ile uygulanan sürüm numaralı (seqlock) bir veri yoluna geçmiş. Seqlock deseninde yazar taraf bir sürüm sayacını tek sayıdan çift sayıya taşıyarak yazımı işaretler; okuyucu taraf sürüm numarasının yazım sırasında değişmediğini doğrulayarak tutarlı bir anlık görüntü alır. Bu yaklaşımın kontrol döngüsü gibi sert gerçek zamanlı yollarda mutex'e tercih edilmesinin sebebi, düşük öncelikli bir görevin kilidi tutarken yüksek öncelikli görevi bloklaması riskini (öncelik ters çevrimi) ortadan kaldırmasıdır. Önceki bulgu takibinde (FAST-04) publish/read yollarına seq-cst bariyer eklendiği belirtilmiş; bu, atomiklik sınırlarının gözden geçirildiğine işaret ediyor.</w:t>
      </w:r>
    </w:p>
    <w:p>
      <w:pPr>
        <w:pStyle w:val="Heading2"/>
        <w:spacing w:after="160" w:before="320"/>
      </w:pPr>
      <w:r>
        <w:rPr>
          <w:b/>
          <w:bCs/>
          <w:color w:val="2E74B5"/>
          <w:sz w:val="26"/>
          <w:szCs w:val="26"/>
        </w:rPr>
        <w:t xml:space="preserve">3.3 ISR, DMA ve PIO Kullanımı</w:t>
      </w:r>
    </w:p>
    <w:p>
      <w:pPr>
        <w:pStyle w:val="ListParagraph"/>
        <w:numPr>
          <w:ilvl w:val="0"/>
          <w:numId w:val="2"/>
        </w:numPr>
        <w:spacing w:after="80" w:line="290"/>
      </w:pPr>
      <w:r>
        <w:rPr>
          <w:sz w:val="21"/>
          <w:szCs w:val="21"/>
        </w:rPr>
        <w:t xml:space="preserve">PIO tabanlı yazılımsal UART (PioUart), RX FIFO'yu polling yerine PIO IRQ ile RAM halka tamponuna boşaltıyor; TX tarafı da FIFO-dolu olmayan IRQ ile arka planda besleniyor — bu, pio_sm_put_blocking gibi bloklayan çağrıların kontrol/telemetri yolundan kaldırıldığı anlamına gelir.</w:t>
      </w:r>
    </w:p>
    <w:p>
      <w:pPr>
        <w:pStyle w:val="ListParagraph"/>
        <w:numPr>
          <w:ilvl w:val="0"/>
          <w:numId w:val="2"/>
        </w:numPr>
        <w:spacing w:after="80" w:line="290"/>
      </w:pPr>
      <w:r>
        <w:rPr>
          <w:sz w:val="21"/>
          <w:szCs w:val="21"/>
        </w:rPr>
        <w:t xml:space="preserve">Sensör I2C erişimi SensorDmaBus üzerinden RX+TX DMA komut zinciriyle yürütülüyor; kanal tahsis hatasında alınan kanal geri bırakılıyor — kaynak sızıntısına karşı savunma mevcut.</w:t>
      </w:r>
    </w:p>
    <w:p>
      <w:pPr>
        <w:pStyle w:val="ListParagraph"/>
        <w:numPr>
          <w:ilvl w:val="0"/>
          <w:numId w:val="2"/>
        </w:numPr>
        <w:spacing w:after="80" w:line="290"/>
      </w:pPr>
      <w:r>
        <w:rPr>
          <w:sz w:val="21"/>
          <w:szCs w:val="21"/>
        </w:rPr>
        <w:t xml:space="preserve">GY87 üzerindeki paylaşımlı mag/baro DMA yolu, meşgul-bekleme (busy-wait) yerine başlat/anket/tamamla durum makinesine dönüştürülmüş; bu, CPU'nun DMA tamamlanmasını beklerken bloklanmasını önlüyor.</w:t>
      </w:r>
    </w:p>
    <w:p>
      <w:pPr>
        <w:pStyle w:val="ListParagraph"/>
        <w:numPr>
          <w:ilvl w:val="0"/>
          <w:numId w:val="2"/>
        </w:numPr>
        <w:spacing w:after="80" w:line="290"/>
      </w:pPr>
      <w:r>
        <w:rPr>
          <w:sz w:val="21"/>
          <w:szCs w:val="21"/>
        </w:rPr>
        <w:t xml:space="preserve">Servo çıkışı PIO PWM ile üretiliyor; bu, yazılımsal PWM'de görülen jitter'i donanım seviyesinde ortadan kaldırıyor.</w:t>
      </w:r>
    </w:p>
    <w:p>
      <w:pPr>
        <w:pStyle w:val="Heading2"/>
        <w:spacing w:after="160" w:before="320"/>
      </w:pPr>
      <w:r>
        <w:rPr>
          <w:b/>
          <w:bCs/>
          <w:color w:val="2E74B5"/>
          <w:sz w:val="26"/>
          <w:szCs w:val="26"/>
        </w:rPr>
        <w:t xml:space="preserve">3.4 CPU Yükü, Öncelik Ters Çevrimi ve Worst-Case Execution Time (WCET)</w:t>
      </w:r>
    </w:p>
    <w:p>
      <w:pPr>
        <w:spacing w:after="160" w:line="300"/>
        <w:jc w:val="both"/>
      </w:pPr>
      <w:r>
        <w:rPr>
          <w:sz w:val="21"/>
          <w:szCs w:val="21"/>
        </w:rPr>
        <w:t xml:space="preserve">Bu raporun kapsamı statik kod incelemesi olduğundan, gerçek CPU yükü, jitter dağılımı ve WCET değerleri için fiziksel donanım ölçümü gerekir ve bu incelemede uydurma sayılar verilmeyecektir. Bununla birlikte kod, bu ölçümü üretecek altyapıyı zaten içeriyor: TimingMonitor sınıfı sabit noktalı EWMA ortalama, jitter ve deadline-miss sayacı tutuyor ve ihlalleri blackbox'a yazıyor. Bu, projenin WCET/jitter konusunu 'sonra bakarız' değil, ölçülebilir bir sistem özelliği olarak ele aldığını gösterir. Önerilen sonraki adım, bench ortamında bu sayaçların uzun süreli (V1-16 soak testi) toplanıp gerçek jitter/CPU yük tablosunun rapora eklenmesidir.</w:t>
      </w:r>
    </w:p>
    <w:p>
      <w:pPr>
        <w:spacing w:after="160" w:line="300"/>
        <w:jc w:val="both"/>
      </w:pPr>
      <w:r>
        <w:rPr>
          <w:sz w:val="21"/>
          <w:szCs w:val="21"/>
        </w:rPr>
        <w:t xml:space="preserve">Öncelik ters çevrimi riski açısından: FlightTask en yüksek öncelikte ve ayrı çekirdekte çalıştığından, Core 0 üzerindeki SensorTask/TelemetryTask önceliği ile doğrudan bir ters çevrim senaryosu oluşmuyor. Asıl risk noktası, Core 0 içinde SensorTask (öncelik 2) ile TelemetryTask (öncelik 1) arasında paylaşılan kaynaklardır (ör. SystemEventBus, Blackboard); seqlock ve sabit kapasiteli event bus kullanımı bu riski büyük ölçüde azaltıyor çünkü kilitlenmesiz veri yapıları öncelik ters çevrimine yapısal olarak kapalıdır.</w:t>
      </w:r>
    </w:p>
    <w:p>
      <w:pPr>
        <w:pStyle w:val="Heading1"/>
        <w:pageBreakBefore/>
        <w:spacing w:after="240" w:before="480"/>
      </w:pPr>
      <w:r>
        <w:rPr>
          <w:b/>
          <w:bCs/>
          <w:color w:val="1F3864"/>
          <w:sz w:val="32"/>
          <w:szCs w:val="32"/>
        </w:rPr>
        <w:t xml:space="preserve">Bölüm 4 — Sensör Katmanı</w:t>
      </w:r>
    </w:p>
    <w:p>
      <w:pPr>
        <w:spacing w:after="160" w:line="300"/>
        <w:jc w:val="both"/>
      </w:pPr>
      <w:r>
        <w:rPr>
          <w:sz w:val="21"/>
          <w:szCs w:val="21"/>
        </w:rPr>
        <w:t xml:space="preserve">Sensör katmanı, drivers/sensors/ altında rol bazlı üç sürücüye (GyroAccelDriver, MagDriver, BaroDriver) ve bunları orkestre eden SensorDmaBus / SensorAuxBus / SensorCalibration / SensorHealthMonitor yardımcı sınıflarına ayrılmış. Varsayılan yapılandırma GY87 modülünü (MPU6050 IMU + HMC5883L manyetometre + BMP085 barometre) hedefliyor; config.h içindeki USE_GY87 tanımı bunu kontrol ediyor.</w:t>
      </w:r>
    </w:p>
    <w:p>
      <w:pPr>
        <w:pStyle w:val="Heading2"/>
        <w:spacing w:after="160" w:before="320"/>
      </w:pPr>
      <w:r>
        <w:rPr>
          <w:b/>
          <w:bCs/>
          <w:color w:val="2E74B5"/>
          <w:sz w:val="26"/>
          <w:szCs w:val="26"/>
        </w:rPr>
        <w:t xml:space="preserve">4.1 MPU6050 / GY87 Entegrasyonu</w:t>
      </w:r>
    </w:p>
    <w:p>
      <w:pPr>
        <w:spacing w:after="160" w:line="300"/>
        <w:jc w:val="both"/>
      </w:pPr>
      <w:r>
        <w:rPr>
          <w:sz w:val="21"/>
          <w:szCs w:val="21"/>
        </w:rPr>
        <w:t xml:space="preserve">IMU okuma yolu, ham I2C + DMA kullanıyor; main.cpp içinde boot sırasında sensorManager.getLastWhoAmI() ile bir WHO_AM_I doğrulaması yapılıyor ve sonuç BootLogger üzerinden raporlanıyor. IMU bulunamazsa sistem sessizce devam etmiyor; SensorFaultCode üretiliyor ve preflight bunu Sensor kontrolüne bağlıyor — yani hatalı/bağlı olmayan bir IMU, arm işlemini engelleyen bir zincire besleniyor.</w:t>
      </w:r>
    </w:p>
    <w:p>
      <w:pPr>
        <w:pStyle w:val="Heading2"/>
        <w:spacing w:after="160" w:before="320"/>
      </w:pPr>
      <w:r>
        <w:rPr>
          <w:b/>
          <w:bCs/>
          <w:color w:val="2E74B5"/>
          <w:sz w:val="26"/>
          <w:szCs w:val="26"/>
        </w:rPr>
        <w:t xml:space="preserve">4.2 BMP280/BMP085 Barometre ve QMC5883L/HMC5883L Manyetometre</w:t>
      </w:r>
    </w:p>
    <w:p>
      <w:pPr>
        <w:spacing w:after="160" w:line="300"/>
        <w:jc w:val="both"/>
      </w:pPr>
      <w:r>
        <w:rPr>
          <w:sz w:val="21"/>
          <w:szCs w:val="21"/>
        </w:rPr>
        <w:t xml:space="preserve">Mevcut kod tabanında BaroDriver ve MagDriver, GY87 modülünün klasik bileşenleri olan BMP085 ve HMC5883L'yi hedefliyor (main.cpp'deki boot log mesajları bunu doğruluyor). Kullanıcının belirttiği BMP280/QMC5883L gibi güncel muadilleri desteklemek isteniyorsa, bu iki sürücünün I2C register haritası ve kalibrasyon katsayıları farklı olduğundan doğrudan ikame mümkün değildir; ancak mimari buna hazır: BaroDriver/MagDriver rol bazlı arayüzler olduğundan, yeni bir BMP280Driver/QMC5883LDriver eklemek mevcut core/estimators kodunu değiştirmeden yapılabilir. Bu, Bölüm 2'de belirtilen Open/Closed prensibinin somut bir faydasıdır.</w:t>
      </w:r>
    </w:p>
    <w:p>
      <w:pPr>
        <w:pStyle w:val="Heading2"/>
        <w:spacing w:after="160" w:before="320"/>
      </w:pPr>
      <w:r>
        <w:rPr>
          <w:b/>
          <w:bCs/>
          <w:color w:val="2E74B5"/>
          <w:sz w:val="26"/>
          <w:szCs w:val="26"/>
        </w:rPr>
        <w:t xml:space="preserve">4.3 I2C DMA ve Kalibrasyon</w:t>
      </w:r>
    </w:p>
    <w:p>
      <w:pPr>
        <w:spacing w:after="160" w:line="300"/>
        <w:jc w:val="both"/>
      </w:pPr>
      <w:r>
        <w:rPr>
          <w:sz w:val="21"/>
          <w:szCs w:val="21"/>
        </w:rPr>
        <w:t xml:space="preserve">IMU kalibrasyon matematiği SensorCalibration.* içine taşınmış; Sensors.cpp yalnızca ham örnek okuma ve sonucu uygulamaktan sorumlu, kalibrasyon hesaplarını taşımıyor — bu ayrım Bölüm 2.1'deki katman kurallarıyla tutarlı. Kalibrasyon verisi RPFlashCalibrationStorage üzerinden flash'a yazılıyor; boot sırasında önce kayıtlı kalibrasyon yüklenmeye çalışılıyor, bulunamazsa sensorManager.runBootCalibration() ile yeni bir gyro/accel bias kalibrasyonu koşuluyor ve sonucu flash'a kaydediliyor. Bu akış, kullanıcı müdahalesi olmadan makul bir varsayılan davranış sağlıyor.</w:t>
      </w:r>
    </w:p>
    <w:p>
      <w:pPr>
        <w:pStyle w:val="Heading2"/>
        <w:spacing w:after="160" w:before="320"/>
      </w:pPr>
      <w:r>
        <w:rPr>
          <w:b/>
          <w:bCs/>
          <w:color w:val="2E74B5"/>
          <w:sz w:val="26"/>
          <w:szCs w:val="26"/>
        </w:rPr>
        <w:t xml:space="preserve">4.4 Hata Yönetimi ve Sensör Doğrulama</w:t>
      </w:r>
    </w:p>
    <w:p>
      <w:pPr>
        <w:pStyle w:val="ListParagraph"/>
        <w:numPr>
          <w:ilvl w:val="0"/>
          <w:numId w:val="2"/>
        </w:numPr>
        <w:spacing w:after="80" w:line="290"/>
      </w:pPr>
      <w:r>
        <w:rPr>
          <w:sz w:val="21"/>
          <w:szCs w:val="21"/>
        </w:rPr>
        <w:t xml:space="preserve">WHO_AM_I kontrolü: IMU boot sırasında doğrulanıyor; başarısızsa arm zinciri kilitleniyor.</w:t>
      </w:r>
    </w:p>
    <w:p>
      <w:pPr>
        <w:pStyle w:val="ListParagraph"/>
        <w:numPr>
          <w:ilvl w:val="0"/>
          <w:numId w:val="2"/>
        </w:numPr>
        <w:spacing w:after="80" w:line="290"/>
      </w:pPr>
      <w:r>
        <w:rPr>
          <w:sz w:val="21"/>
          <w:szCs w:val="21"/>
        </w:rPr>
        <w:t xml:space="preserve">SensorHealthMonitor, ayrı bir sınıf olarak sensör sağlığını (Invalid/Stale/Timeout/OK gibi durumlar) izliyor; bu durum FailsafeManager tarafından doğrudan tüketiliyor.</w:t>
      </w:r>
    </w:p>
    <w:p>
      <w:pPr>
        <w:pStyle w:val="ListParagraph"/>
        <w:numPr>
          <w:ilvl w:val="0"/>
          <w:numId w:val="2"/>
        </w:numPr>
        <w:spacing w:after="80" w:line="290"/>
      </w:pPr>
      <w:r>
        <w:rPr>
          <w:sz w:val="21"/>
          <w:szCs w:val="21"/>
        </w:rPr>
        <w:t xml:space="preserve">SensorPreflightEvaluator yalnızca ikili OK/FAIL üretmiyor; sensör yaşı (age) ve 0-100 arası bir kalite skoru hesaplıyor, heap kullanmadan IMU yok / health bozuk / kalite düşük / OK nedenlerini raporluyor.</w:t>
      </w:r>
    </w:p>
    <w:p>
      <w:pPr>
        <w:pStyle w:val="ListParagraph"/>
        <w:numPr>
          <w:ilvl w:val="0"/>
          <w:numId w:val="2"/>
        </w:numPr>
        <w:spacing w:after="80" w:line="290"/>
      </w:pPr>
      <w:r>
        <w:rPr>
          <w:sz w:val="21"/>
          <w:szCs w:val="21"/>
        </w:rPr>
        <w:t xml:space="preserve">Sıfıra bölme gibi düşük seviyeli hatalara karşı savunma mevcut: harici bulgu takibinde (PDF-P2-4) sıcaklık ve basınç paydalarının kontrol edildiği ve sıfır-payda testinin eklendiği belirtilmiş.</w:t>
      </w:r>
    </w:p>
    <w:p>
      <w:pPr>
        <w:pStyle w:val="Heading1"/>
        <w:pageBreakBefore/>
        <w:spacing w:after="240" w:before="480"/>
      </w:pPr>
      <w:r>
        <w:rPr>
          <w:b/>
          <w:bCs/>
          <w:color w:val="1F3864"/>
          <w:sz w:val="32"/>
          <w:szCs w:val="32"/>
        </w:rPr>
        <w:t xml:space="preserve">Bölüm 5 — Sensor Fusion</w:t>
      </w:r>
    </w:p>
    <w:p>
      <w:pPr>
        <w:spacing w:after="160" w:line="300"/>
        <w:jc w:val="both"/>
      </w:pPr>
      <w:r>
        <w:rPr>
          <w:sz w:val="21"/>
          <w:szCs w:val="21"/>
        </w:rPr>
        <w:t xml:space="preserve">Durum tahmini iki ayrı bileşenden oluşuyor: yatay/açısal tahmin için SensorFusion sınıfı (Madgwick tabanlı, magnetometre mevcutsa 9-DOF, değilse Mahony-stili 6-DOF geri düşüş) ve dikey eksen için ayrı bir BaroVerticalKalman filtresi. Bu ikisi birbirinden bağımsız, dar kapsamlı ve test edilebilir modüller olarak tasarlanmış — tek bir dev EKF yerine 'her modül tek işi yapar' felsefesi burada da korunmuş.</w:t>
      </w:r>
    </w:p>
    <w:p>
      <w:pPr>
        <w:pStyle w:val="Heading2"/>
        <w:spacing w:after="160" w:before="320"/>
      </w:pPr>
      <w:r>
        <w:rPr>
          <w:b/>
          <w:bCs/>
          <w:color w:val="2E74B5"/>
          <w:sz w:val="26"/>
          <w:szCs w:val="26"/>
        </w:rPr>
        <w:t xml:space="preserve">5.1 Madgwick Filtresi ve Adaptif Beta</w:t>
      </w:r>
    </w:p>
    <w:p>
      <w:pPr>
        <w:spacing w:after="160" w:line="300"/>
        <w:jc w:val="both"/>
      </w:pPr>
      <w:r>
        <w:rPr>
          <w:sz w:val="21"/>
          <w:szCs w:val="21"/>
        </w:rPr>
        <w:t xml:space="preserve">SensorFusion::update() standart Madgwick gradyan-iniş algoritmasını uyguluyor: quaternion durum güncellemesi, ivme ve manyetometre ölçümlerinden hesaplanan hata gradyanı ile düzeltiliyor. Kod tabanının ders kitabı Madgwick'in ötesine geçtiği nokta adaptiveBeta() fonksiyonu: ivme normunun 1g'den sapması (accelError) düşük geçiren bir filtreyle yumuşatılıyor ve bu, beta katsayısını titreşim seviyesine göre 0.25x–1.25x aralığında dinamik olarak ölçekliyor. Pratik anlamı şudur: uçak titreşim altındayken (ör. motor/servo titreşimi ivmeölçer okumasını bozduğunda) filtre ivme düzeltmesine daha az güveniyor ve gyro entegrasyonuna daha çok yaslanıyor; sakin uçuşta ise ivme düzeltmesi tam güçte çalışıyor. Bu, PX4/ArduPilot'un EKF2'sindeki ölçüm gürültü kovaryansının dinamik ayarlanmasına kavramsal olarak benzer, ancak çok daha hafif bir yaklaşım.</w:t>
      </w:r>
    </w:p>
    <w:p>
      <w:pPr>
        <w:pStyle w:val="Heading2"/>
        <w:spacing w:after="160" w:before="320"/>
      </w:pPr>
      <w:r>
        <w:rPr>
          <w:b/>
          <w:bCs/>
          <w:color w:val="2E74B5"/>
          <w:sz w:val="26"/>
          <w:szCs w:val="26"/>
        </w:rPr>
        <w:t xml:space="preserve">5.2 Quaternion, Euler ve Gimbal Lock</w:t>
      </w:r>
    </w:p>
    <w:p>
      <w:pPr>
        <w:spacing w:after="160" w:line="300"/>
        <w:jc w:val="both"/>
      </w:pPr>
      <w:r>
        <w:rPr>
          <w:sz w:val="21"/>
          <w:szCs w:val="21"/>
        </w:rPr>
        <w:t xml:space="preserve">İç durum tamamen quaternion (q0..q3) olarak tutuluyor; roll/pitch/yaw yalnızca dışarıya raporlama için computeAngles() içinde atan2f/asinf ile hesaplanıyor. Bu, dahili hesaplamanın gimbal lock'tan etkilenmediği, yalnızca dışa aktarılan Euler açılarının pitch=±90°'ye yaklaştığında (asinf sınırında) klasik temsil tekilliğine maruz kalabileceği anlamına gelir — bu, quaternion tabanlı tüm otopilotlarda kabul edilen standart bir durumdur ve AeroPico'ya özgü bir kusur değildir.</w:t>
      </w:r>
    </w:p>
    <w:p>
      <w:pPr>
        <w:pStyle w:val="Heading2"/>
        <w:spacing w:after="160" w:before="320"/>
      </w:pPr>
      <w:r>
        <w:rPr>
          <w:b/>
          <w:bCs/>
          <w:color w:val="2E74B5"/>
          <w:sz w:val="26"/>
          <w:szCs w:val="26"/>
        </w:rPr>
        <w:t xml:space="preserve">5.3 Complementary Filter ve BaroVerticalKalman</w:t>
      </w:r>
    </w:p>
    <w:p>
      <w:pPr>
        <w:spacing w:after="160" w:line="300"/>
        <w:jc w:val="both"/>
      </w:pPr>
      <w:r>
        <w:rPr>
          <w:sz w:val="21"/>
          <w:szCs w:val="21"/>
        </w:rPr>
        <w:t xml:space="preserve">ComplementaryEstimator, dikey Kalman filtresi geçersiz olduğunda SensorPipeline içinde runtime fallback olarak devreye giriyor (harici bulgu takibinde PDF-P1-2 olarak kapatılmış). Asıl dikey durum tahmini BaroVerticalKalman ile yapılıyor: 2 durumlu (irtifa, dikey hız), 2x2 kovaryans matrisli klasik bir Kalman filtresi. predict() adımı ivme girdisini -30..30 m/s² aralığında kırpıyor ve süreç gürültüsü kovaryansını dt'nin kübü/dördüncü kuvvetiyle ölçekliyor — bu, standart sabit-ivme Kalman modelinin doğru biçimde uygulandığını gösteriyor. correct() adımında innovation gating var: baro ölçümü ile tahmin arasındaki fark configürasyondaki innovationGateM eşiğini aşarsa ölçüm reddediliyor ve ardışık red sayacı (_consecutiveRejects) artırılıyor. Bu, ani baro spike'larının (ör. rüzgar darbesi, basınç sensörü gürültüsü) filtreyi bozmasını engelleyen, PX4'ün EKF2 innovation gate mantığıyla aynı prensibe dayanan sağlam bir tasarım kararıdır.</w:t>
      </w:r>
    </w:p>
    <w:p>
      <w:pPr>
        <w:pStyle w:val="Heading2"/>
        <w:spacing w:after="160" w:before="320"/>
      </w:pPr>
      <w:r>
        <w:rPr>
          <w:b/>
          <w:bCs/>
          <w:color w:val="2E74B5"/>
          <w:sz w:val="26"/>
          <w:szCs w:val="26"/>
        </w:rPr>
        <w:t xml:space="preserve">5.4 EKF / EKF2 Karşılaştırması, Drift ve Gürültü</w:t>
      </w:r>
    </w:p>
    <w:p>
      <w:pPr>
        <w:spacing w:after="160" w:line="300"/>
        <w:jc w:val="both"/>
      </w:pPr>
      <w:r>
        <w:rPr>
          <w:sz w:val="21"/>
          <w:szCs w:val="21"/>
        </w:rPr>
        <w:t xml:space="preserve">Burada netleştirilmesi gereken temel nokta: AeroPico FC'de PX4/ArduPilot'taki anlamda tam bir EKF veya EKF2 (IMU/mag/baro/GPS'i ortak bir durum vektöründe, çapraz kovaryanslarla birleştiren) yoktur. Yatay eksen Madgwick (tamamlayıcı filtre ailesinden), dikey eksen ayrı bir 2-durumlu Kalman filtresi kullanıyor; ikisi arasında çapraz kovaryans yok. Bu, hesaplama yükü açısından RP2350 gibi bir mikrodenetleyici için doğru bir mühendislik ödünüdür (tam EKF2, 20+ durumlu ve önemli ölçüde daha fazla FLOP gerektirir) ama drift karakteristiği farklıdır: uzun süreli manyetik parazit veya GPS'siz uzun düz uçuşlarda yaw driftini düzeltecek bir GPS-yaw çapraz doğrulaması yoktur (zaten GPS entegrasyonu kapalı). Bu, projenin kendi yol haritasında V1.5/V2.0'a bırakılmış bir sınırlama olarak doğru şekilde kabul edilmiş görünüyor.</w:t>
      </w:r>
    </w:p>
    <w:p>
      <w:pPr>
        <w:pStyle w:val="Heading1"/>
        <w:pageBreakBefore/>
        <w:spacing w:after="240" w:before="480"/>
      </w:pPr>
      <w:r>
        <w:rPr>
          <w:b/>
          <w:bCs/>
          <w:color w:val="1F3864"/>
          <w:sz w:val="32"/>
          <w:szCs w:val="32"/>
        </w:rPr>
        <w:t xml:space="preserve">Bölüm 6 — Kontrol Algoritmaları</w:t>
      </w:r>
    </w:p>
    <w:p>
      <w:pPr>
        <w:pStyle w:val="Heading2"/>
        <w:spacing w:after="160" w:before="320"/>
      </w:pPr>
      <w:r>
        <w:rPr>
          <w:b/>
          <w:bCs/>
          <w:color w:val="2E74B5"/>
          <w:sz w:val="26"/>
          <w:szCs w:val="26"/>
        </w:rPr>
        <w:t xml:space="preserve">6.1 PID ve Anti-Windup</w:t>
      </w:r>
    </w:p>
    <w:p>
      <w:pPr>
        <w:spacing w:after="160" w:line="300"/>
        <w:jc w:val="both"/>
      </w:pPr>
      <w:r>
        <w:rPr>
          <w:sz w:val="21"/>
          <w:szCs w:val="21"/>
        </w:rPr>
        <w:t xml:space="preserve">PID::compute() klasik konum formundaki (positional form) bir PID değil; her çağrıda P/I/D bileşenlerini yeniden hesaplayan, koşullu entegrasyon (conditional integration) tabanlı bir anti-windup uyguluyor. Aday bir integral terimi hesaplanıyor, integralLimit ile kırpılıyor, ardından çıktı bu aday ile hesaplanıp saturasyon kontrolüne tabi tutuluyor: çıktı üst sınırı aşıyor ve hata pozitifse ya da alt sınırı aşıyor ve hata negatifse, entegral güncellemesi uygulanmıyor (saturatingHigh/saturatingLow bayrakları). Bu, ders kitaplarında 'clamping anti-windup' olarak bilinen, naif bir sabit-değer kırpmasından daha doğru bir tekniktir çünkü entegralin büyümesini yalnızca gerçekten saturasyona katkıda bulunduğu yönde durdurur.</w:t>
      </w:r>
    </w:p>
    <w:p>
      <w:pPr>
        <w:spacing w:after="160" w:line="300"/>
        <w:jc w:val="both"/>
      </w:pPr>
      <w:r>
        <w:rPr>
          <w:sz w:val="21"/>
          <w:szCs w:val="21"/>
        </w:rPr>
        <w:t xml:space="preserve">Türev terimi, klasik 'derivative on error' yerine 'derivative on measurement' (-kd * d(measured)/dt) olarak hesaplanmış; bu, setpoint aniden değiştiğinde oluşan 'derivative kick' sıçramasını önleyen, endüstride tercih edilen bir varyanttır.</w:t>
      </w:r>
    </w:p>
    <w:p>
      <w:pPr>
        <w:pStyle w:val="Heading2"/>
        <w:spacing w:after="160" w:before="320"/>
      </w:pPr>
      <w:r>
        <w:rPr>
          <w:b/>
          <w:bCs/>
          <w:color w:val="2E74B5"/>
          <w:sz w:val="26"/>
          <w:szCs w:val="26"/>
        </w:rPr>
        <w:t xml:space="preserve">6.2 Feed-Forward, Rate PID ve Angle PID</w:t>
      </w:r>
    </w:p>
    <w:p>
      <w:pPr>
        <w:spacing w:after="160" w:line="300"/>
        <w:jc w:val="both"/>
      </w:pPr>
      <w:r>
        <w:rPr>
          <w:sz w:val="21"/>
          <w:szCs w:val="21"/>
        </w:rPr>
        <w:t xml:space="preserve">FlightModeController ve ControlLoopExecutor, dış açı (angle) döngüsünün çıktısını iç oran (rate) döngüsüne setpoint olarak besleyen kaskad (cascaded) bir yapı kullanıyor — README'de tarif edilen 'Outer Loop: Angle PID → Inner Loop: Rate PID' mimarisi kaynak kodda ControlLoopExecutor/ControlPipeline ayrımıyla örtüşüyor. Bu iki katmanlı yaklaşım, tek katmanlı bir PID'ye kıyasla hem daha hızlı bozucu etki reddi (rate loop) hem de daha yumuşak açı takibi (angle loop) sağlar; sabit kanat uçaklarda endüstri standardı bir yapıdır.</w:t>
      </w:r>
    </w:p>
    <w:p>
      <w:pPr>
        <w:pStyle w:val="Heading2"/>
        <w:spacing w:after="160" w:before="320"/>
      </w:pPr>
      <w:r>
        <w:rPr>
          <w:b/>
          <w:bCs/>
          <w:color w:val="2E74B5"/>
          <w:sz w:val="26"/>
          <w:szCs w:val="26"/>
        </w:rPr>
        <w:t xml:space="preserve">6.3 Mixer, Servo Çıkışı ve Fixed-Wing Kontrol</w:t>
      </w:r>
    </w:p>
    <w:p>
      <w:pPr>
        <w:spacing w:after="160" w:line="300"/>
        <w:jc w:val="both"/>
      </w:pPr>
      <w:r>
        <w:rPr>
          <w:sz w:val="21"/>
          <w:szCs w:val="21"/>
        </w:rPr>
        <w:t xml:space="preserve">FixedWingMixer, PID çıktıları ile ham RC girdisini birleştirip PWM_MIN–PWM_MAX (1000–2000 µs) aralığında servo komutlarına dönüştürüyor. config.h içindeki MAX_ROLL_ANGLE (30°), MAX_PITCH_ANGLE (20°) ve MAX_YAW_RATE (100°/s) gibi sınırlar, kontrolcünün üreteceği komutları fiziksel/güvenli bir zarfın içinde tutuyor. Servo çıkışı PIO PWM üzerinden 20 ms kare hızında (standart 50 Hz servo protokolüyle uyumlu) üretiliyor; harici bulgu takibi (FAST-06) bu hızın FIFO taşmasını/jitter'i önlemek için bilinçli olarak seçildiğini doğruluyor.</w:t>
      </w:r>
    </w:p>
    <w:p>
      <w:pPr>
        <w:pStyle w:val="Heading2"/>
        <w:spacing w:after="160" w:before="320"/>
      </w:pPr>
      <w:r>
        <w:rPr>
          <w:b/>
          <w:bCs/>
          <w:color w:val="2E74B5"/>
          <w:sz w:val="26"/>
          <w:szCs w:val="26"/>
        </w:rPr>
        <w:t xml:space="preserve">6.4 AltitudeController ve NavigationController</w:t>
      </w:r>
    </w:p>
    <w:p>
      <w:pPr>
        <w:spacing w:after="160" w:line="300"/>
        <w:jc w:val="both"/>
      </w:pPr>
      <w:r>
        <w:rPr>
          <w:sz w:val="21"/>
          <w:szCs w:val="21"/>
        </w:rPr>
        <w:t xml:space="preserve">core/control/ altında AltitudeController ve NavigationController dosyaları mevcut, ancak proje dokümanları (V1_0_Remaining_Work.md, Project_Structure.md) bunların V1.0 kapsamı dışında, manuel/SAS (stability-augmented) uçuşun ötesine geçen otonom yetenekler için iskelet niteliğinde olduğunu netleştiriyor. Bu, kodun var olan ama henüz aktif uçuş yoluna bağlanmamış bölümlerini şeffaf biçimde işaretlemesi açısından olumlu bir uygulamadır; sessizce yarım bırakılmış bir özellik yerine, açıkça kapsam dışı olarak belgelenmiş bir özellik söz konusudur.</w:t>
      </w:r>
    </w:p>
    <w:p>
      <w:pPr>
        <w:pStyle w:val="Heading1"/>
        <w:pageBreakBefore/>
        <w:spacing w:after="240" w:before="480"/>
      </w:pPr>
      <w:r>
        <w:rPr>
          <w:b/>
          <w:bCs/>
          <w:color w:val="1F3864"/>
          <w:sz w:val="32"/>
          <w:szCs w:val="32"/>
        </w:rPr>
        <w:t xml:space="preserve">Bölüm 7 — Güvenlik</w:t>
      </w:r>
    </w:p>
    <w:p>
      <w:pPr>
        <w:spacing w:after="160" w:line="300"/>
        <w:jc w:val="both"/>
      </w:pPr>
      <w:r>
        <w:rPr>
          <w:sz w:val="21"/>
          <w:szCs w:val="21"/>
        </w:rPr>
        <w:t xml:space="preserve">Güvenlik mimarisi dört bağımsız ama birbirini besleyen bileşenden oluşuyor: FailsafeManager, WatchdogGate, PreflightHealth ve BatteryMonitor. Bunların ayrı sınıflar olması, tek bir dev güvenlik fonksiyonuna kıyasla hem test edilebilirliği hem de her bir hata modunun bağımsız olarak muhakeme edilebilmesini sağlıyor.</w:t>
      </w:r>
    </w:p>
    <w:p>
      <w:pPr>
        <w:pStyle w:val="Heading2"/>
        <w:spacing w:after="160" w:before="320"/>
      </w:pPr>
      <w:r>
        <w:rPr>
          <w:b/>
          <w:bCs/>
          <w:color w:val="2E74B5"/>
          <w:sz w:val="26"/>
          <w:szCs w:val="26"/>
        </w:rPr>
        <w:t xml:space="preserve">7.1 Failsafe</w:t>
      </w:r>
    </w:p>
    <w:p>
      <w:pPr>
        <w:spacing w:after="160" w:line="300"/>
        <w:jc w:val="both"/>
      </w:pPr>
      <w:r>
        <w:rPr>
          <w:sz w:val="21"/>
          <w:szCs w:val="21"/>
        </w:rPr>
        <w:t xml:space="preserve">FailsafeManager::evaluate(), RC kaybı, sensör geçersizliği, tahmin edici (estimator) geçersizliği, zamanlama bütçesi aşımı, kritik batarya ve aktüatör arızası olmak üzere altı ayrı nedeni bit maskesiyle topluyor, ardından öncelik sırasına göre (RC kaybı en yüksek öncelik) tek bir insan-okunur sebep döndürüyor. config.h içindeki FAILSAFE_THROTTLE=PWM_MIN ve FAILSAFE_AILERON/ELEVATOR/RUDDER=PWM_NEUTRAL değerleri, failsafe tetiklendiğinde gaz kesilip kontrol yüzeylerinin nötre dönmesini garanti ediyor — sabit kanat için doğru varsayılan davranış (motor kes, düz uçuşa yakın bir konfigürasyona dön).</w:t>
      </w:r>
    </w:p>
    <w:p>
      <w:pPr>
        <w:pStyle w:val="Heading2"/>
        <w:spacing w:after="160" w:before="320"/>
      </w:pPr>
      <w:r>
        <w:rPr>
          <w:b/>
          <w:bCs/>
          <w:color w:val="2E74B5"/>
          <w:sz w:val="26"/>
          <w:szCs w:val="26"/>
        </w:rPr>
        <w:t xml:space="preserve">7.2 Brownout ve Watchdog</w:t>
      </w:r>
    </w:p>
    <w:p>
      <w:pPr>
        <w:spacing w:after="160" w:line="300"/>
        <w:jc w:val="both"/>
      </w:pPr>
      <w:r>
        <w:rPr>
          <w:sz w:val="21"/>
          <w:szCs w:val="21"/>
        </w:rPr>
        <w:t xml:space="preserve">WatchdogGate::evaluate(), donanım watchdog'unu koşulsuz beslemek yerine üç ayrı koşulu (uçuş döngüsü çalışıyor mu, heartbeat güncel mi, zamanlama bütçesi tutuyor mu) sırayla kontrol eden bir karar fonksiyonu. Bu, 'watchdog her zaman beslenir' antipattern'inin tersidir — burada watchdog yalnızca kontrol döngüsü gerçekten sağlıklıysa beslenir, aksi halde donanım 2 saniye içinde (WATCHDOG_TIMEOUT_MS) sistemi resetler. Brownout tarafında BatteryMonitor, BATTERY_BROWNOUT_VOLTAGE=9.6V eşiğiyle kritik durumu tespit ediyor ve bu durum hem preflight'ı hem failsafe zincirini besliyor.</w:t>
      </w:r>
    </w:p>
    <w:p>
      <w:pPr>
        <w:pStyle w:val="Heading2"/>
        <w:spacing w:after="160" w:before="320"/>
      </w:pPr>
      <w:r>
        <w:rPr>
          <w:b/>
          <w:bCs/>
          <w:color w:val="2E74B5"/>
          <w:sz w:val="26"/>
          <w:szCs w:val="26"/>
        </w:rPr>
        <w:t xml:space="preserve">7.3 Stack Overflow, Heap ve Memory Leak Savunması</w:t>
      </w:r>
    </w:p>
    <w:p>
      <w:pPr>
        <w:pStyle w:val="ListParagraph"/>
        <w:numPr>
          <w:ilvl w:val="0"/>
          <w:numId w:val="2"/>
        </w:numPr>
        <w:spacing w:after="80" w:line="290"/>
      </w:pPr>
      <w:r>
        <w:rPr>
          <w:sz w:val="21"/>
          <w:szCs w:val="21"/>
        </w:rPr>
        <w:t xml:space="preserve">vApplicationStackOverflowHook ve vApplicationMallocFailedHook tanımlı; her ikisi de kesmeleri kapatıp sistemi güvenli bir durdurma durumuna alıyor — sessiz veri bozulmasına izin vermek yerine kontrollü kilitlenme tercih edilmiş.</w:t>
      </w:r>
    </w:p>
    <w:p>
      <w:pPr>
        <w:pStyle w:val="ListParagraph"/>
        <w:numPr>
          <w:ilvl w:val="0"/>
          <w:numId w:val="2"/>
        </w:numPr>
        <w:spacing w:after="80" w:line="290"/>
      </w:pPr>
      <w:r>
        <w:rPr>
          <w:sz w:val="21"/>
          <w:szCs w:val="21"/>
        </w:rPr>
        <w:t xml:space="preserve">Üç FreeRTOS görevi de StaticTask_t ve statik StackType_t dizileriyle oluşturuluyor (xTaskCreateStaticAffinitySet); bu, çalışma zamanında heap parçalanması veya tahsis başarısızlığı riskini tamamen ortadan kaldırıyor.</w:t>
      </w:r>
    </w:p>
    <w:p>
      <w:pPr>
        <w:pStyle w:val="ListParagraph"/>
        <w:numPr>
          <w:ilvl w:val="0"/>
          <w:numId w:val="2"/>
        </w:numPr>
        <w:spacing w:after="80" w:line="290"/>
      </w:pPr>
      <w:r>
        <w:rPr>
          <w:sz w:val="21"/>
          <w:szCs w:val="21"/>
        </w:rPr>
        <w:t xml:space="preserve">Yığın kullanımı runHealthReport() içinde uxTaskGetStackHighWaterMark ile periyodik olarak ölçülüp blackbox'a yazılıyor — bu, yığın taşmasına yaklaşan bir görevin uçuş öncesinde fark edilmesini sağlayan proaktif bir izleme.</w:t>
      </w:r>
    </w:p>
    <w:p>
      <w:pPr>
        <w:pStyle w:val="ListParagraph"/>
        <w:numPr>
          <w:ilvl w:val="0"/>
          <w:numId w:val="2"/>
        </w:numPr>
        <w:spacing w:after="80" w:line="290"/>
      </w:pPr>
      <w:r>
        <w:rPr>
          <w:sz w:val="21"/>
          <w:szCs w:val="21"/>
        </w:rPr>
        <w:t xml:space="preserve">config.h içindeki PREFLIGHT_MIN_FREE_HEAP_BYTES=24KB eşiği, düşük bellek durumunda arm işlemini engelliyor.</w:t>
      </w:r>
    </w:p>
    <w:p>
      <w:pPr>
        <w:pStyle w:val="Heading2"/>
        <w:spacing w:after="160" w:before="320"/>
      </w:pPr>
      <w:r>
        <w:rPr>
          <w:b/>
          <w:bCs/>
          <w:color w:val="2E74B5"/>
          <w:sz w:val="26"/>
          <w:szCs w:val="26"/>
        </w:rPr>
        <w:t xml:space="preserve">7.4 Sensör Arızası ve Emergency Landing / Safe Mode</w:t>
      </w:r>
    </w:p>
    <w:p>
      <w:pPr>
        <w:spacing w:after="160" w:line="300"/>
        <w:jc w:val="both"/>
      </w:pPr>
      <w:r>
        <w:rPr>
          <w:sz w:val="21"/>
          <w:szCs w:val="21"/>
        </w:rPr>
        <w:t xml:space="preserve">Sensör arızası tespit edildiğinde (SensorHealth::Invalid/Stale/Timeout) sistem FailsafeSensorInvalid bayrağını kaldırıyor ve bu doğrudan failsafe zincirine bağlanıyor. Ancak burada önemli bir kapsam netliği gerekiyor: AeroPico FC şu an için otonom bir 'emergency landing' (otomatik iniş) manevrası uygulamıyor — bu, navigasyon/otonomi katmanının henüz V1.0 kapsamında olmamasıyla tutarlı. Failsafe davranışı, motoru kesip yüzeyleri nötre almaktan ibaret bir 'safe state' stratejisidir, aktif bir 'safe landing' stratejisi değildir. Bu ayrım, kullanıcı beklentisi yönetimi açısından raporda açıkça belirtilmelidir: sistem 'düşmeyi kontrollü hale getirme' sağlar, 'otomatik güvenli iniş' sağlamaz.</w:t>
      </w:r>
    </w:p>
    <w:p>
      <w:pPr>
        <w:pStyle w:val="Heading1"/>
        <w:pageBreakBefore/>
        <w:spacing w:after="240" w:before="480"/>
      </w:pPr>
      <w:r>
        <w:rPr>
          <w:b/>
          <w:bCs/>
          <w:color w:val="1F3864"/>
          <w:sz w:val="32"/>
          <w:szCs w:val="32"/>
        </w:rPr>
        <w:t xml:space="preserve">Bölüm 8 — Haberleşme</w:t>
      </w:r>
    </w:p>
    <w:p>
      <w:pPr>
        <w:pStyle w:val="Heading2"/>
        <w:spacing w:after="160" w:before="320"/>
      </w:pPr>
      <w:r>
        <w:rPr>
          <w:b/>
          <w:bCs/>
          <w:color w:val="2E74B5"/>
          <w:sz w:val="26"/>
          <w:szCs w:val="26"/>
        </w:rPr>
        <w:t xml:space="preserve">8.1 MAVLink ve Ground Station</w:t>
      </w:r>
    </w:p>
    <w:p>
      <w:pPr>
        <w:spacing w:after="160" w:line="300"/>
        <w:jc w:val="both"/>
      </w:pPr>
      <w:r>
        <w:rPr>
          <w:sz w:val="21"/>
          <w:szCs w:val="21"/>
        </w:rPr>
        <w:t xml:space="preserve">telemetry/MavlinkHandler, MAVLink v2 (c_library_v2, common dialect) kullanıyor ve platformio.ini içinde MAVLINK_DIALECT=common olarak sabitlenmiş. main.cpp içinde flight data provider, arm state provider, RC override handler gibi geri çağırım (callback) fonksiyonları enjekte ediliyor — bu, MavlinkHandler'ın FlightManager'a doğrudan bağımlı olmadığı, dependency-injection tarzı bir tasarım kullandığı anlamına geliyor ve docs/Project_Structure.md'de belirtilen 'telemetry uzun vadede callback/interface kullanmalı' hedefiyle örtüşüyor.</w:t>
      </w:r>
    </w:p>
    <w:p>
      <w:pPr>
        <w:pStyle w:val="Heading2"/>
        <w:spacing w:after="160" w:before="320"/>
      </w:pPr>
      <w:r>
        <w:rPr>
          <w:b/>
          <w:bCs/>
          <w:color w:val="2E74B5"/>
          <w:sz w:val="26"/>
          <w:szCs w:val="26"/>
        </w:rPr>
        <w:t xml:space="preserve">8.2 Telemetry ve RC Override Güvenliği</w:t>
      </w:r>
    </w:p>
    <w:p>
      <w:pPr>
        <w:spacing w:after="160" w:line="300"/>
        <w:jc w:val="both"/>
      </w:pPr>
      <w:r>
        <w:rPr>
          <w:sz w:val="21"/>
          <w:szCs w:val="21"/>
        </w:rPr>
        <w:t xml:space="preserve">RC override özelliği varsayılan olarak etkin ama hedef sistem/bileşen kimliği ve açık bir enable kapısı ile korunuyor (harici bulgu takibinde PDF-P2-7/MAVLink RC override yetkilendirme maddesi kapalı olarak işaretli). Bu, yer istasyonundan gelen bir MAVLink komutunun yanlışlıkla ya da kötü niyetle başka bir aracın kontrolüne müdahale etmesini engelleyen temel bir güvenlik kontrolüdür.</w:t>
      </w:r>
    </w:p>
    <w:p>
      <w:pPr>
        <w:pStyle w:val="Heading2"/>
        <w:spacing w:after="160" w:before="320"/>
      </w:pPr>
      <w:r>
        <w:rPr>
          <w:b/>
          <w:bCs/>
          <w:color w:val="2E74B5"/>
          <w:sz w:val="26"/>
          <w:szCs w:val="26"/>
        </w:rPr>
        <w:t xml:space="preserve">8.3 Blackbox</w:t>
      </w:r>
    </w:p>
    <w:p>
      <w:pPr>
        <w:spacing w:after="160" w:line="300"/>
        <w:jc w:val="both"/>
      </w:pPr>
      <w:r>
        <w:rPr>
          <w:sz w:val="21"/>
          <w:szCs w:val="21"/>
        </w:rPr>
        <w:t xml:space="preserve">Blackbox, CRC korumalı ikili (binary) kayıt formatı kullanıyor; harici bulgu takibi, ring-buffer yerine typed blackboard/seqlock veri yoluna geçildiğini ve blocking PIO yazımının (pio_sm_put_blocking) kaldırılıp TX kuyruğu servis modeline geçildiğini doğruluyor. Kayıp kayıt sayacı (droppedRecords) tutuluyor ve bu sayaç değiştiğinde bir SystemEventBus olayı yayınlanıp MAVLink status text ile yer istasyonuna bildiriliyor — yani veri kaybı sessizce yutulmuyor, izlenebilir ve raporlanabilir.</w:t>
      </w:r>
    </w:p>
    <w:p>
      <w:pPr>
        <w:pStyle w:val="Heading2"/>
        <w:spacing w:after="160" w:before="320"/>
      </w:pPr>
      <w:r>
        <w:rPr>
          <w:b/>
          <w:bCs/>
          <w:color w:val="2E74B5"/>
          <w:sz w:val="26"/>
          <w:szCs w:val="26"/>
        </w:rPr>
        <w:t xml:space="preserve">8.4 Parametre Sistemi ve Gelecek Görev Desteği</w:t>
      </w:r>
    </w:p>
    <w:p>
      <w:pPr>
        <w:spacing w:after="160" w:line="300"/>
        <w:jc w:val="both"/>
      </w:pPr>
      <w:r>
        <w:rPr>
          <w:sz w:val="21"/>
          <w:szCs w:val="21"/>
        </w:rPr>
        <w:t xml:space="preserve">ParamManager, PID kazançları, mixer ayarları, RC kanal eşlemesi, failsafe zaman aşımı, MAVLink akış hızları ve blackbox log hızını runtime'da PARAM_SET/PARAM_REQUEST_LIST üzerinden değiştirilebilir kılıyor; parametre listesi 20 ms aralıklı adımlı bir durum makinesiyle gönderiliyor, bu da telemetry görevinin bloklanmasını önlüyor. Mission/waypoint komutları (MAV_CMD_NAV_WAYPOINT vb.) şu an desteklenmiyor — bu, navigasyon katmanının kapsam dışı olmasıyla tutarlı bir eksik, hata değil.</w:t>
      </w:r>
    </w:p>
    <w:p>
      <w:pPr>
        <w:pStyle w:val="Heading1"/>
        <w:pageBreakBefore/>
        <w:spacing w:after="240" w:before="480"/>
      </w:pPr>
      <w:r>
        <w:rPr>
          <w:b/>
          <w:bCs/>
          <w:color w:val="1F3864"/>
          <w:sz w:val="32"/>
          <w:szCs w:val="32"/>
        </w:rPr>
        <w:t xml:space="preserve">Bölüm 9 — Pico 2 (RP2350) Donanım Analizi</w:t>
      </w:r>
    </w:p>
    <w:p>
      <w:pPr>
        <w:spacing w:after="160" w:line="300"/>
        <w:jc w:val="both"/>
      </w:pPr>
      <w:r>
        <w:rPr>
          <w:sz w:val="21"/>
          <w:szCs w:val="21"/>
        </w:rPr>
        <w:t xml:space="preserve">platformio.ini, board=rpipico2 ve framework=arduino (earlephilhower core) ile RP2350'yi hedefliyor. Derleme bayrakları arasında -O2, -fno-fast-math ve tek duyarlıklı (single precision) matematik zorunluluğu dikkat çekiyor — bu, RP2350'nin tek duyarlıklı donanım FPU'sundan (çift duyarlıklı yazılım emülasyonu yerine) tam performans almak için doğru bir seçimdir.</w:t>
      </w:r>
    </w:p>
    <w:p>
      <w:pPr>
        <w:pStyle w:val="Heading2"/>
        <w:spacing w:after="160" w:before="320"/>
      </w:pPr>
      <w:r>
        <w:rPr>
          <w:b/>
          <w:bCs/>
          <w:color w:val="2E74B5"/>
          <w:sz w:val="26"/>
          <w:szCs w:val="26"/>
        </w:rPr>
        <w:t xml:space="preserve">9.1 Dual Core ve Görev Afinitesi</w:t>
      </w:r>
    </w:p>
    <w:p>
      <w:pPr>
        <w:spacing w:after="160" w:line="300"/>
        <w:jc w:val="both"/>
      </w:pPr>
      <w:r>
        <w:rPr>
          <w:sz w:val="21"/>
          <w:szCs w:val="21"/>
        </w:rPr>
        <w:t xml:space="preserve">RP2350'nin iki Cortex-M33 çekirdeği (ya da Hazard3 RISC-V varyantı; earlephilhower core'da varsayılan Arm yapılandırması kullanılıyor), xTaskCreateStaticAffinitySet ile görev bazında sabitleniyor: Core 0 sensör+telemetri, Core 1 yalnızca kontrol döngüsü. Bu ayrım, README'deki mimari diyagramda da doğru şekilde yansıtılıyor ve Bölüm 3'te tartışılan gerçek zamanlı izolasyonun donanım temelini oluşturuyor.</w:t>
      </w:r>
    </w:p>
    <w:p>
      <w:pPr>
        <w:pStyle w:val="Heading2"/>
        <w:spacing w:after="160" w:before="320"/>
      </w:pPr>
      <w:r>
        <w:rPr>
          <w:b/>
          <w:bCs/>
          <w:color w:val="2E74B5"/>
          <w:sz w:val="26"/>
          <w:szCs w:val="26"/>
        </w:rPr>
        <w:t xml:space="preserve">9.2 PIO, DMA, USB, ADC, PWM, Timer, Interrupt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Donanım Birimi</w:t>
            </w:r>
          </w:p>
        </w:tc>
        <w:tc>
          <w:tcPr>
            <w:tcW w:type="dxa" w:w="3600"/>
            <w:shd w:fill="1F3864" w:val="clear"/>
            <w:tcMar>
              <w:top w:type="dxa" w:w="80"/>
              <w:left w:type="dxa" w:w="100"/>
              <w:bottom w:type="dxa" w:w="80"/>
              <w:right w:type="dxa" w:w="100"/>
            </w:tcMar>
            <w:vAlign w:val="center"/>
          </w:tcPr>
          <w:p>
            <w:pPr>
              <w:jc w:val="center"/>
            </w:pPr>
            <w:r>
              <w:rPr>
                <w:b/>
                <w:bCs/>
                <w:color w:val="FFFFFF"/>
                <w:sz w:val="19"/>
                <w:szCs w:val="19"/>
              </w:rPr>
              <w:t xml:space="preserve">Kullanım Alanı</w:t>
            </w:r>
          </w:p>
        </w:tc>
        <w:tc>
          <w:tcPr>
            <w:tcW w:type="dxa" w:w="3400"/>
            <w:shd w:fill="1F3864" w:val="clear"/>
            <w:tcMar>
              <w:top w:type="dxa" w:w="80"/>
              <w:left w:type="dxa" w:w="100"/>
              <w:bottom w:type="dxa" w:w="80"/>
              <w:right w:type="dxa" w:w="100"/>
            </w:tcMar>
            <w:vAlign w:val="center"/>
          </w:tcPr>
          <w:p>
            <w:pPr>
              <w:jc w:val="center"/>
            </w:pPr>
            <w:r>
              <w:rPr>
                <w:b/>
                <w:bCs/>
                <w:color w:val="FFFFFF"/>
                <w:sz w:val="19"/>
                <w:szCs w:val="19"/>
              </w:rPr>
              <w:t xml:space="preserve">Gözlem</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PIO (Programmable I/O)</w:t>
            </w:r>
          </w:p>
        </w:tc>
        <w:tc>
          <w:tcPr>
            <w:tcW w:type="dxa" w:w="3600"/>
            <w:tcMar>
              <w:top w:type="dxa" w:w="80"/>
              <w:left w:type="dxa" w:w="100"/>
              <w:bottom w:type="dxa" w:w="80"/>
              <w:right w:type="dxa" w:w="100"/>
            </w:tcMar>
            <w:vAlign w:val="center"/>
          </w:tcPr>
          <w:p>
            <w:pPr>
              <w:jc w:val="center"/>
            </w:pPr>
            <w:r>
              <w:rPr>
                <w:b w:val="false"/>
                <w:bCs w:val="false"/>
                <w:color w:val="000000"/>
                <w:sz w:val="19"/>
                <w:szCs w:val="19"/>
              </w:rPr>
              <w:t xml:space="preserve">Yazılımsal UART (SBUS/MAVLink), servo PWM üretimi</w:t>
            </w:r>
          </w:p>
        </w:tc>
        <w:tc>
          <w:tcPr>
            <w:tcW w:type="dxa" w:w="3400"/>
            <w:tcMar>
              <w:top w:type="dxa" w:w="80"/>
              <w:left w:type="dxa" w:w="100"/>
              <w:bottom w:type="dxa" w:w="80"/>
              <w:right w:type="dxa" w:w="100"/>
            </w:tcMar>
            <w:vAlign w:val="center"/>
          </w:tcPr>
          <w:p>
            <w:pPr>
              <w:jc w:val="center"/>
            </w:pPr>
            <w:r>
              <w:rPr>
                <w:b w:val="false"/>
                <w:bCs w:val="false"/>
                <w:color w:val="000000"/>
                <w:sz w:val="19"/>
                <w:szCs w:val="19"/>
              </w:rPr>
              <w:t xml:space="preserve">IRQ tabanlı, CPU'yu meşgul etmeyen tasarım</w:t>
            </w:r>
          </w:p>
        </w:tc>
      </w:tr>
      <w:tr>
        <w:tc>
          <w:tcPr>
            <w:tcW w:type="dxa" w:w="24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DMA</w:t>
            </w:r>
          </w:p>
        </w:tc>
        <w:tc>
          <w:tcPr>
            <w:tcW w:type="dxa" w:w="3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Sensör I2C RX/TX komut zinciri</w:t>
            </w:r>
          </w:p>
        </w:tc>
        <w:tc>
          <w:tcPr>
            <w:tcW w:type="dxa" w:w="3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Kanal hatasında geri bırakma mevcut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ADC</w:t>
            </w:r>
          </w:p>
        </w:tc>
        <w:tc>
          <w:tcPr>
            <w:tcW w:type="dxa" w:w="3600"/>
            <w:tcMar>
              <w:top w:type="dxa" w:w="80"/>
              <w:left w:type="dxa" w:w="100"/>
              <w:bottom w:type="dxa" w:w="80"/>
              <w:right w:type="dxa" w:w="100"/>
            </w:tcMar>
            <w:vAlign w:val="center"/>
          </w:tcPr>
          <w:p>
            <w:pPr>
              <w:jc w:val="center"/>
            </w:pPr>
            <w:r>
              <w:rPr>
                <w:b w:val="false"/>
                <w:bCs w:val="false"/>
                <w:color w:val="000000"/>
                <w:sz w:val="19"/>
                <w:szCs w:val="19"/>
              </w:rPr>
              <w:t xml:space="preserve">Batarya voltaj okuma (RP2350ADC)</w:t>
            </w:r>
          </w:p>
        </w:tc>
        <w:tc>
          <w:tcPr>
            <w:tcW w:type="dxa" w:w="3400"/>
            <w:tcMar>
              <w:top w:type="dxa" w:w="80"/>
              <w:left w:type="dxa" w:w="100"/>
              <w:bottom w:type="dxa" w:w="80"/>
              <w:right w:type="dxa" w:w="100"/>
            </w:tcMar>
            <w:vAlign w:val="center"/>
          </w:tcPr>
          <w:p>
            <w:pPr>
              <w:jc w:val="center"/>
            </w:pPr>
            <w:r>
              <w:rPr>
                <w:b w:val="false"/>
                <w:bCs w:val="false"/>
                <w:color w:val="000000"/>
                <w:sz w:val="19"/>
                <w:szCs w:val="19"/>
              </w:rPr>
              <w:t xml:space="preserve">Voltaj bölücü oranı config.h'de kalibre edilebilir</w:t>
            </w:r>
          </w:p>
        </w:tc>
      </w:tr>
      <w:tr>
        <w:tc>
          <w:tcPr>
            <w:tcW w:type="dxa" w:w="24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Timer</w:t>
            </w:r>
          </w:p>
        </w:tc>
        <w:tc>
          <w:tcPr>
            <w:tcW w:type="dxa" w:w="3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Scheduler periyot hesaplama, FlightLoop 500Hz kaynağı</w:t>
            </w:r>
          </w:p>
        </w:tc>
        <w:tc>
          <w:tcPr>
            <w:tcW w:type="dxa" w:w="3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Tek kaynaklı, mikrosaniye çözünürlüklü</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Interrupt (ISR)</w:t>
            </w:r>
          </w:p>
        </w:tc>
        <w:tc>
          <w:tcPr>
            <w:tcW w:type="dxa" w:w="3600"/>
            <w:tcMar>
              <w:top w:type="dxa" w:w="80"/>
              <w:left w:type="dxa" w:w="100"/>
              <w:bottom w:type="dxa" w:w="80"/>
              <w:right w:type="dxa" w:w="100"/>
            </w:tcMar>
            <w:vAlign w:val="center"/>
          </w:tcPr>
          <w:p>
            <w:pPr>
              <w:jc w:val="center"/>
            </w:pPr>
            <w:r>
              <w:rPr>
                <w:b w:val="false"/>
                <w:bCs w:val="false"/>
                <w:color w:val="000000"/>
                <w:sz w:val="19"/>
                <w:szCs w:val="19"/>
              </w:rPr>
              <w:t xml:space="preserve">PIO RX/TX IRQ, watchdog</w:t>
            </w:r>
          </w:p>
        </w:tc>
        <w:tc>
          <w:tcPr>
            <w:tcW w:type="dxa" w:w="3400"/>
            <w:tcMar>
              <w:top w:type="dxa" w:w="80"/>
              <w:left w:type="dxa" w:w="100"/>
              <w:bottom w:type="dxa" w:w="80"/>
              <w:right w:type="dxa" w:w="100"/>
            </w:tcMar>
            <w:vAlign w:val="center"/>
          </w:tcPr>
          <w:p>
            <w:pPr>
              <w:jc w:val="center"/>
            </w:pPr>
            <w:r>
              <w:rPr>
                <w:b w:val="false"/>
                <w:bCs w:val="false"/>
                <w:color w:val="000000"/>
                <w:sz w:val="19"/>
                <w:szCs w:val="19"/>
              </w:rPr>
              <w:t xml:space="preserve">Kritik yolda bloklayan çağrı yok (FAST-01/02 kapalı)</w:t>
            </w:r>
          </w:p>
        </w:tc>
      </w:tr>
      <w:tr>
        <w:tc>
          <w:tcPr>
            <w:tcW w:type="dxa" w:w="24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USB</w:t>
            </w:r>
          </w:p>
        </w:tc>
        <w:tc>
          <w:tcPr>
            <w:tcW w:type="dxa" w:w="36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Seri konsol/log (Serial.begin(115200))</w:t>
            </w:r>
          </w:p>
        </w:tc>
        <w:tc>
          <w:tcPr>
            <w:tcW w:type="dxa" w:w="3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Boot banner ve health raporları için kullanılıyor</w:t>
            </w:r>
          </w:p>
        </w:tc>
      </w:tr>
    </w:tbl>
    <w:p>
      <w:pPr>
        <w:pStyle w:val="Heading2"/>
        <w:spacing w:after="160" w:before="320"/>
      </w:pPr>
      <w:r>
        <w:rPr>
          <w:b/>
          <w:bCs/>
          <w:color w:val="2E74B5"/>
          <w:sz w:val="26"/>
          <w:szCs w:val="26"/>
        </w:rPr>
        <w:t xml:space="preserve">9.3 FPU, Cache, Clock ve Overclock</w:t>
      </w:r>
    </w:p>
    <w:p>
      <w:pPr>
        <w:spacing w:after="160" w:line="300"/>
        <w:jc w:val="both"/>
      </w:pPr>
      <w:r>
        <w:rPr>
          <w:sz w:val="21"/>
          <w:szCs w:val="21"/>
        </w:rPr>
        <w:t xml:space="preserve">Kod tabanında açık bir overclock yapılandırması (set_sys_clock_khz gibi bir çağrı) görülmedi; varsayılan RP2350 saat hızı kullanılıyor gibi görünüyor. Kritik matematik fonksiyonları (PID::compute, SensorFusion::update/updateIMU/computeAngles) __not_in_flash_func makrosuyla işaretlenmiş; bu, XIP flash'tan yürütme yerine bu fonksiyonların RAM'e (SRAM) yerleştirilmesini sağlıyor ve flash erişim gecikmesini/olası flash programlama sırasında oluşabilecek yürütme kesintisini ortadan kaldırıyor. Harici bulgu takibi, bu XIP/SRAM yerleştirmesinin yazılım tarafında tamamlandığını ama ölçümle (jitter/cycle, SRAM bank contention) donanımda doğrulanmadığını belirtiyor — bu rapor da aynı tespiti teyit eder: kod doğru, ölçüm kanıtı eksik.</w:t>
      </w:r>
    </w:p>
    <w:p>
      <w:pPr>
        <w:pStyle w:val="Heading1"/>
        <w:pageBreakBefore/>
        <w:spacing w:after="240" w:before="480"/>
      </w:pPr>
      <w:r>
        <w:rPr>
          <w:b/>
          <w:bCs/>
          <w:color w:val="1F3864"/>
          <w:sz w:val="32"/>
          <w:szCs w:val="32"/>
        </w:rPr>
        <w:t xml:space="preserve">Bölüm 10 — PX4 / ArduPilot Karşılaştırması</w:t>
      </w:r>
    </w:p>
    <w:p>
      <w:pPr>
        <w:spacing w:after="160" w:line="300"/>
        <w:jc w:val="both"/>
      </w:pPr>
      <w:r>
        <w:rPr>
          <w:sz w:val="21"/>
          <w:szCs w:val="21"/>
        </w:rPr>
        <w:t xml:space="preserve">Aşağıdaki karşılaştırma, AeroPico FC'nin kod tabanında doğrulanabilen özellikleri ile PX4 ve ArduPilot'un genel bilinen mimari özelliklerini karşılaştırır. Amaç AeroPico'yu küçük düşürmek değil, konumunu netleştirmektir: AeroPico bir 'mini PX4' değil, PX4'ün belirli mimari disiplinlerini (HAL, gerçek zamanlı izolasyon, test kültürü) benimseyen ama kapsamı bilinçli olarak daraltılmış bir sabit-kanat otopilotudur.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Özellik</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AeroPico FC</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PX4</w:t>
            </w:r>
          </w:p>
        </w:tc>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ArduPilot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HAL soyutlama</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Var (hal/, IDrivers.h)</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Var</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Var</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RTOS / Scheduler</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FreeRTOS, dual-core afinite</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NuttX/PX4 kendi scheduler'ı</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ChibiOS/ArduPilot scheduler</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Durum tahmini</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Madgwick + ayrı 1D baro Kalman</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EKF2 (tam durum, çok sensörlü)</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EKF3 (tam durum, çok sensörlü)</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Görev/Waypoint (Mission)</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Yok (V1.5/V2.0 planlanıyor)</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Var</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Var</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Failsafe</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RC/sensör/batarya/zamanlama, öncelikli</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Kapsamlı, çok katmanlı</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Kapsamlı, çok katmanlı</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MAVLink</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v2, temel akışlar + param + RC override</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v2, tam kapsamlı</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v2, tam kapsamlı</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Blackbox / Logging</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İkili + CRC, drop sayaçlı</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ULog</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DataFlash/ArduLog</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Test altyapısı</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39 native test paketi + CI fault-injection</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Kapsamlı SITL + unit test</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Kapsamlı SITL + unit test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Hedef donanım sınıfı</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Tek MCU (RP2350), düşük maliyet</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Çok donanım ailesi, F7/H7 vb.</w:t>
            </w:r>
          </w:p>
        </w:tc>
        <w:tc>
          <w:tcPr>
            <w:tcW w:type="dxa" w:w="2400"/>
            <w:tcMar>
              <w:top w:type="dxa" w:w="80"/>
              <w:left w:type="dxa" w:w="100"/>
              <w:bottom w:type="dxa" w:w="80"/>
              <w:right w:type="dxa" w:w="100"/>
            </w:tcMar>
            <w:vAlign w:val="center"/>
          </w:tcPr>
          <w:p>
            <w:pPr>
              <w:jc w:val="center"/>
            </w:pPr>
            <w:r>
              <w:rPr>
                <w:b w:val="false"/>
                <w:bCs w:val="false"/>
                <w:color w:val="000000"/>
                <w:sz w:val="19"/>
                <w:szCs w:val="19"/>
              </w:rPr>
              <w:t xml:space="preserve">Çok donanım ailesi</w:t>
            </w:r>
          </w:p>
        </w:tc>
      </w:tr>
      <w:tr>
        <w:tc>
          <w:tcPr>
            <w:tcW w:type="dxa" w:w="2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Topluluk / ekosistem olgunluğu</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Erken/genç proje</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Endüstri standardı</w:t>
            </w:r>
          </w:p>
        </w:tc>
        <w:tc>
          <w:tcPr>
            <w:tcW w:type="dxa" w:w="24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Endüstri standardı</w:t>
            </w:r>
          </w:p>
        </w:tc>
      </w:tr>
    </w:tbl>
    <w:p>
      <w:pPr>
        <w:spacing w:after="160" w:line="300"/>
        <w:jc w:val="both"/>
      </w:pPr>
      <w:r>
        <w:rPr>
          <w:sz w:val="21"/>
          <w:szCs w:val="21"/>
        </w:rPr>
        <w:t xml:space="preserve">Bu tablodan çıkan pratik sonuç: mimari disiplin ve gerçek zamanlı mühendislik ekseninde AeroPico, PX4/ArduPilot'un izlediği prensiplere şaşırtıcı derecede yakın; ama özellik genişliği (durum tahmini kapsamı, görev/navigasyon, çok donanımlı destek, topluluk ölçeği) ekseninde aradaki fark hâlâ büyük ve bu, tek bir geliştirici/küçük ekip ile kurumsal ölçekli açık kaynak projeler arasındaki doğal farktır.</w:t>
      </w:r>
    </w:p>
    <w:p>
      <w:pPr>
        <w:pStyle w:val="Heading1"/>
        <w:pageBreakBefore/>
        <w:spacing w:after="240" w:before="480"/>
      </w:pPr>
      <w:r>
        <w:rPr>
          <w:b/>
          <w:bCs/>
          <w:color w:val="1F3864"/>
          <w:sz w:val="32"/>
          <w:szCs w:val="32"/>
        </w:rPr>
        <w:t xml:space="preserve">Bölüm 11 — Kod Denetimi</w:t>
      </w:r>
    </w:p>
    <w:p>
      <w:pPr>
        <w:spacing w:after="160" w:line="300"/>
        <w:jc w:val="both"/>
      </w:pPr>
      <w:r>
        <w:rPr>
          <w:sz w:val="21"/>
          <w:szCs w:val="21"/>
        </w:rPr>
        <w:t xml:space="preserve">Bu bölüm, mimari düzeyin altına inerek somut kod parçalarını inceler. Genel gözlem: proje zaten kendi harici incelemesini (docs/External_Review_Findings_2026-07-09.md) yürütmüş ve P0/P1 seviyesindeki neredeyse tüm bulguları kapatmış durumda. Bu incelemede tespit edilen ek gözlemler aşağıdadır; bunlar çoğunlukla 'kritik hata' değil 'olgunlaştırma önerisi' niteliğindedir.</w:t>
      </w:r>
    </w:p>
    <w:p>
      <w:pPr>
        <w:pStyle w:val="Heading2"/>
        <w:spacing w:after="160" w:before="320"/>
      </w:pPr>
      <w:r>
        <w:rPr>
          <w:b/>
          <w:bCs/>
          <w:color w:val="2E74B5"/>
          <w:sz w:val="26"/>
          <w:szCs w:val="26"/>
        </w:rPr>
        <w:t xml:space="preserve">11.1 Olası Kilitlenme/Crash Noktaları</w:t>
      </w:r>
    </w:p>
    <w:p>
      <w:pPr>
        <w:pStyle w:val="ListParagraph"/>
        <w:numPr>
          <w:ilvl w:val="0"/>
          <w:numId w:val="2"/>
        </w:numPr>
        <w:spacing w:after="80" w:line="290"/>
      </w:pPr>
      <w:r>
        <w:rPr>
          <w:sz w:val="21"/>
          <w:szCs w:val="21"/>
        </w:rPr>
        <w:t xml:space="preserve">PID::compute() içinde dt &lt;= 0 veya dt &gt; 1.0s durumunda dt=0.001f'e sabitleniyor — bu, saat sarmasına (wraparound) veya ilk çağrıya karşı makul bir savunma; crash riski görülmüyor.</w:t>
      </w:r>
    </w:p>
    <w:p>
      <w:pPr>
        <w:pStyle w:val="ListParagraph"/>
        <w:numPr>
          <w:ilvl w:val="0"/>
          <w:numId w:val="2"/>
        </w:numPr>
        <w:spacing w:after="80" w:line="290"/>
      </w:pPr>
      <w:r>
        <w:rPr>
          <w:sz w:val="21"/>
          <w:szCs w:val="21"/>
        </w:rPr>
        <w:t xml:space="preserve">Scheduler::tick() işaretsiz (unsigned) çıkarma ile elapsedUs hesaplıyor (nowUs - task.lastRunUs); bu, micros() taşmasında (yaklaşık 71 dakikada bir) doğru sonucu üretir çünkü unsigned aritmetik taşmayı doğal biçimde 'sarar'. Bu doğru bir mühendislik kararı, hata değil.</w:t>
      </w:r>
    </w:p>
    <w:p>
      <w:pPr>
        <w:pStyle w:val="ListParagraph"/>
        <w:numPr>
          <w:ilvl w:val="0"/>
          <w:numId w:val="2"/>
        </w:numPr>
        <w:spacing w:after="80" w:line="290"/>
      </w:pPr>
      <w:r>
        <w:rPr>
          <w:sz w:val="21"/>
          <w:szCs w:val="21"/>
        </w:rPr>
        <w:t xml:space="preserve">BaroVerticalKalman::correct() içinde ölçüm gürültüsü + P00 toplamı (s) 0.000001'den küçükse fonksiyon false dönüyor — bölme-sıfıra karşı savunma mevcut.</w:t>
      </w:r>
    </w:p>
    <w:p>
      <w:pPr>
        <w:pStyle w:val="Heading2"/>
        <w:spacing w:after="160" w:before="320"/>
      </w:pPr>
      <w:r>
        <w:rPr>
          <w:b/>
          <w:bCs/>
          <w:color w:val="2E74B5"/>
          <w:sz w:val="26"/>
          <w:szCs w:val="26"/>
        </w:rPr>
        <w:t xml:space="preserve">11.2 Null Pointer ve Overflow Riskleri</w:t>
      </w:r>
    </w:p>
    <w:p>
      <w:pPr>
        <w:pStyle w:val="ListParagraph"/>
        <w:numPr>
          <w:ilvl w:val="0"/>
          <w:numId w:val="2"/>
        </w:numPr>
        <w:spacing w:after="80" w:line="290"/>
      </w:pPr>
      <w:r>
        <w:rPr>
          <w:sz w:val="21"/>
          <w:szCs w:val="21"/>
        </w:rPr>
        <w:t xml:space="preserve">Scheduler::findTask() hem _tasks[i].name hem de name parametresinin null olmadığını kontrol ediyor; savunmacı programlama iyi uygulanmış.</w:t>
      </w:r>
    </w:p>
    <w:p>
      <w:pPr>
        <w:pStyle w:val="ListParagraph"/>
        <w:numPr>
          <w:ilvl w:val="0"/>
          <w:numId w:val="2"/>
        </w:numPr>
        <w:spacing w:after="80" w:line="290"/>
      </w:pPr>
      <w:r>
        <w:rPr>
          <w:sz w:val="21"/>
          <w:szCs w:val="21"/>
        </w:rPr>
        <w:t xml:space="preserve">saturatingAdd() yardımcı fonksiyonu deadlineMisses sayacının uint16_t taşmasını önlemek için doygun toplama (saturating addition) kullanıyor — sayaç tabanlı metriklerde taşma sonucu yanlış-düşük okumaları önleyen doğru bir teknik.</w:t>
      </w:r>
    </w:p>
    <w:p>
      <w:pPr>
        <w:pStyle w:val="ListParagraph"/>
        <w:numPr>
          <w:ilvl w:val="0"/>
          <w:numId w:val="2"/>
        </w:numPr>
        <w:spacing w:after="80" w:line="290"/>
      </w:pPr>
      <w:r>
        <w:rPr>
          <w:sz w:val="21"/>
          <w:szCs w:val="21"/>
        </w:rPr>
        <w:t xml:space="preserve">clampStackWords() de benzer şekilde UBaseType_t değerini 0xFFFF ile sınırlayarak uint16_t'ye güvenli dönüşüm sağlıyor.</w:t>
      </w:r>
    </w:p>
    <w:p>
      <w:pPr>
        <w:pStyle w:val="Heading2"/>
        <w:spacing w:after="160" w:before="320"/>
      </w:pPr>
      <w:r>
        <w:rPr>
          <w:b/>
          <w:bCs/>
          <w:color w:val="2E74B5"/>
          <w:sz w:val="26"/>
          <w:szCs w:val="26"/>
        </w:rPr>
        <w:t xml:space="preserve">11.3 Bloklayan Çağrılar (Blocking Calls)</w:t>
      </w:r>
    </w:p>
    <w:p>
      <w:pPr>
        <w:spacing w:after="160" w:line="300"/>
        <w:jc w:val="both"/>
      </w:pPr>
      <w:r>
        <w:rPr>
          <w:sz w:val="21"/>
          <w:szCs w:val="21"/>
        </w:rPr>
        <w:t xml:space="preserve">Harici bulgu takibi, kritik kontrol/telemetri yolundaki en önemli bloklayan çağrıların (pio_sm_put_blocking, tight_loop_contents tabanlı busy-wait, doğrudan Serial.printf) sistematik olarak kaldırıldığını gösteriyor. Bu incelemede taradığımız main.cpp içinde runWatchdogGate() gibi fonksiyonlarda Serial.printf yalnızca 500 ms'de bir (WATCHDOG_BLOCK_LOG_PERIOD_MS) ve yalnızca watchdog beslemesi durduğunda çağrılıyor — yani zaten anormal bir durumda, performans open path'inde değil. Bu kabul edilebilir bir tasarım kararıdır.</w:t>
      </w:r>
    </w:p>
    <w:p>
      <w:pPr>
        <w:pStyle w:val="Heading2"/>
        <w:spacing w:after="160" w:before="320"/>
      </w:pPr>
      <w:r>
        <w:rPr>
          <w:b/>
          <w:bCs/>
          <w:color w:val="2E74B5"/>
          <w:sz w:val="26"/>
          <w:szCs w:val="26"/>
        </w:rPr>
        <w:t xml:space="preserve">11.4 Race Condition ve Deadlock</w:t>
      </w:r>
    </w:p>
    <w:p>
      <w:pPr>
        <w:spacing w:after="160" w:line="300"/>
        <w:jc w:val="both"/>
      </w:pPr>
      <w:r>
        <w:rPr>
          <w:sz w:val="21"/>
          <w:szCs w:val="21"/>
        </w:rPr>
        <w:t xml:space="preserve">Çekirdekler arası veri paylaşımının seqlock'a taşınmış olması (Bölüm 3.2), klasik mutex tabanlı deadlock senaryolarının (iki kilidi ters sırada almak) çoğunu yapısal olarak ortadan kaldırıyor çünkü seqlock'ta yazan taraf asla bloklanmaz ve okuyan taraf yalnızca yeniden dener. Health raporu sonrası zamanlama penceresi sıfırlama isteğinin artık Core 1'e atomik olarak aktarıldığı ve yalnızca sahibi olan control core'un pencereyi sıfırladığı belirtilmiş (PDF-P1-5) — bu, çapraz çekirdek yazma çakışmasına karşı doğru bir sahiplik modelidir. Kod tabanında ek bir race condition kalıp kalmadığını kesin olarak doğrulamak için ThreadSanitizer benzeri bir araçla native test paketinin koşulması önerilir; bu statik incelemenin doğal bir sınırıdır.</w:t>
      </w:r>
    </w:p>
    <w:p>
      <w:pPr>
        <w:pStyle w:val="Heading2"/>
        <w:spacing w:after="160" w:before="320"/>
      </w:pPr>
      <w:r>
        <w:rPr>
          <w:b/>
          <w:bCs/>
          <w:color w:val="2E74B5"/>
          <w:sz w:val="26"/>
          <w:szCs w:val="26"/>
        </w:rPr>
        <w:t xml:space="preserve">11.5 Genel Statik Analiz Duruşu</w:t>
      </w:r>
    </w:p>
    <w:p>
      <w:pPr>
        <w:spacing w:after="160" w:line="300"/>
        <w:jc w:val="both"/>
      </w:pPr>
      <w:r>
        <w:rPr>
          <w:sz w:val="21"/>
          <w:szCs w:val="21"/>
        </w:rPr>
        <w:t xml:space="preserve">platformio.ini içinde check_flags ile cppcheck entegrasyonu tanımlı ve harici bulgu takibi CI'ın 'high-severity static analysis' adımını her push/PR'da çalıştırdığını belirtiyor. Bu, statik analiz sonuçlarının bir kerelik rapor maddesi değil, sürekli entegrasyon kapısı (gate) olarak kullanıldığı anlamına gelir — bu seviyedeki bir hobi/erken-aşama açık kaynak projede nadiren görülen bir olgunluktur.</w:t>
      </w:r>
    </w:p>
    <w:p>
      <w:pPr>
        <w:pStyle w:val="Heading1"/>
        <w:pageBreakBefore/>
        <w:spacing w:after="240" w:before="480"/>
      </w:pPr>
      <w:r>
        <w:rPr>
          <w:b/>
          <w:bCs/>
          <w:color w:val="1F3864"/>
          <w:sz w:val="32"/>
          <w:szCs w:val="32"/>
        </w:rPr>
        <w:t xml:space="preserve">Bölüm 12 — Yol Haritası</w:t>
      </w:r>
    </w:p>
    <w:p>
      <w:pPr>
        <w:spacing w:after="160" w:line="300"/>
        <w:jc w:val="both"/>
      </w:pPr>
      <w:r>
        <w:rPr>
          <w:sz w:val="21"/>
          <w:szCs w:val="21"/>
        </w:rPr>
        <w:t xml:space="preserve">Aşağıdaki yol haritası, bu incelemenin bulgularına ve projenin kendi dahili dokümanlarında (V1_0_Remaining_Work.md, Final_Roadmap_Comparison.md) belirtilen yönle tutarlı biçimde, bağımsız olarak önerilmiştir.</w:t>
      </w:r>
    </w:p>
    <w:p>
      <w:pPr>
        <w:pStyle w:val="Heading2"/>
        <w:spacing w:after="160" w:before="320"/>
      </w:pPr>
      <w:r>
        <w:rPr>
          <w:b/>
          <w:bCs/>
          <w:color w:val="2E74B5"/>
          <w:sz w:val="26"/>
          <w:szCs w:val="26"/>
        </w:rPr>
        <w:t xml:space="preserve">12.1 v0.3 — Donanım Doğrulama</w:t>
      </w:r>
    </w:p>
    <w:p>
      <w:pPr>
        <w:pStyle w:val="ListParagraph"/>
        <w:numPr>
          <w:ilvl w:val="0"/>
          <w:numId w:val="2"/>
        </w:numPr>
        <w:spacing w:after="80" w:line="290"/>
      </w:pPr>
      <w:r>
        <w:rPr>
          <w:sz w:val="21"/>
          <w:szCs w:val="21"/>
        </w:rPr>
        <w:t xml:space="preserve">Armed flash-save iki-çekirdek güvenlik protokolünün fiziksel heartbeat/GPIO bench kanıtının tamamlanması (PDF-P0-1).</w:t>
      </w:r>
    </w:p>
    <w:p>
      <w:pPr>
        <w:pStyle w:val="ListParagraph"/>
        <w:numPr>
          <w:ilvl w:val="0"/>
          <w:numId w:val="2"/>
        </w:numPr>
        <w:spacing w:after="80" w:line="290"/>
      </w:pPr>
      <w:r>
        <w:rPr>
          <w:sz w:val="21"/>
          <w:szCs w:val="21"/>
        </w:rPr>
        <w:t xml:space="preserve">SBUS UART0/GP1 fiziksel bench testi.</w:t>
      </w:r>
    </w:p>
    <w:p>
      <w:pPr>
        <w:pStyle w:val="ListParagraph"/>
        <w:numPr>
          <w:ilvl w:val="0"/>
          <w:numId w:val="2"/>
        </w:numPr>
        <w:spacing w:after="80" w:line="290"/>
      </w:pPr>
      <w:r>
        <w:rPr>
          <w:sz w:val="21"/>
          <w:szCs w:val="21"/>
        </w:rPr>
        <w:t xml:space="preserve">Batarya voltaj bölücü/pin doğrulamasının fiziksel kanıtı.</w:t>
      </w:r>
    </w:p>
    <w:p>
      <w:pPr>
        <w:pStyle w:val="ListParagraph"/>
        <w:numPr>
          <w:ilvl w:val="0"/>
          <w:numId w:val="2"/>
        </w:numPr>
        <w:spacing w:after="80" w:line="290"/>
      </w:pPr>
      <w:r>
        <w:rPr>
          <w:sz w:val="21"/>
          <w:szCs w:val="21"/>
        </w:rPr>
        <w:t xml:space="preserve">Otomatik fiziksel HIL runner altyapısının devreye alınması (V1-15).</w:t>
      </w:r>
    </w:p>
    <w:p>
      <w:pPr>
        <w:pStyle w:val="Heading2"/>
        <w:spacing w:after="160" w:before="320"/>
      </w:pPr>
      <w:r>
        <w:rPr>
          <w:b/>
          <w:bCs/>
          <w:color w:val="2E74B5"/>
          <w:sz w:val="26"/>
          <w:szCs w:val="26"/>
        </w:rPr>
        <w:t xml:space="preserve">12.2 v0.4 — Dayanıklılık ve Ölçüm</w:t>
      </w:r>
    </w:p>
    <w:p>
      <w:pPr>
        <w:pStyle w:val="ListParagraph"/>
        <w:numPr>
          <w:ilvl w:val="0"/>
          <w:numId w:val="2"/>
        </w:numPr>
        <w:spacing w:after="80" w:line="290"/>
      </w:pPr>
      <w:r>
        <w:rPr>
          <w:sz w:val="21"/>
          <w:szCs w:val="21"/>
        </w:rPr>
        <w:t xml:space="preserve">Uzun süreli USB/boot/stack soak testi (V1-16) ile gerçek WCET/jitter/CPU yük verisinin toplanması ve bu rapora eklenmesi.</w:t>
      </w:r>
    </w:p>
    <w:p>
      <w:pPr>
        <w:pStyle w:val="ListParagraph"/>
        <w:numPr>
          <w:ilvl w:val="0"/>
          <w:numId w:val="2"/>
        </w:numPr>
        <w:spacing w:after="80" w:line="290"/>
      </w:pPr>
      <w:r>
        <w:rPr>
          <w:sz w:val="21"/>
          <w:szCs w:val="21"/>
        </w:rPr>
        <w:t xml:space="preserve">XIP/SRAM yerleştirmesinin ölçümle (cycle-accurate) doğrulanması; SRAM bank contention analizinin tamamlanması.</w:t>
      </w:r>
    </w:p>
    <w:p>
      <w:pPr>
        <w:pStyle w:val="ListParagraph"/>
        <w:numPr>
          <w:ilvl w:val="0"/>
          <w:numId w:val="2"/>
        </w:numPr>
        <w:spacing w:after="80" w:line="290"/>
      </w:pPr>
      <w:r>
        <w:rPr>
          <w:sz w:val="21"/>
          <w:szCs w:val="21"/>
        </w:rPr>
        <w:t xml:space="preserve">GPS modülünün (drivers/gps/) varsayılan kapalı durumdan kontrollü biçimde etkinleştirilmesi ve preflight/estimator zincirine entegrasyonunun başlaması.</w:t>
      </w:r>
    </w:p>
    <w:p>
      <w:pPr>
        <w:pStyle w:val="Heading2"/>
        <w:spacing w:after="160" w:before="320"/>
      </w:pPr>
      <w:r>
        <w:rPr>
          <w:b/>
          <w:bCs/>
          <w:color w:val="2E74B5"/>
          <w:sz w:val="26"/>
          <w:szCs w:val="26"/>
        </w:rPr>
        <w:t xml:space="preserve">12.3 v0.5 — Durum Tahmininin Genişletilmesi</w:t>
      </w:r>
    </w:p>
    <w:p>
      <w:pPr>
        <w:pStyle w:val="ListParagraph"/>
        <w:numPr>
          <w:ilvl w:val="0"/>
          <w:numId w:val="2"/>
        </w:numPr>
        <w:spacing w:after="80" w:line="290"/>
      </w:pPr>
      <w:r>
        <w:rPr>
          <w:sz w:val="21"/>
          <w:szCs w:val="21"/>
        </w:rPr>
        <w:t xml:space="preserve">Yatay ve dikey durum tahminini ortak bir durum vektöründe birleştiren, GPS hız/konum ölçümünü de kabul eden genişletilmiş bir Kalman filtresine (EKF benzeri) geçiş değerlendirmesi.</w:t>
      </w:r>
    </w:p>
    <w:p>
      <w:pPr>
        <w:pStyle w:val="ListParagraph"/>
        <w:numPr>
          <w:ilvl w:val="0"/>
          <w:numId w:val="2"/>
        </w:numPr>
        <w:spacing w:after="80" w:line="290"/>
      </w:pPr>
      <w:r>
        <w:rPr>
          <w:sz w:val="21"/>
          <w:szCs w:val="21"/>
        </w:rPr>
        <w:t xml:space="preserve">Manyetik sapma (magnetic declination) ve GPS-yaw çapraz doğrulamasının eklenmesi.</w:t>
      </w:r>
    </w:p>
    <w:p>
      <w:pPr>
        <w:pStyle w:val="ListParagraph"/>
        <w:numPr>
          <w:ilvl w:val="0"/>
          <w:numId w:val="2"/>
        </w:numPr>
        <w:spacing w:after="80" w:line="290"/>
      </w:pPr>
      <w:r>
        <w:rPr>
          <w:sz w:val="21"/>
          <w:szCs w:val="21"/>
        </w:rPr>
        <w:t xml:space="preserve">NavigationController'ın en azından basit bir 'loiter/return-to-home' senaryosuyla ilk kez uçuşa bağlanması.</w:t>
      </w:r>
    </w:p>
    <w:p>
      <w:pPr>
        <w:pStyle w:val="Heading2"/>
        <w:spacing w:after="160" w:before="320"/>
      </w:pPr>
      <w:r>
        <w:rPr>
          <w:b/>
          <w:bCs/>
          <w:color w:val="2E74B5"/>
          <w:sz w:val="26"/>
          <w:szCs w:val="26"/>
        </w:rPr>
        <w:t xml:space="preserve">12.4 v1.0 — Sertifikasyona Hazır Kod Dondurma</w:t>
      </w:r>
    </w:p>
    <w:p>
      <w:pPr>
        <w:pStyle w:val="ListParagraph"/>
        <w:numPr>
          <w:ilvl w:val="0"/>
          <w:numId w:val="2"/>
        </w:numPr>
        <w:spacing w:after="80" w:line="290"/>
      </w:pPr>
      <w:r>
        <w:rPr>
          <w:sz w:val="21"/>
          <w:szCs w:val="21"/>
        </w:rPr>
        <w:t xml:space="preserve">First_Flight_Checklist.md ve Bench_Test_Checklist.md kapsamındaki tüm donanım maddelerinin kapatılması.</w:t>
      </w:r>
    </w:p>
    <w:p>
      <w:pPr>
        <w:pStyle w:val="ListParagraph"/>
        <w:numPr>
          <w:ilvl w:val="0"/>
          <w:numId w:val="2"/>
        </w:numPr>
        <w:spacing w:after="80" w:line="290"/>
      </w:pPr>
      <w:r>
        <w:rPr>
          <w:sz w:val="21"/>
          <w:szCs w:val="21"/>
        </w:rPr>
        <w:t xml:space="preserve">README.md mimari diyagramının kod tabanındaki güncel seqlock/HAL/pipeline mimarisiyle senkronize edilmesi (Bölüm 1.2'de belirtilen doküman-kod tutarsızlığının giderilmesi).</w:t>
      </w:r>
    </w:p>
    <w:p>
      <w:pPr>
        <w:pStyle w:val="ListParagraph"/>
        <w:numPr>
          <w:ilvl w:val="0"/>
          <w:numId w:val="2"/>
        </w:numPr>
        <w:spacing w:after="80" w:line="290"/>
      </w:pPr>
      <w:r>
        <w:rPr>
          <w:sz w:val="21"/>
          <w:szCs w:val="21"/>
        </w:rPr>
        <w:t xml:space="preserve">config.h dosyasının planlanan config/ klasörüne bölünmesi.</w:t>
      </w:r>
    </w:p>
    <w:p>
      <w:pPr>
        <w:pStyle w:val="ListParagraph"/>
        <w:numPr>
          <w:ilvl w:val="0"/>
          <w:numId w:val="2"/>
        </w:numPr>
        <w:spacing w:after="80" w:line="290"/>
      </w:pPr>
      <w:r>
        <w:rPr>
          <w:sz w:val="21"/>
          <w:szCs w:val="21"/>
        </w:rPr>
        <w:t xml:space="preserve">Resmi bir güvenlik/hata modu analizinin (FMEA benzeri) yazılı hale getirilmesi.</w:t>
      </w:r>
    </w:p>
    <w:p>
      <w:pPr>
        <w:pStyle w:val="Heading2"/>
        <w:spacing w:after="160" w:before="320"/>
      </w:pPr>
      <w:r>
        <w:rPr>
          <w:b/>
          <w:bCs/>
          <w:color w:val="2E74B5"/>
          <w:sz w:val="26"/>
          <w:szCs w:val="26"/>
        </w:rPr>
        <w:t xml:space="preserve">12.5 v2.0 — Otonomi ve Görev Desteği</w:t>
      </w:r>
    </w:p>
    <w:p>
      <w:pPr>
        <w:pStyle w:val="ListParagraph"/>
        <w:numPr>
          <w:ilvl w:val="0"/>
          <w:numId w:val="2"/>
        </w:numPr>
        <w:spacing w:after="80" w:line="290"/>
      </w:pPr>
      <w:r>
        <w:rPr>
          <w:sz w:val="21"/>
          <w:szCs w:val="21"/>
        </w:rPr>
        <w:t xml:space="preserve">MAVLink mission protokolü (MAV_CMD_NAV_WAYPOINT vb.) desteği.</w:t>
      </w:r>
    </w:p>
    <w:p>
      <w:pPr>
        <w:pStyle w:val="ListParagraph"/>
        <w:numPr>
          <w:ilvl w:val="0"/>
          <w:numId w:val="2"/>
        </w:numPr>
        <w:spacing w:after="80" w:line="290"/>
      </w:pPr>
      <w:r>
        <w:rPr>
          <w:sz w:val="21"/>
          <w:szCs w:val="21"/>
        </w:rPr>
        <w:t xml:space="preserve">Tam waypoint navigasyonu ve otomatik iniş/kalkış senaryoları.</w:t>
      </w:r>
    </w:p>
    <w:p>
      <w:pPr>
        <w:pStyle w:val="ListParagraph"/>
        <w:numPr>
          <w:ilvl w:val="0"/>
          <w:numId w:val="2"/>
        </w:numPr>
        <w:spacing w:after="80" w:line="290"/>
      </w:pPr>
      <w:r>
        <w:rPr>
          <w:sz w:val="21"/>
          <w:szCs w:val="21"/>
        </w:rPr>
        <w:t xml:space="preserve">Çoklu sensör ailesi desteği (BMP280/QMC5883L gibi güncel sensörler dahil) için ek sürücülerin role-based mimariye eklenmesi.</w:t>
      </w:r>
    </w:p>
    <w:p>
      <w:pPr>
        <w:pStyle w:val="ListParagraph"/>
        <w:numPr>
          <w:ilvl w:val="0"/>
          <w:numId w:val="2"/>
        </w:numPr>
        <w:spacing w:after="80" w:line="290"/>
      </w:pPr>
      <w:r>
        <w:rPr>
          <w:sz w:val="21"/>
          <w:szCs w:val="21"/>
        </w:rPr>
        <w:t xml:space="preserve">Genişletilmiş HIL/SITL benzeri simülasyon ortamının kurulması, PX4/ArduPilot'taki SITL kültürüne yakınsama.</w:t>
      </w:r>
    </w:p>
    <w:p>
      <w:pPr>
        <w:pStyle w:val="Heading1"/>
        <w:pageBreakBefore/>
        <w:spacing w:after="240" w:before="480"/>
      </w:pPr>
      <w:r>
        <w:rPr>
          <w:b/>
          <w:bCs/>
          <w:color w:val="1F3864"/>
          <w:sz w:val="32"/>
          <w:szCs w:val="32"/>
        </w:rPr>
        <w:t xml:space="preserve">Ekler</w:t>
      </w:r>
    </w:p>
    <w:p>
      <w:pPr>
        <w:pStyle w:val="Heading2"/>
        <w:spacing w:after="160" w:before="320"/>
      </w:pPr>
      <w:r>
        <w:rPr>
          <w:b/>
          <w:bCs/>
          <w:color w:val="2E74B5"/>
          <w:sz w:val="26"/>
          <w:szCs w:val="26"/>
        </w:rPr>
        <w:t xml:space="preserve">Ek A — Görev Zamanlama Diyagramı (Metinsel Özet)</w:t>
      </w:r>
    </w:p>
    <w:p>
      <w:pPr>
        <w:spacing w:after="160" w:line="300"/>
        <w:jc w:val="both"/>
      </w:pPr>
      <w:r>
        <w:rPr>
          <w:sz w:val="21"/>
          <w:szCs w:val="21"/>
        </w:rPr>
        <w:t xml:space="preserve">Core 0 / SensorTask: sensor(200 Hz, 5ms periyot) → rc(150 Hz) → state(200 Hz) → preflight(20 Hz) → watchdog(100 Hz), 1 ms'lik vTaskDelay ile paylaşılıyor.</w:t>
      </w:r>
    </w:p>
    <w:p>
      <w:pPr>
        <w:spacing w:after="160" w:line="300"/>
        <w:jc w:val="both"/>
      </w:pPr>
      <w:r>
        <w:rPr>
          <w:sz w:val="21"/>
          <w:szCs w:val="21"/>
        </w:rPr>
        <w:t xml:space="preserve">Core 1 / FlightTask: SystemTimer::core1_entry, FLIGHT_LOOP_PERIOD_US=2000 (500 Hz) tek kaynaklı deterministik döngü; en yüksek FreeRTOS önceliğinde (3) çalışıyor.</w:t>
      </w:r>
    </w:p>
    <w:p>
      <w:pPr>
        <w:spacing w:after="160" w:line="300"/>
        <w:jc w:val="both"/>
      </w:pPr>
      <w:r>
        <w:rPr>
          <w:sz w:val="21"/>
          <w:szCs w:val="21"/>
        </w:rPr>
        <w:t xml:space="preserve">Core 0 / TelemetryTask: mavlink(50 Hz) → blackbox(50 Hz) → health(1 Hz), en düşük öncelikte (1) çalışıyor; 5 ms'lik vTaskDelay ile paylaşılıyor.</w:t>
      </w:r>
    </w:p>
    <w:p>
      <w:pPr>
        <w:pStyle w:val="Heading2"/>
        <w:spacing w:after="160" w:before="320"/>
      </w:pPr>
      <w:r>
        <w:rPr>
          <w:b/>
          <w:bCs/>
          <w:color w:val="2E74B5"/>
          <w:sz w:val="26"/>
          <w:szCs w:val="26"/>
        </w:rPr>
        <w:t xml:space="preserve">Ek B — Veri Akış Diyagramı (Metinsel Özet)</w:t>
      </w:r>
    </w:p>
    <w:p>
      <w:pPr>
        <w:spacing w:after="160" w:line="300"/>
        <w:jc w:val="both"/>
      </w:pPr>
      <w:r>
        <w:rPr>
          <w:sz w:val="21"/>
          <w:szCs w:val="21"/>
        </w:rPr>
        <w:t xml:space="preserve">Sensör (I2C+DMA) → GyroAccelDriver/MagDriver/BaroDriver → SensorDmaBus/SensorAuxBus → SensorPipeline → SensorFusion (Madgwick) + BaroVerticalKalman → SeqlockTopic/SystemBlackboard → ControlPipeline (Angle PID → Rate PID) → FixedWingMixer → Output (PIO PWM) → Servo/ESC. Paralel olarak: RX (SBUS) → RCPipeline → ControlPipeline setpoint girişi. FailsafeManager ve PreflightHealth, Blackboard'daki durumu tüketip arm/failsafe kararını StatePublisher üzerinden geri besliyor.</w:t>
      </w:r>
    </w:p>
    <w:p>
      <w:pPr>
        <w:pStyle w:val="Heading2"/>
        <w:spacing w:after="160" w:before="320"/>
      </w:pPr>
      <w:r>
        <w:rPr>
          <w:b/>
          <w:bCs/>
          <w:color w:val="2E74B5"/>
          <w:sz w:val="26"/>
          <w:szCs w:val="26"/>
        </w:rPr>
        <w:t xml:space="preserve">Ek C — Bellek Haritası (Statik Tahsis Özeti)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Görev</w:t>
            </w:r>
          </w:p>
        </w:tc>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Yığın Boyutu (word)</w:t>
            </w:r>
          </w:p>
        </w:tc>
        <w:tc>
          <w:tcPr>
            <w:tcW w:type="dxa" w:w="3200"/>
            <w:shd w:fill="1F3864" w:val="clear"/>
            <w:tcMar>
              <w:top w:type="dxa" w:w="80"/>
              <w:left w:type="dxa" w:w="100"/>
              <w:bottom w:type="dxa" w:w="80"/>
              <w:right w:type="dxa" w:w="100"/>
            </w:tcMar>
            <w:vAlign w:val="center"/>
          </w:tcPr>
          <w:p>
            <w:pPr>
              <w:jc w:val="center"/>
            </w:pPr>
            <w:r>
              <w:rPr>
                <w:b/>
                <w:bCs/>
                <w:color w:val="FFFFFF"/>
                <w:sz w:val="19"/>
                <w:szCs w:val="19"/>
              </w:rPr>
              <w:t xml:space="preserve">Tahsis Türü</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SensorTask</w:t>
            </w:r>
          </w:p>
        </w:tc>
        <w:tc>
          <w:tcPr>
            <w:tcW w:type="dxa" w:w="3200"/>
            <w:tcMar>
              <w:top w:type="dxa" w:w="80"/>
              <w:left w:type="dxa" w:w="100"/>
              <w:bottom w:type="dxa" w:w="80"/>
              <w:right w:type="dxa" w:w="100"/>
            </w:tcMar>
            <w:vAlign w:val="center"/>
          </w:tcPr>
          <w:p>
            <w:pPr>
              <w:jc w:val="center"/>
            </w:pPr>
            <w:r>
              <w:rPr>
                <w:b w:val="false"/>
                <w:bCs w:val="false"/>
                <w:color w:val="000000"/>
                <w:sz w:val="19"/>
                <w:szCs w:val="19"/>
              </w:rPr>
              <w:t xml:space="preserve">1536</w:t>
            </w:r>
          </w:p>
        </w:tc>
        <w:tc>
          <w:tcPr>
            <w:tcW w:type="dxa" w:w="3200"/>
            <w:tcMar>
              <w:top w:type="dxa" w:w="80"/>
              <w:left w:type="dxa" w:w="100"/>
              <w:bottom w:type="dxa" w:w="80"/>
              <w:right w:type="dxa" w:w="100"/>
            </w:tcMar>
            <w:vAlign w:val="center"/>
          </w:tcPr>
          <w:p>
            <w:pPr>
              <w:jc w:val="center"/>
            </w:pPr>
            <w:r>
              <w:rPr>
                <w:b w:val="false"/>
                <w:bCs w:val="false"/>
                <w:color w:val="000000"/>
                <w:sz w:val="19"/>
                <w:szCs w:val="19"/>
              </w:rPr>
              <w:t xml:space="preserve">Statik (StaticTask_t + StackType_t dizi)</w:t>
            </w:r>
          </w:p>
        </w:tc>
      </w:tr>
      <w:tr>
        <w:tc>
          <w:tcPr>
            <w:tcW w:type="dxa" w:w="3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FlightTask</w:t>
            </w:r>
          </w:p>
        </w:tc>
        <w:tc>
          <w:tcPr>
            <w:tcW w:type="dxa" w:w="3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2048</w:t>
            </w:r>
          </w:p>
        </w:tc>
        <w:tc>
          <w:tcPr>
            <w:tcW w:type="dxa" w:w="3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Statik</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TelemetryTask</w:t>
            </w:r>
          </w:p>
        </w:tc>
        <w:tc>
          <w:tcPr>
            <w:tcW w:type="dxa" w:w="3200"/>
            <w:tcMar>
              <w:top w:type="dxa" w:w="80"/>
              <w:left w:type="dxa" w:w="100"/>
              <w:bottom w:type="dxa" w:w="80"/>
              <w:right w:type="dxa" w:w="100"/>
            </w:tcMar>
            <w:vAlign w:val="center"/>
          </w:tcPr>
          <w:p>
            <w:pPr>
              <w:jc w:val="center"/>
            </w:pPr>
            <w:r>
              <w:rPr>
                <w:b w:val="false"/>
                <w:bCs w:val="false"/>
                <w:color w:val="000000"/>
                <w:sz w:val="19"/>
                <w:szCs w:val="19"/>
              </w:rPr>
              <w:t xml:space="preserve">1536</w:t>
            </w:r>
          </w:p>
        </w:tc>
        <w:tc>
          <w:tcPr>
            <w:tcW w:type="dxa" w:w="3200"/>
            <w:tcMar>
              <w:top w:type="dxa" w:w="80"/>
              <w:left w:type="dxa" w:w="100"/>
              <w:bottom w:type="dxa" w:w="80"/>
              <w:right w:type="dxa" w:w="100"/>
            </w:tcMar>
            <w:vAlign w:val="center"/>
          </w:tcPr>
          <w:p>
            <w:pPr>
              <w:jc w:val="center"/>
            </w:pPr>
            <w:r>
              <w:rPr>
                <w:b w:val="false"/>
                <w:bCs w:val="false"/>
                <w:color w:val="000000"/>
                <w:sz w:val="19"/>
                <w:szCs w:val="19"/>
              </w:rPr>
              <w:t xml:space="preserve">Statik</w:t>
            </w:r>
          </w:p>
        </w:tc>
      </w:tr>
      <w:tr>
        <w:tc>
          <w:tcPr>
            <w:tcW w:type="dxa" w:w="32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Scheduler görev tablosu</w:t>
            </w:r>
          </w:p>
        </w:tc>
        <w:tc>
          <w:tcPr>
            <w:tcW w:type="dxa" w:w="3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MAX_TASKS=16 kayıt</w:t>
            </w:r>
          </w:p>
        </w:tc>
        <w:tc>
          <w:tcPr>
            <w:tcW w:type="dxa" w:w="32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Statik dizi, heap yok</w:t>
            </w:r>
          </w:p>
        </w:tc>
      </w:tr>
      <w:tr>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Kalibrasyon/Parametre depolama</w:t>
            </w:r>
          </w:p>
        </w:tc>
        <w:tc>
          <w:tcPr>
            <w:tcW w:type="dxa" w:w="3200"/>
            <w:tcMar>
              <w:top w:type="dxa" w:w="80"/>
              <w:left w:type="dxa" w:w="100"/>
              <w:bottom w:type="dxa" w:w="80"/>
              <w:right w:type="dxa" w:w="100"/>
            </w:tcMar>
            <w:vAlign w:val="center"/>
          </w:tcPr>
          <w:p>
            <w:pPr>
              <w:jc w:val="center"/>
            </w:pPr>
            <w:r>
              <w:rPr>
                <w:b w:val="false"/>
                <w:bCs w:val="false"/>
                <w:color w:val="000000"/>
                <w:sz w:val="19"/>
                <w:szCs w:val="19"/>
              </w:rPr>
              <w:t xml:space="preserve">Flash tabanlı (RP2350) / RAM (native test)</w:t>
            </w:r>
          </w:p>
        </w:tc>
        <w:tc>
          <w:tcPr>
            <w:tcW w:type="dxa" w:w="3200"/>
            <w:tcMar>
              <w:top w:type="dxa" w:w="80"/>
              <w:left w:type="dxa" w:w="100"/>
              <w:bottom w:type="dxa" w:w="80"/>
              <w:right w:type="dxa" w:w="100"/>
            </w:tcMar>
            <w:vAlign w:val="center"/>
          </w:tcPr>
          <w:p>
            <w:pPr>
              <w:jc w:val="center"/>
            </w:pPr>
            <w:r>
              <w:rPr>
                <w:b w:val="false"/>
                <w:bCs w:val="false"/>
                <w:color w:val="000000"/>
                <w:sz w:val="19"/>
                <w:szCs w:val="19"/>
              </w:rPr>
              <w:t xml:space="preserve">RPFlashCalibrationStorage / RPFlashParamStorage</w:t>
            </w:r>
          </w:p>
        </w:tc>
      </w:tr>
    </w:tbl>
    <w:p>
      <w:pPr>
        <w:pStyle w:val="Heading2"/>
        <w:spacing w:after="160" w:before="320"/>
      </w:pPr>
      <w:r>
        <w:rPr>
          <w:b/>
          <w:bCs/>
          <w:color w:val="2E74B5"/>
          <w:sz w:val="26"/>
          <w:szCs w:val="26"/>
        </w:rPr>
        <w:t xml:space="preserve">Ek D — Uçuş Döngüsü Akış Şeması (Metinsel Özet)</w:t>
      </w:r>
    </w:p>
    <w:p>
      <w:pPr>
        <w:spacing w:after="160" w:line="300"/>
        <w:jc w:val="both"/>
      </w:pPr>
      <w:r>
        <w:rPr>
          <w:sz w:val="21"/>
          <w:szCs w:val="21"/>
        </w:rPr>
        <w:t xml:space="preserve">1) Sensör okuma ve füzyon (Core 0, 200 Hz) → 2) RC okuma (Core 0, 150 Hz) → 3) Preflight/arm kapısı değerlendirmesi (Core 0, 20 Hz) → 4) Kontrol döngüsü: açı PID → oran PID → mixer → PWM çıkışı (Core 1, 500 Hz, sürekli) → 5) Failsafe değerlendirmesi her kontrol çevriminde FlightData üzerinden → 6) Watchdog kapısı (Core 0, 100 Hz) heartbeat/timing bütçesini kontrol edip donanım watchdog'unu besler ya da beslemeyi durdurur → 7) Telemetri/blackbox (Core 0, 50 Hz) ve sağlık raporu (1 Hz) paralel olarak çalışır.</w:t>
      </w:r>
    </w:p>
    <w:p>
      <w:pPr>
        <w:pStyle w:val="Heading2"/>
        <w:spacing w:after="160" w:before="320"/>
      </w:pPr>
      <w:r>
        <w:rPr>
          <w:b/>
          <w:bCs/>
          <w:color w:val="2E74B5"/>
          <w:sz w:val="26"/>
          <w:szCs w:val="26"/>
        </w:rPr>
        <w:t xml:space="preserve">Ek E — Risk Matrisi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28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Risk</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Olasılık</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Etki</w:t>
            </w:r>
          </w:p>
        </w:tc>
        <w:tc>
          <w:tcPr>
            <w:tcW w:type="dxa" w:w="2800"/>
            <w:shd w:fill="1F3864" w:val="clear"/>
            <w:tcMar>
              <w:top w:type="dxa" w:w="80"/>
              <w:left w:type="dxa" w:w="100"/>
              <w:bottom w:type="dxa" w:w="80"/>
              <w:right w:type="dxa" w:w="100"/>
            </w:tcMar>
            <w:vAlign w:val="center"/>
          </w:tcPr>
          <w:p>
            <w:pPr>
              <w:jc w:val="center"/>
            </w:pPr>
            <w:r>
              <w:rPr>
                <w:b/>
                <w:bCs/>
                <w:color w:val="FFFFFF"/>
                <w:sz w:val="19"/>
                <w:szCs w:val="19"/>
              </w:rPr>
              <w:t xml:space="preserve">Azaltım Durumu</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Fiziksel bench doğrulaması eksikliği (armed flash-save)</w:t>
            </w:r>
          </w:p>
        </w:tc>
        <w:tc>
          <w:tcPr>
            <w:tcW w:type="dxa" w:w="1500"/>
            <w:tcMar>
              <w:top w:type="dxa" w:w="80"/>
              <w:left w:type="dxa" w:w="100"/>
              <w:bottom w:type="dxa" w:w="80"/>
              <w:right w:type="dxa" w:w="100"/>
            </w:tcMar>
            <w:vAlign w:val="center"/>
          </w:tcPr>
          <w:p>
            <w:pPr>
              <w:jc w:val="center"/>
            </w:pPr>
            <w:r>
              <w:rPr>
                <w:b w:val="false"/>
                <w:bCs w:val="false"/>
                <w:color w:val="000000"/>
                <w:sz w:val="19"/>
                <w:szCs w:val="19"/>
              </w:rPr>
              <w:t xml:space="preserve">Orta</w:t>
            </w:r>
          </w:p>
        </w:tc>
        <w:tc>
          <w:tcPr>
            <w:tcW w:type="dxa" w:w="1500"/>
            <w:tcMar>
              <w:top w:type="dxa" w:w="80"/>
              <w:left w:type="dxa" w:w="100"/>
              <w:bottom w:type="dxa" w:w="80"/>
              <w:right w:type="dxa" w:w="100"/>
            </w:tcMar>
            <w:vAlign w:val="center"/>
          </w:tcPr>
          <w:p>
            <w:pPr>
              <w:jc w:val="center"/>
            </w:pPr>
            <w:r>
              <w:rPr>
                <w:b w:val="false"/>
                <w:bCs w:val="false"/>
                <w:color w:val="000000"/>
                <w:sz w:val="19"/>
                <w:szCs w:val="19"/>
              </w:rPr>
              <w:t xml:space="preserve">Yüksek</w:t>
            </w:r>
          </w:p>
        </w:tc>
        <w:tc>
          <w:tcPr>
            <w:tcW w:type="dxa" w:w="2800"/>
            <w:tcMar>
              <w:top w:type="dxa" w:w="80"/>
              <w:left w:type="dxa" w:w="100"/>
              <w:bottom w:type="dxa" w:w="80"/>
              <w:right w:type="dxa" w:w="100"/>
            </w:tcMar>
            <w:vAlign w:val="center"/>
          </w:tcPr>
          <w:p>
            <w:pPr>
              <w:jc w:val="center"/>
            </w:pPr>
            <w:r>
              <w:rPr>
                <w:b w:val="false"/>
                <w:bCs w:val="false"/>
                <w:color w:val="000000"/>
                <w:sz w:val="19"/>
                <w:szCs w:val="19"/>
              </w:rPr>
              <w:t xml:space="preserve">Yazılım kapalı, donanım kanıtı bekliyor (v0.3)</w:t>
            </w:r>
          </w:p>
        </w:tc>
      </w:tr>
      <w:tr>
        <w:tc>
          <w:tcPr>
            <w:tcW w:type="dxa" w:w="26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Dokümantasyon/kod mimari uyumsuzluğu (README)</w:t>
            </w:r>
          </w:p>
        </w:tc>
        <w:tc>
          <w:tcPr>
            <w:tcW w:type="dxa" w:w="15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Yüksek (mevcut)</w:t>
            </w:r>
          </w:p>
        </w:tc>
        <w:tc>
          <w:tcPr>
            <w:tcW w:type="dxa" w:w="15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Düşük-Orta</w:t>
            </w:r>
          </w:p>
        </w:tc>
        <w:tc>
          <w:tcPr>
            <w:tcW w:type="dxa" w:w="28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Kolayca düzeltilebilir, v1.0'a planlanmalı</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Tam EKF olmaması nedeniyle uzun uçuşta yaw drift</w:t>
            </w:r>
          </w:p>
        </w:tc>
        <w:tc>
          <w:tcPr>
            <w:tcW w:type="dxa" w:w="1500"/>
            <w:tcMar>
              <w:top w:type="dxa" w:w="80"/>
              <w:left w:type="dxa" w:w="100"/>
              <w:bottom w:type="dxa" w:w="80"/>
              <w:right w:type="dxa" w:w="100"/>
            </w:tcMar>
            <w:vAlign w:val="center"/>
          </w:tcPr>
          <w:p>
            <w:pPr>
              <w:jc w:val="center"/>
            </w:pPr>
            <w:r>
              <w:rPr>
                <w:b w:val="false"/>
                <w:bCs w:val="false"/>
                <w:color w:val="000000"/>
                <w:sz w:val="19"/>
                <w:szCs w:val="19"/>
              </w:rPr>
              <w:t xml:space="preserve">Orta (GPS'siz uzun uçuşta)</w:t>
            </w:r>
          </w:p>
        </w:tc>
        <w:tc>
          <w:tcPr>
            <w:tcW w:type="dxa" w:w="1500"/>
            <w:tcMar>
              <w:top w:type="dxa" w:w="80"/>
              <w:left w:type="dxa" w:w="100"/>
              <w:bottom w:type="dxa" w:w="80"/>
              <w:right w:type="dxa" w:w="100"/>
            </w:tcMar>
            <w:vAlign w:val="center"/>
          </w:tcPr>
          <w:p>
            <w:pPr>
              <w:jc w:val="center"/>
            </w:pPr>
            <w:r>
              <w:rPr>
                <w:b w:val="false"/>
                <w:bCs w:val="false"/>
                <w:color w:val="000000"/>
                <w:sz w:val="19"/>
                <w:szCs w:val="19"/>
              </w:rPr>
              <w:t xml:space="preserve">Orta</w:t>
            </w:r>
          </w:p>
        </w:tc>
        <w:tc>
          <w:tcPr>
            <w:tcW w:type="dxa" w:w="2800"/>
            <w:tcMar>
              <w:top w:type="dxa" w:w="80"/>
              <w:left w:type="dxa" w:w="100"/>
              <w:bottom w:type="dxa" w:w="80"/>
              <w:right w:type="dxa" w:w="100"/>
            </w:tcMar>
            <w:vAlign w:val="center"/>
          </w:tcPr>
          <w:p>
            <w:pPr>
              <w:jc w:val="center"/>
            </w:pPr>
            <w:r>
              <w:rPr>
                <w:b w:val="false"/>
                <w:bCs w:val="false"/>
                <w:color w:val="000000"/>
                <w:sz w:val="19"/>
                <w:szCs w:val="19"/>
              </w:rPr>
              <w:t xml:space="preserve">Kapsam dışı olarak belgelenmiş, v0.5/v1.5 planı var</w:t>
            </w:r>
          </w:p>
        </w:tc>
      </w:tr>
      <w:tr>
        <w:tc>
          <w:tcPr>
            <w:tcW w:type="dxa" w:w="26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config.h tekil/global yapı büyümesi</w:t>
            </w:r>
          </w:p>
        </w:tc>
        <w:tc>
          <w:tcPr>
            <w:tcW w:type="dxa" w:w="15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Orta (özellik arttıkça)</w:t>
            </w:r>
          </w:p>
        </w:tc>
        <w:tc>
          <w:tcPr>
            <w:tcW w:type="dxa" w:w="15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Orta</w:t>
            </w:r>
          </w:p>
        </w:tc>
        <w:tc>
          <w:tcPr>
            <w:tcW w:type="dxa" w:w="280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Bilinen teknik borç, planlanmış refactor</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Ölçülmemiş WCET/jitter</w:t>
            </w:r>
          </w:p>
        </w:tc>
        <w:tc>
          <w:tcPr>
            <w:tcW w:type="dxa" w:w="1500"/>
            <w:tcMar>
              <w:top w:type="dxa" w:w="80"/>
              <w:left w:type="dxa" w:w="100"/>
              <w:bottom w:type="dxa" w:w="80"/>
              <w:right w:type="dxa" w:w="100"/>
            </w:tcMar>
            <w:vAlign w:val="center"/>
          </w:tcPr>
          <w:p>
            <w:pPr>
              <w:jc w:val="center"/>
            </w:pPr>
            <w:r>
              <w:rPr>
                <w:b w:val="false"/>
                <w:bCs w:val="false"/>
                <w:color w:val="000000"/>
                <w:sz w:val="19"/>
                <w:szCs w:val="19"/>
              </w:rPr>
              <w:t xml:space="preserve">Düşük-Orta</w:t>
            </w:r>
          </w:p>
        </w:tc>
        <w:tc>
          <w:tcPr>
            <w:tcW w:type="dxa" w:w="1500"/>
            <w:tcMar>
              <w:top w:type="dxa" w:w="80"/>
              <w:left w:type="dxa" w:w="100"/>
              <w:bottom w:type="dxa" w:w="80"/>
              <w:right w:type="dxa" w:w="100"/>
            </w:tcMar>
            <w:vAlign w:val="center"/>
          </w:tcPr>
          <w:p>
            <w:pPr>
              <w:jc w:val="center"/>
            </w:pPr>
            <w:r>
              <w:rPr>
                <w:b w:val="false"/>
                <w:bCs w:val="false"/>
                <w:color w:val="000000"/>
                <w:sz w:val="19"/>
                <w:szCs w:val="19"/>
              </w:rPr>
              <w:t xml:space="preserve">Yüksek (gerçek zamanlı ihlal riski)</w:t>
            </w:r>
          </w:p>
        </w:tc>
        <w:tc>
          <w:tcPr>
            <w:tcW w:type="dxa" w:w="2800"/>
            <w:tcMar>
              <w:top w:type="dxa" w:w="80"/>
              <w:left w:type="dxa" w:w="100"/>
              <w:bottom w:type="dxa" w:w="80"/>
              <w:right w:type="dxa" w:w="100"/>
            </w:tcMar>
            <w:vAlign w:val="center"/>
          </w:tcPr>
          <w:p>
            <w:pPr>
              <w:jc w:val="center"/>
            </w:pPr>
            <w:r>
              <w:rPr>
                <w:b w:val="false"/>
                <w:bCs w:val="false"/>
                <w:color w:val="000000"/>
                <w:sz w:val="19"/>
                <w:szCs w:val="19"/>
              </w:rPr>
              <w:t xml:space="preserve">Altyapı (TimingMonitor) hazır, ölçüm bekliyor</w:t>
            </w:r>
          </w:p>
        </w:tc>
      </w:tr>
    </w:tbl>
    <w:p>
      <w:pPr>
        <w:pStyle w:val="Heading2"/>
        <w:spacing w:after="160" w:before="320"/>
      </w:pPr>
      <w:r>
        <w:rPr>
          <w:b/>
          <w:bCs/>
          <w:color w:val="2E74B5"/>
          <w:sz w:val="26"/>
          <w:szCs w:val="26"/>
        </w:rPr>
        <w:t xml:space="preserve">Ek F — Önceliklendirilmiş TODO Listesi</w:t>
      </w:r>
    </w:p>
    <w:p>
      <w:pPr>
        <w:pStyle w:val="ListParagraph"/>
        <w:numPr>
          <w:ilvl w:val="0"/>
          <w:numId w:val="2"/>
        </w:numPr>
        <w:spacing w:after="80" w:line="290"/>
      </w:pPr>
      <w:r>
        <w:rPr>
          <w:sz w:val="21"/>
          <w:szCs w:val="21"/>
        </w:rPr>
        <w:t xml:space="preserve">[Yüksek] Armed flash-save ve SBUS bench doğrulamalarını tamamla (v0.3).</w:t>
      </w:r>
    </w:p>
    <w:p>
      <w:pPr>
        <w:pStyle w:val="ListParagraph"/>
        <w:numPr>
          <w:ilvl w:val="0"/>
          <w:numId w:val="2"/>
        </w:numPr>
        <w:spacing w:after="80" w:line="290"/>
      </w:pPr>
      <w:r>
        <w:rPr>
          <w:sz w:val="21"/>
          <w:szCs w:val="21"/>
        </w:rPr>
        <w:t xml:space="preserve">[Yüksek] TimingMonitor çıktısını uzun süreli soak testiyle topla ve gerçek WCET/jitter tablosunu yayınla.</w:t>
      </w:r>
    </w:p>
    <w:p>
      <w:pPr>
        <w:pStyle w:val="ListParagraph"/>
        <w:numPr>
          <w:ilvl w:val="0"/>
          <w:numId w:val="2"/>
        </w:numPr>
        <w:spacing w:after="80" w:line="290"/>
      </w:pPr>
      <w:r>
        <w:rPr>
          <w:sz w:val="21"/>
          <w:szCs w:val="21"/>
        </w:rPr>
        <w:t xml:space="preserve">[Orta] README.md mimari diyagramını mevcut seqlock/HAL/pipeline mimarisiyle senkronize et.</w:t>
      </w:r>
    </w:p>
    <w:p>
      <w:pPr>
        <w:pStyle w:val="ListParagraph"/>
        <w:numPr>
          <w:ilvl w:val="0"/>
          <w:numId w:val="2"/>
        </w:numPr>
        <w:spacing w:after="80" w:line="290"/>
      </w:pPr>
      <w:r>
        <w:rPr>
          <w:sz w:val="21"/>
          <w:szCs w:val="21"/>
        </w:rPr>
        <w:t xml:space="preserve">[Orta] GPS entegrasyonunu kontrollü biçimde aç ve estimator zincirine bağla.</w:t>
      </w:r>
    </w:p>
    <w:p>
      <w:pPr>
        <w:pStyle w:val="ListParagraph"/>
        <w:numPr>
          <w:ilvl w:val="0"/>
          <w:numId w:val="2"/>
        </w:numPr>
        <w:spacing w:after="80" w:line="290"/>
      </w:pPr>
      <w:r>
        <w:rPr>
          <w:sz w:val="21"/>
          <w:szCs w:val="21"/>
        </w:rPr>
        <w:t xml:space="preserve">[Orta] config.h dosyasını config/ klasörüne böl.</w:t>
      </w:r>
    </w:p>
    <w:p>
      <w:pPr>
        <w:pStyle w:val="ListParagraph"/>
        <w:numPr>
          <w:ilvl w:val="0"/>
          <w:numId w:val="2"/>
        </w:numPr>
        <w:spacing w:after="80" w:line="290"/>
      </w:pPr>
      <w:r>
        <w:rPr>
          <w:sz w:val="21"/>
          <w:szCs w:val="21"/>
        </w:rPr>
        <w:t xml:space="preserve">[Düşük] BMP280/QMC5883L gibi güncel sensör varyantları için role-based sürücü eklentileri değerlendir.</w:t>
      </w:r>
    </w:p>
    <w:p>
      <w:pPr>
        <w:pStyle w:val="ListParagraph"/>
        <w:numPr>
          <w:ilvl w:val="0"/>
          <w:numId w:val="2"/>
        </w:numPr>
        <w:spacing w:after="80" w:line="290"/>
      </w:pPr>
      <w:r>
        <w:rPr>
          <w:sz w:val="21"/>
          <w:szCs w:val="21"/>
        </w:rPr>
        <w:t xml:space="preserve">[Düşük] NavigationController için ilk 'loiter/RTH' senaryosunu prototiple.</w:t>
      </w:r>
    </w:p>
    <w:p>
      <w:pPr>
        <w:pStyle w:val="Heading1"/>
        <w:pageBreakBefore/>
        <w:spacing w:after="240" w:before="480"/>
      </w:pPr>
      <w:r>
        <w:rPr>
          <w:b/>
          <w:bCs/>
          <w:color w:val="1F3864"/>
          <w:sz w:val="32"/>
          <w:szCs w:val="32"/>
        </w:rPr>
        <w:t xml:space="preserve">Değerlendirme Yöntemi</w:t>
      </w:r>
    </w:p>
    <w:p>
      <w:pPr>
        <w:spacing w:after="160" w:line="300"/>
        <w:jc w:val="both"/>
      </w:pPr>
      <w:r>
        <w:rPr>
          <w:sz w:val="21"/>
          <w:szCs w:val="21"/>
        </w:rPr>
        <w:t xml:space="preserve">Bu rapor, yalnızca genel gözleme değil doğrudan kaynak kod incelemesine dayanır. İncelenen kapsam: src/ altındaki 168 kaynak dosyası (~11.700 satır C++), platformio.ini derleme yapılandırması, test/ altındaki 39 native test paketi ve docs/ altındaki proje dokümanları (Project_Structure.md, External_Review_Findings_2026-07-09.md, V1_0_Remaining_Work.md dahil). Her modül için aşağıdaki eksenlerde ayrı ayrı değerlendirme yapılmıştır: mimari puanı, performans puanı, güvenilirlik puanı, gerçek zamanlı uygunluk, bellek verimliliği, genişletilebilirlik, PX4 benzerliği, ArduPilot benzerliği.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1150"/>
        <w:gridCol w:w="1150"/>
        <w:gridCol w:w="1150"/>
        <w:gridCol w:w="1150"/>
        <w:gridCol w:w="125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Modül</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Mimari</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Performans</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Güvenilirlik</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RT Uygunluk</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Bellek Verimliliği</w:t>
            </w:r>
          </w:p>
        </w:tc>
        <w:tc>
          <w:tcPr>
            <w:tcW w:type="dxa" w:w="1250"/>
            <w:shd w:fill="1F3864" w:val="clear"/>
            <w:tcMar>
              <w:top w:type="dxa" w:w="80"/>
              <w:left w:type="dxa" w:w="100"/>
              <w:bottom w:type="dxa" w:w="80"/>
              <w:right w:type="dxa" w:w="100"/>
            </w:tcMar>
            <w:vAlign w:val="center"/>
          </w:tcPr>
          <w:p>
            <w:pPr>
              <w:jc w:val="center"/>
            </w:pPr>
            <w:r>
              <w:rPr>
                <w:b/>
                <w:bCs/>
                <w:color w:val="FFFFFF"/>
                <w:sz w:val="19"/>
                <w:szCs w:val="19"/>
              </w:rPr>
              <w:t xml:space="preserve">Genişletilebilirlik</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Scheduling (Scheduler/WatchdogGate)</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250"/>
            <w:tcMar>
              <w:top w:type="dxa" w:w="80"/>
              <w:left w:type="dxa" w:w="100"/>
              <w:bottom w:type="dxa" w:w="80"/>
              <w:right w:type="dxa" w:w="100"/>
            </w:tcMar>
            <w:vAlign w:val="center"/>
          </w:tcPr>
          <w:p>
            <w:pPr>
              <w:jc w:val="center"/>
            </w:pPr>
            <w:r>
              <w:rPr>
                <w:b w:val="false"/>
                <w:bCs w:val="false"/>
                <w:color w:val="000000"/>
                <w:sz w:val="19"/>
                <w:szCs w:val="19"/>
              </w:rPr>
              <w:t xml:space="preserve">7</w:t>
            </w:r>
          </w:p>
        </w:tc>
      </w:tr>
      <w:tr>
        <w:tc>
          <w:tcPr>
            <w:tcW w:type="dxa" w:w="30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Sensör Katmanı (drivers/sensors)</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2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Sensor Fusion (estimators + core/sensors)</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250"/>
            <w:tcMar>
              <w:top w:type="dxa" w:w="80"/>
              <w:left w:type="dxa" w:w="100"/>
              <w:bottom w:type="dxa" w:w="80"/>
              <w:right w:type="dxa" w:w="100"/>
            </w:tcMar>
            <w:vAlign w:val="center"/>
          </w:tcPr>
          <w:p>
            <w:pPr>
              <w:jc w:val="center"/>
            </w:pPr>
            <w:r>
              <w:rPr>
                <w:b w:val="false"/>
                <w:bCs w:val="false"/>
                <w:color w:val="000000"/>
                <w:sz w:val="19"/>
                <w:szCs w:val="19"/>
              </w:rPr>
              <w:t xml:space="preserve">6</w:t>
            </w:r>
          </w:p>
        </w:tc>
      </w:tr>
      <w:tr>
        <w:tc>
          <w:tcPr>
            <w:tcW w:type="dxa" w:w="30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Kontrol (PID/Mixer/ControlPipeline)</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2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Güvenlik (Failsafe/Preflight/Battery)</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1250"/>
            <w:tcMar>
              <w:top w:type="dxa" w:w="80"/>
              <w:left w:type="dxa" w:w="100"/>
              <w:bottom w:type="dxa" w:w="80"/>
              <w:right w:type="dxa" w:w="100"/>
            </w:tcMar>
            <w:vAlign w:val="center"/>
          </w:tcPr>
          <w:p>
            <w:pPr>
              <w:jc w:val="center"/>
            </w:pPr>
            <w:r>
              <w:rPr>
                <w:b w:val="false"/>
                <w:bCs w:val="false"/>
                <w:color w:val="000000"/>
                <w:sz w:val="19"/>
                <w:szCs w:val="19"/>
              </w:rPr>
              <w:t xml:space="preserve">7</w:t>
            </w:r>
          </w:p>
        </w:tc>
      </w:tr>
      <w:tr>
        <w:tc>
          <w:tcPr>
            <w:tcW w:type="dxa" w:w="30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Telemetri (MAVLink/Blackbox/Param)</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2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r>
      <w:tr>
        <w:tc>
          <w:tcPr>
            <w:tcW w:type="dxa" w:w="3000"/>
            <w:tcMar>
              <w:top w:type="dxa" w:w="80"/>
              <w:left w:type="dxa" w:w="100"/>
              <w:bottom w:type="dxa" w:w="80"/>
              <w:right w:type="dxa" w:w="100"/>
            </w:tcMar>
            <w:vAlign w:val="center"/>
          </w:tcPr>
          <w:p>
            <w:pPr>
              <w:jc w:val="left"/>
            </w:pPr>
            <w:r>
              <w:rPr>
                <w:b w:val="false"/>
                <w:bCs w:val="false"/>
                <w:color w:val="000000"/>
                <w:sz w:val="19"/>
                <w:szCs w:val="19"/>
              </w:rPr>
              <w:t xml:space="preserve">HAL / RP2350 Donanım Katmanı</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15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1250"/>
            <w:tcMar>
              <w:top w:type="dxa" w:w="80"/>
              <w:left w:type="dxa" w:w="100"/>
              <w:bottom w:type="dxa" w:w="80"/>
              <w:right w:type="dxa" w:w="100"/>
            </w:tcMar>
            <w:vAlign w:val="center"/>
          </w:tcPr>
          <w:p>
            <w:pPr>
              <w:jc w:val="center"/>
            </w:pPr>
            <w:r>
              <w:rPr>
                <w:b w:val="false"/>
                <w:bCs w:val="false"/>
                <w:color w:val="000000"/>
                <w:sz w:val="19"/>
                <w:szCs w:val="19"/>
              </w:rPr>
              <w:t xml:space="preserve">8</w:t>
            </w:r>
          </w:p>
        </w:tc>
      </w:tr>
      <w:tr>
        <w:tc>
          <w:tcPr>
            <w:tcW w:type="dxa" w:w="3000"/>
            <w:shd w:fill="EDF2F8" w:val="clear"/>
            <w:tcMar>
              <w:top w:type="dxa" w:w="80"/>
              <w:left w:type="dxa" w:w="100"/>
              <w:bottom w:type="dxa" w:w="80"/>
              <w:right w:type="dxa" w:w="100"/>
            </w:tcMar>
            <w:vAlign w:val="center"/>
          </w:tcPr>
          <w:p>
            <w:pPr>
              <w:jc w:val="left"/>
            </w:pPr>
            <w:r>
              <w:rPr>
                <w:b w:val="false"/>
                <w:bCs w:val="false"/>
                <w:color w:val="000000"/>
                <w:sz w:val="19"/>
                <w:szCs w:val="19"/>
              </w:rPr>
              <w:t xml:space="preserve">Navigasyon/Otonomi</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w:t>
            </w:r>
          </w:p>
        </w:tc>
        <w:tc>
          <w:tcPr>
            <w:tcW w:type="dxa" w:w="11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w:t>
            </w:r>
          </w:p>
        </w:tc>
        <w:tc>
          <w:tcPr>
            <w:tcW w:type="dxa" w:w="1250"/>
            <w:shd w:fill="EDF2F8" w:val="clear"/>
            <w:tcMar>
              <w:top w:type="dxa" w:w="80"/>
              <w:left w:type="dxa" w:w="100"/>
              <w:bottom w:type="dxa" w:w="80"/>
              <w:right w:type="dxa" w:w="100"/>
            </w:tcMar>
            <w:vAlign w:val="center"/>
          </w:tcPr>
          <w:p>
            <w:pPr>
              <w:jc w:val="center"/>
            </w:pPr>
            <w:r>
              <w:rPr>
                <w:b w:val="false"/>
                <w:bCs w:val="false"/>
                <w:color w:val="000000"/>
                <w:sz w:val="19"/>
                <w:szCs w:val="19"/>
              </w:rPr>
              <w:t xml:space="preserve">4</w:t>
            </w:r>
          </w:p>
        </w:tc>
      </w:tr>
    </w:tbl>
    <w:p>
      <w:pPr>
        <w:spacing w:after="120"/>
      </w:pPr>
      <w:r>
        <w:rPr>
          <w:i/>
          <w:iCs/>
          <w:color w:val="595959"/>
          <w:sz w:val="18"/>
          <w:szCs w:val="18"/>
        </w:rPr>
        <w:t xml:space="preserve">Not: Navigasyon/Otonomi satırında performans/güvenilirlik/RT-uygunluk/bellek verimliliği puanları verilmemiştir çünkü bu katman henüz aktif uçuş yoluna bağlı değildir; ölçülebilir bir çalışma zamanı davranışı yoktur.</w:t>
      </w:r>
    </w:p>
    <w:p>
      <w:pPr>
        <w:pStyle w:val="Heading1"/>
        <w:pageBreakBefore/>
        <w:spacing w:after="240" w:before="480"/>
      </w:pPr>
      <w:r>
        <w:rPr>
          <w:b/>
          <w:bCs/>
          <w:color w:val="1F3864"/>
          <w:sz w:val="32"/>
          <w:szCs w:val="32"/>
        </w:rPr>
        <w:t xml:space="preserve">Nihai Değerlendirme</w:t>
      </w:r>
    </w:p>
    <w:p>
      <w:pPr>
        <w:spacing w:after="160" w:line="300"/>
        <w:jc w:val="both"/>
      </w:pPr>
      <w:r>
        <w:rPr>
          <w:sz w:val="21"/>
          <w:szCs w:val="21"/>
        </w:rPr>
        <w:t xml:space="preserve">AeroPico Flight Controller v0.2.0, kapsamı bilinçli biçimde sınırlandırılmış ama sınırladığı kapsamda gerçekten ciddi bir mühendislik disipliniyle inşa edilmiş bir sabit-kanat otopilot yazılımıdır. Katmanlı mimari, gerçek zamanlı görev izolasyonu, anti-windup korumalı kontrol, titreşime duyarlı sensör füzyonu, innovation-gating uygulayan Kalman filtresi, öncelikli failsafe zinciri ve 39 native test paketiyle desteklenen bir doğrulama kültürü, bu projeyi tipik hobi-seviyesi açık kaynak uçuş kontrolcülerinden ayırıyor.</w:t>
      </w:r>
    </w:p>
    <w:p>
      <w:pPr>
        <w:spacing w:after="160" w:line="300"/>
        <w:jc w:val="both"/>
      </w:pPr>
      <w:r>
        <w:rPr>
          <w:sz w:val="21"/>
          <w:szCs w:val="21"/>
        </w:rPr>
        <w:t xml:space="preserve">PX4/ArduPilot seviyesine yaklaşmak için kalan temel fark, özellik genişliği ve donanım/ölçüm doğrulamasıdır: tam durum tahmini (EKF), waypoint navigasyonu ve fiziksel bench/HIL kanıtları. Bu raporun Bölüm 12'de sunduğu yol haritası, bu farkı kapatmak için somut ve kod tabanının mevcut mimarisiyle tutarlı adımlar önermektedir. Rapor, GitHub'da veya teknik dokümantasyon olarak paylaşılabilecek bir biçimde hazırlanmıştır.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Sayfa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AeroPico FC v0.2.0 — Professional Software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2026-07-13T09:59:36.556Z</dcterms:created>
  <dcterms:modified xsi:type="dcterms:W3CDTF">2026-07-13T09:59:36.557Z</dcterms:modified>
</cp:coreProperties>
</file>

<file path=docProps/custom.xml><?xml version="1.0" encoding="utf-8"?>
<Properties xmlns="http://schemas.openxmlformats.org/officeDocument/2006/custom-properties" xmlns:vt="http://schemas.openxmlformats.org/officeDocument/2006/docPropsVTypes"/>
</file>