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ayout w:type="fixed"/>
        <w:tblLook w:val="04A0" w:firstRow="1" w:lastRow="0" w:firstColumn="1" w:lastColumn="0" w:noHBand="0" w:noVBand="1"/>
      </w:tblPr>
      <w:tblGrid>
        <w:gridCol w:w="1985"/>
        <w:gridCol w:w="7513"/>
      </w:tblGrid>
      <w:tr w:rsidR="00144281" w14:paraId="32073DC9" w14:textId="77777777">
        <w:tc>
          <w:tcPr>
            <w:tcW w:w="1985" w:type="dxa"/>
            <w:tcBorders>
              <w:top w:val="single" w:sz="4" w:space="0" w:color="000000"/>
              <w:left w:val="single" w:sz="4" w:space="0" w:color="000000"/>
              <w:bottom w:val="single" w:sz="4" w:space="0" w:color="000000"/>
            </w:tcBorders>
            <w:shd w:val="clear" w:color="auto" w:fill="BFBFBF"/>
          </w:tcPr>
          <w:p w14:paraId="313CFEDF" w14:textId="66F5E94C" w:rsidR="00144281" w:rsidRDefault="00694CEC">
            <w:pPr>
              <w:pStyle w:val="WW-NormalWeb1"/>
              <w:spacing w:before="60" w:after="60"/>
              <w:jc w:val="center"/>
              <w:rPr>
                <w:rFonts w:ascii="Arial" w:hAnsi="Arial" w:cs="Arial"/>
                <w:color w:val="000000"/>
                <w:sz w:val="22"/>
                <w:szCs w:val="22"/>
              </w:rPr>
            </w:pPr>
            <w:r>
              <w:rPr>
                <w:rFonts w:ascii="Arial" w:hAnsi="Arial" w:cs="Arial"/>
                <w:noProof/>
                <w:color w:val="000000"/>
                <w:sz w:val="22"/>
                <w:szCs w:val="22"/>
              </w:rPr>
              <w:pict w14:anchorId="4898E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70.9pt;height:69.4pt;visibility:visible;mso-wrap-style:square">
                  <v:imagedata r:id="rId7" o:title="" croptop="-1f" cropbottom="-1f" cropleft="-1f" cropright="-1f"/>
                </v:shape>
              </w:pict>
            </w:r>
          </w:p>
        </w:tc>
        <w:tc>
          <w:tcPr>
            <w:tcW w:w="7513" w:type="dxa"/>
            <w:tcBorders>
              <w:top w:val="single" w:sz="4" w:space="0" w:color="000000"/>
              <w:bottom w:val="single" w:sz="4" w:space="0" w:color="000000"/>
              <w:right w:val="single" w:sz="4" w:space="0" w:color="000000"/>
            </w:tcBorders>
            <w:shd w:val="clear" w:color="auto" w:fill="BFBFBF"/>
            <w:vAlign w:val="center"/>
          </w:tcPr>
          <w:p w14:paraId="0C0A8370" w14:textId="77777777" w:rsidR="00144281" w:rsidRDefault="00000000">
            <w:pPr>
              <w:pStyle w:val="WW-NormalWeb1"/>
              <w:spacing w:before="0" w:after="0" w:line="360" w:lineRule="auto"/>
              <w:jc w:val="center"/>
              <w:rPr>
                <w:rFonts w:ascii="Arial" w:hAnsi="Arial" w:cs="Arial"/>
                <w:color w:val="000000"/>
                <w:sz w:val="22"/>
                <w:szCs w:val="22"/>
              </w:rPr>
            </w:pPr>
            <w:r>
              <w:rPr>
                <w:rFonts w:ascii="Arial" w:hAnsi="Arial" w:cs="Arial"/>
                <w:color w:val="000000"/>
                <w:sz w:val="22"/>
                <w:szCs w:val="22"/>
              </w:rPr>
              <w:t>Eskişehir Osmangazi Üniversitesi</w:t>
            </w:r>
          </w:p>
          <w:p w14:paraId="0A610BAD" w14:textId="77777777" w:rsidR="00144281" w:rsidRDefault="00000000">
            <w:pPr>
              <w:pStyle w:val="WW-NormalWeb1"/>
              <w:spacing w:before="0" w:after="0" w:line="360" w:lineRule="auto"/>
              <w:jc w:val="center"/>
              <w:rPr>
                <w:rFonts w:ascii="Arial" w:hAnsi="Arial" w:cs="Arial"/>
                <w:color w:val="000000"/>
                <w:sz w:val="22"/>
                <w:szCs w:val="22"/>
              </w:rPr>
            </w:pPr>
            <w:r>
              <w:rPr>
                <w:rFonts w:ascii="Arial" w:hAnsi="Arial" w:cs="Arial"/>
                <w:color w:val="000000"/>
                <w:sz w:val="22"/>
                <w:szCs w:val="22"/>
              </w:rPr>
              <w:t>Bilimsel Araştırma Projeleri Koordinasyon Birimi</w:t>
            </w:r>
          </w:p>
          <w:p w14:paraId="480990DD" w14:textId="77777777" w:rsidR="00144281" w:rsidRDefault="00000000">
            <w:pPr>
              <w:pStyle w:val="WW-NormalWeb1"/>
              <w:spacing w:before="120" w:after="0" w:line="360" w:lineRule="auto"/>
              <w:jc w:val="center"/>
              <w:rPr>
                <w:rFonts w:ascii="Arial" w:hAnsi="Arial" w:cs="Arial"/>
                <w:color w:val="000000"/>
                <w:sz w:val="22"/>
                <w:szCs w:val="22"/>
              </w:rPr>
            </w:pPr>
            <w:r>
              <w:rPr>
                <w:rFonts w:ascii="Arial" w:hAnsi="Arial" w:cs="Arial"/>
                <w:b/>
                <w:color w:val="000000"/>
                <w:sz w:val="22"/>
                <w:szCs w:val="22"/>
              </w:rPr>
              <w:t>PROJE BAŞVURU FORMU</w:t>
            </w:r>
          </w:p>
        </w:tc>
      </w:tr>
    </w:tbl>
    <w:p w14:paraId="5ADA1724" w14:textId="77777777" w:rsidR="00144281" w:rsidRDefault="00144281">
      <w:pPr>
        <w:rPr>
          <w:rFonts w:ascii="Arial" w:hAnsi="Arial" w:cs="Arial"/>
          <w:bCs/>
          <w:sz w:val="20"/>
          <w:szCs w:val="20"/>
        </w:rPr>
      </w:pPr>
    </w:p>
    <w:p w14:paraId="7BB6B916" w14:textId="77777777" w:rsidR="00144281" w:rsidRDefault="00144281">
      <w:pPr>
        <w:rPr>
          <w:rFonts w:ascii="Arial" w:hAnsi="Arial" w:cs="Arial"/>
          <w:bCs/>
          <w:sz w:val="20"/>
          <w:szCs w:val="20"/>
        </w:rPr>
      </w:pPr>
    </w:p>
    <w:tbl>
      <w:tblPr>
        <w:tblpPr w:leftFromText="141" w:rightFromText="141" w:vertAnchor="text" w:horzAnchor="margin" w:tblpX="113" w:tblpY="62"/>
        <w:tblW w:w="9464" w:type="dxa"/>
        <w:tblLayout w:type="fixed"/>
        <w:tblLook w:val="04A0" w:firstRow="1" w:lastRow="0" w:firstColumn="1" w:lastColumn="0" w:noHBand="0" w:noVBand="1"/>
      </w:tblPr>
      <w:tblGrid>
        <w:gridCol w:w="1951"/>
        <w:gridCol w:w="7513"/>
      </w:tblGrid>
      <w:tr w:rsidR="00144281" w14:paraId="25B1298B" w14:textId="77777777">
        <w:tc>
          <w:tcPr>
            <w:tcW w:w="1951" w:type="dxa"/>
            <w:tcBorders>
              <w:top w:val="single" w:sz="4" w:space="0" w:color="000000"/>
              <w:left w:val="single" w:sz="4" w:space="0" w:color="000000"/>
              <w:bottom w:val="single" w:sz="4" w:space="0" w:color="000000"/>
              <w:right w:val="single" w:sz="4" w:space="0" w:color="000000"/>
            </w:tcBorders>
          </w:tcPr>
          <w:p w14:paraId="2BE7683F"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Projenin Başlığı</w:t>
            </w:r>
          </w:p>
        </w:tc>
        <w:tc>
          <w:tcPr>
            <w:tcW w:w="7513" w:type="dxa"/>
            <w:tcBorders>
              <w:top w:val="single" w:sz="4" w:space="0" w:color="000000"/>
              <w:left w:val="single" w:sz="4" w:space="0" w:color="000000"/>
              <w:bottom w:val="single" w:sz="4" w:space="0" w:color="000000"/>
              <w:right w:val="single" w:sz="4" w:space="0" w:color="000000"/>
            </w:tcBorders>
          </w:tcPr>
          <w:p w14:paraId="6796F7E6"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Çoklu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Tabanlı Kriptografik Biriktirici Mimarisi ile Yapay Zekâ Ajanlarının Kimlik Doğrulaması</w:t>
            </w:r>
          </w:p>
        </w:tc>
      </w:tr>
      <w:tr w:rsidR="00144281" w14:paraId="5A864073" w14:textId="77777777">
        <w:tc>
          <w:tcPr>
            <w:tcW w:w="1951" w:type="dxa"/>
            <w:tcBorders>
              <w:top w:val="single" w:sz="4" w:space="0" w:color="000000"/>
              <w:left w:val="single" w:sz="4" w:space="0" w:color="000000"/>
              <w:bottom w:val="single" w:sz="4" w:space="0" w:color="000000"/>
              <w:right w:val="single" w:sz="4" w:space="0" w:color="000000"/>
            </w:tcBorders>
          </w:tcPr>
          <w:p w14:paraId="18937E0F"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 Yürütücüsü</w:t>
            </w:r>
          </w:p>
        </w:tc>
        <w:tc>
          <w:tcPr>
            <w:tcW w:w="7513" w:type="dxa"/>
            <w:tcBorders>
              <w:top w:val="single" w:sz="4" w:space="0" w:color="000000"/>
              <w:left w:val="single" w:sz="4" w:space="0" w:color="000000"/>
              <w:bottom w:val="single" w:sz="4" w:space="0" w:color="000000"/>
              <w:right w:val="single" w:sz="4" w:space="0" w:color="000000"/>
            </w:tcBorders>
          </w:tcPr>
          <w:p w14:paraId="6D57C0A4"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Dr. Öğr. Üyesi İlker Özçelik</w:t>
            </w:r>
          </w:p>
        </w:tc>
      </w:tr>
      <w:tr w:rsidR="00144281" w14:paraId="1576B416" w14:textId="77777777">
        <w:tc>
          <w:tcPr>
            <w:tcW w:w="1951" w:type="dxa"/>
            <w:tcBorders>
              <w:top w:val="single" w:sz="4" w:space="0" w:color="000000"/>
              <w:left w:val="single" w:sz="4" w:space="0" w:color="000000"/>
              <w:bottom w:val="single" w:sz="4" w:space="0" w:color="000000"/>
              <w:right w:val="single" w:sz="4" w:space="0" w:color="000000"/>
            </w:tcBorders>
          </w:tcPr>
          <w:p w14:paraId="6B6352C4"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Araştırmacı(</w:t>
            </w:r>
            <w:proofErr w:type="spellStart"/>
            <w:r>
              <w:rPr>
                <w:rFonts w:ascii="Arial" w:hAnsi="Arial" w:cs="Arial"/>
                <w:color w:val="000000"/>
                <w:sz w:val="20"/>
                <w:szCs w:val="20"/>
              </w:rPr>
              <w:t>lar</w:t>
            </w:r>
            <w:proofErr w:type="spellEnd"/>
            <w:r>
              <w:rPr>
                <w:rFonts w:ascii="Arial" w:hAnsi="Arial" w:cs="Arial"/>
                <w:color w:val="000000"/>
                <w:sz w:val="20"/>
                <w:szCs w:val="20"/>
              </w:rPr>
              <w:t>)</w:t>
            </w:r>
          </w:p>
        </w:tc>
        <w:tc>
          <w:tcPr>
            <w:tcW w:w="7513" w:type="dxa"/>
            <w:tcBorders>
              <w:top w:val="single" w:sz="4" w:space="0" w:color="000000"/>
              <w:left w:val="single" w:sz="4" w:space="0" w:color="000000"/>
              <w:bottom w:val="single" w:sz="4" w:space="0" w:color="000000"/>
              <w:right w:val="single" w:sz="4" w:space="0" w:color="000000"/>
            </w:tcBorders>
          </w:tcPr>
          <w:p w14:paraId="5C6B24FC"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Furkan Taşkın (Yüksek Lisans Öğrencisi)</w:t>
            </w:r>
          </w:p>
        </w:tc>
      </w:tr>
      <w:tr w:rsidR="00144281" w14:paraId="4B6851D5" w14:textId="77777777">
        <w:tc>
          <w:tcPr>
            <w:tcW w:w="1951" w:type="dxa"/>
            <w:tcBorders>
              <w:top w:val="single" w:sz="4" w:space="0" w:color="000000"/>
              <w:left w:val="single" w:sz="4" w:space="0" w:color="000000"/>
              <w:bottom w:val="single" w:sz="4" w:space="0" w:color="000000"/>
              <w:right w:val="single" w:sz="4" w:space="0" w:color="000000"/>
            </w:tcBorders>
          </w:tcPr>
          <w:p w14:paraId="05E76FFC"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 Türü</w:t>
            </w:r>
          </w:p>
        </w:tc>
        <w:tc>
          <w:tcPr>
            <w:tcW w:w="7513" w:type="dxa"/>
            <w:tcBorders>
              <w:top w:val="single" w:sz="4" w:space="0" w:color="000000"/>
              <w:left w:val="single" w:sz="4" w:space="0" w:color="000000"/>
              <w:bottom w:val="single" w:sz="4" w:space="0" w:color="000000"/>
              <w:right w:val="single" w:sz="4" w:space="0" w:color="000000"/>
            </w:tcBorders>
          </w:tcPr>
          <w:p w14:paraId="1ABFCEAC"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Hızlı Destek Projesi (HZP)</w:t>
            </w:r>
          </w:p>
        </w:tc>
      </w:tr>
      <w:tr w:rsidR="00144281" w14:paraId="0FE4D07A" w14:textId="77777777">
        <w:tc>
          <w:tcPr>
            <w:tcW w:w="1951" w:type="dxa"/>
            <w:tcBorders>
              <w:top w:val="single" w:sz="4" w:space="0" w:color="000000"/>
              <w:left w:val="single" w:sz="4" w:space="0" w:color="000000"/>
              <w:bottom w:val="single" w:sz="4" w:space="0" w:color="000000"/>
              <w:right w:val="single" w:sz="4" w:space="0" w:color="000000"/>
            </w:tcBorders>
          </w:tcPr>
          <w:p w14:paraId="7C183ECD" w14:textId="77777777" w:rsidR="00144281" w:rsidRDefault="00000000">
            <w:pPr>
              <w:pStyle w:val="WW-NormalWeb1"/>
              <w:spacing w:before="120" w:after="0"/>
              <w:jc w:val="both"/>
              <w:rPr>
                <w:rFonts w:ascii="Arial" w:hAnsi="Arial" w:cs="Arial"/>
                <w:color w:val="000000"/>
                <w:sz w:val="20"/>
                <w:szCs w:val="20"/>
              </w:rPr>
            </w:pPr>
            <w:r>
              <w:rPr>
                <w:rFonts w:ascii="Arial" w:hAnsi="Arial" w:cs="Arial"/>
                <w:color w:val="000000"/>
                <w:sz w:val="20"/>
                <w:szCs w:val="20"/>
              </w:rPr>
              <w:t>Proje Grubu</w:t>
            </w:r>
          </w:p>
        </w:tc>
        <w:tc>
          <w:tcPr>
            <w:tcW w:w="7513" w:type="dxa"/>
            <w:tcBorders>
              <w:top w:val="single" w:sz="4" w:space="0" w:color="000000"/>
              <w:left w:val="single" w:sz="4" w:space="0" w:color="000000"/>
              <w:bottom w:val="single" w:sz="4" w:space="0" w:color="000000"/>
              <w:right w:val="single" w:sz="4" w:space="0" w:color="000000"/>
            </w:tcBorders>
          </w:tcPr>
          <w:p w14:paraId="492E4A4A" w14:textId="2F4BC71C" w:rsidR="00144281" w:rsidRDefault="00000000">
            <w:pPr>
              <w:pStyle w:val="WW-NormalWeb1"/>
              <w:spacing w:before="120" w:after="0"/>
              <w:jc w:val="both"/>
              <w:rPr>
                <w:rFonts w:ascii="Arial" w:hAnsi="Arial" w:cs="Arial"/>
                <w:color w:val="000000"/>
                <w:sz w:val="20"/>
                <w:szCs w:val="20"/>
              </w:rPr>
            </w:pPr>
            <w:proofErr w:type="gramStart"/>
            <w:r>
              <w:rPr>
                <w:rFonts w:ascii="Arial" w:hAnsi="Arial" w:cs="Arial"/>
                <w:color w:val="000000"/>
                <w:sz w:val="20"/>
                <w:szCs w:val="20"/>
              </w:rPr>
              <w:t>( X</w:t>
            </w:r>
            <w:proofErr w:type="gramEnd"/>
            <w:r>
              <w:rPr>
                <w:rFonts w:ascii="Arial" w:hAnsi="Arial" w:cs="Arial"/>
                <w:color w:val="000000"/>
                <w:sz w:val="20"/>
                <w:szCs w:val="20"/>
              </w:rPr>
              <w:t xml:space="preserve"> ) Fen ve Mühendislik </w:t>
            </w:r>
            <w:proofErr w:type="gramStart"/>
            <w:r>
              <w:rPr>
                <w:rFonts w:ascii="Arial" w:hAnsi="Arial" w:cs="Arial"/>
                <w:color w:val="000000"/>
                <w:sz w:val="20"/>
                <w:szCs w:val="20"/>
              </w:rPr>
              <w:t>Bilimleri  (</w:t>
            </w:r>
            <w:proofErr w:type="gramEnd"/>
            <w:r>
              <w:rPr>
                <w:rFonts w:ascii="Arial" w:hAnsi="Arial" w:cs="Arial"/>
                <w:color w:val="000000"/>
                <w:sz w:val="20"/>
                <w:szCs w:val="20"/>
              </w:rPr>
              <w:t xml:space="preserve"> </w:t>
            </w:r>
            <w:proofErr w:type="gramStart"/>
            <w:r>
              <w:rPr>
                <w:rFonts w:ascii="Arial" w:hAnsi="Arial" w:cs="Arial"/>
                <w:color w:val="000000"/>
                <w:sz w:val="20"/>
                <w:szCs w:val="20"/>
              </w:rPr>
              <w:t xml:space="preserve">  )</w:t>
            </w:r>
            <w:proofErr w:type="gramEnd"/>
            <w:r>
              <w:rPr>
                <w:rFonts w:ascii="Arial" w:hAnsi="Arial" w:cs="Arial"/>
                <w:color w:val="000000"/>
                <w:sz w:val="20"/>
                <w:szCs w:val="20"/>
              </w:rPr>
              <w:t xml:space="preserve"> Tıp ve Sağlık Bilimleri</w:t>
            </w:r>
            <w:proofErr w:type="gramStart"/>
            <w:r>
              <w:rPr>
                <w:rFonts w:ascii="Arial" w:hAnsi="Arial" w:cs="Arial"/>
                <w:color w:val="000000"/>
                <w:sz w:val="20"/>
                <w:szCs w:val="20"/>
              </w:rPr>
              <w:t xml:space="preserve">   (</w:t>
            </w:r>
            <w:proofErr w:type="gramEnd"/>
            <w:r>
              <w:rPr>
                <w:rFonts w:ascii="Arial" w:hAnsi="Arial" w:cs="Arial"/>
                <w:color w:val="000000"/>
                <w:sz w:val="20"/>
                <w:szCs w:val="20"/>
              </w:rPr>
              <w:t xml:space="preserve"> </w:t>
            </w:r>
            <w:proofErr w:type="gramStart"/>
            <w:r>
              <w:rPr>
                <w:rFonts w:ascii="Arial" w:hAnsi="Arial" w:cs="Arial"/>
                <w:color w:val="000000"/>
                <w:sz w:val="20"/>
                <w:szCs w:val="20"/>
              </w:rPr>
              <w:t xml:space="preserve">  )</w:t>
            </w:r>
            <w:proofErr w:type="gramEnd"/>
            <w:r>
              <w:rPr>
                <w:rFonts w:ascii="Arial" w:hAnsi="Arial" w:cs="Arial"/>
                <w:color w:val="000000"/>
                <w:sz w:val="20"/>
                <w:szCs w:val="20"/>
              </w:rPr>
              <w:t xml:space="preserve"> Sosyal Bilimler</w:t>
            </w:r>
          </w:p>
        </w:tc>
      </w:tr>
    </w:tbl>
    <w:p w14:paraId="581E98C2" w14:textId="77777777" w:rsidR="00144281" w:rsidRDefault="00144281">
      <w:pPr>
        <w:rPr>
          <w:rFonts w:ascii="Arial" w:hAnsi="Arial" w:cs="Arial"/>
          <w:bCs/>
          <w:sz w:val="20"/>
          <w:szCs w:val="20"/>
        </w:rPr>
      </w:pPr>
    </w:p>
    <w:p w14:paraId="28D72C69" w14:textId="77777777" w:rsidR="00144281" w:rsidRDefault="00144281">
      <w:pPr>
        <w:rPr>
          <w:rFonts w:ascii="Arial" w:hAnsi="Arial" w:cs="Arial"/>
          <w:bCs/>
          <w:sz w:val="20"/>
          <w:szCs w:val="20"/>
        </w:rPr>
      </w:pPr>
    </w:p>
    <w:p w14:paraId="61CF7B21" w14:textId="77777777" w:rsidR="00144281" w:rsidRDefault="00144281">
      <w:pPr>
        <w:rPr>
          <w:rFonts w:ascii="Arial" w:hAnsi="Arial" w:cs="Arial"/>
          <w:bCs/>
          <w:sz w:val="20"/>
          <w:szCs w:val="20"/>
        </w:rPr>
      </w:pPr>
    </w:p>
    <w:p w14:paraId="6FB389A9" w14:textId="77777777" w:rsidR="00144281" w:rsidRDefault="00000000">
      <w:pPr>
        <w:pStyle w:val="WW-NormalWeb1"/>
        <w:spacing w:before="0" w:after="0"/>
        <w:jc w:val="both"/>
        <w:rPr>
          <w:rFonts w:ascii="Arial" w:hAnsi="Arial" w:cs="Arial"/>
          <w:color w:val="000000"/>
          <w:sz w:val="18"/>
          <w:szCs w:val="18"/>
        </w:rPr>
      </w:pPr>
      <w:r>
        <w:rPr>
          <w:rFonts w:ascii="Arial" w:hAnsi="Arial" w:cs="Arial"/>
          <w:b/>
          <w:bCs/>
          <w:color w:val="000000"/>
          <w:sz w:val="18"/>
          <w:szCs w:val="18"/>
        </w:rPr>
        <w:t xml:space="preserve">1. </w:t>
      </w:r>
      <w:r>
        <w:rPr>
          <w:rFonts w:ascii="Arial" w:hAnsi="Arial" w:cs="Arial"/>
          <w:b/>
          <w:color w:val="000000"/>
          <w:sz w:val="18"/>
          <w:szCs w:val="18"/>
        </w:rPr>
        <w:t xml:space="preserve">ÖZET ve ANAHTAR KELİMELER: </w:t>
      </w:r>
      <w:r>
        <w:rPr>
          <w:rFonts w:ascii="Arial" w:hAnsi="Arial" w:cs="Arial"/>
          <w:color w:val="000000"/>
          <w:sz w:val="18"/>
          <w:szCs w:val="18"/>
        </w:rPr>
        <w:t>Projenin kapsamı, yöntemi, konunun özgün değeri ve beklenen sonuçlar kısaca belirtilmelidir. Proje özetinin 300 kelimeyi aşmaması beklenir.</w:t>
      </w:r>
    </w:p>
    <w:tbl>
      <w:tblPr>
        <w:tblW w:w="9498" w:type="dxa"/>
        <w:tblInd w:w="108" w:type="dxa"/>
        <w:tblLayout w:type="fixed"/>
        <w:tblLook w:val="04A0" w:firstRow="1" w:lastRow="0" w:firstColumn="1" w:lastColumn="0" w:noHBand="0" w:noVBand="1"/>
      </w:tblPr>
      <w:tblGrid>
        <w:gridCol w:w="9498"/>
      </w:tblGrid>
      <w:tr w:rsidR="00144281" w14:paraId="4D2D74D6" w14:textId="77777777">
        <w:tc>
          <w:tcPr>
            <w:tcW w:w="9498" w:type="dxa"/>
            <w:tcBorders>
              <w:top w:val="single" w:sz="4" w:space="0" w:color="000000"/>
              <w:left w:val="single" w:sz="4" w:space="0" w:color="000000"/>
              <w:bottom w:val="single" w:sz="4" w:space="0" w:color="000000"/>
              <w:right w:val="single" w:sz="4" w:space="0" w:color="000000"/>
            </w:tcBorders>
          </w:tcPr>
          <w:p w14:paraId="55B50F14"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Yapay zekâ (YZ) tabanlı otonom ajanların yazılım geliştirme, müşteri hizmetleri ve karar destek gibi alanlarda hızla yaygınlaşması, bu ajanların kimliklerinin güvenilir biçimde doğrulanmasını sağlayacak bir altyapı boşluğunu ortaya çıkarmıştır. Statik API anahtarları, </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w:t>
            </w:r>
            <w:proofErr w:type="spellStart"/>
            <w:r>
              <w:rPr>
                <w:rFonts w:ascii="Arial" w:hAnsi="Arial" w:cs="Arial"/>
                <w:color w:val="000000"/>
                <w:sz w:val="20"/>
                <w:szCs w:val="20"/>
              </w:rPr>
              <w:t>token'ları</w:t>
            </w:r>
            <w:proofErr w:type="spellEnd"/>
            <w:r>
              <w:rPr>
                <w:rFonts w:ascii="Arial" w:hAnsi="Arial" w:cs="Arial"/>
                <w:color w:val="000000"/>
                <w:sz w:val="20"/>
                <w:szCs w:val="20"/>
              </w:rPr>
              <w:t xml:space="preserve"> ve JWT gibi mevcut yöntemler her doğrulama işleminde merkezi bir sunucuya bağımlıdır; bu durum hem tek arıza noktası riski hem de ajan popülasyonu büyüdükçe ölçeklenememe sorunu yaratmakta, ayrıca ajanlar arası (</w:t>
            </w:r>
            <w:proofErr w:type="spellStart"/>
            <w:r>
              <w:rPr>
                <w:rFonts w:ascii="Arial" w:hAnsi="Arial" w:cs="Arial"/>
                <w:color w:val="000000"/>
                <w:sz w:val="20"/>
                <w:szCs w:val="20"/>
              </w:rPr>
              <w:t>agent-to-agent</w:t>
            </w:r>
            <w:proofErr w:type="spellEnd"/>
            <w:r>
              <w:rPr>
                <w:rFonts w:ascii="Arial" w:hAnsi="Arial" w:cs="Arial"/>
                <w:color w:val="000000"/>
                <w:sz w:val="20"/>
                <w:szCs w:val="20"/>
              </w:rPr>
              <w:t>) doğrulama için standart bir mekanizma sunmamaktadır.</w:t>
            </w:r>
          </w:p>
          <w:p w14:paraId="1E1067AE"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Bu proje kapsamında, kriptografik biriktiricilerin küme üyeliği doğrulamasındaki verimliliğinden yararlanılarak, çoklu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tabanlı bir kriptografik biriktirici mimarisine dayanan yeni bir YZ ajan kimlik doğrulama çerçevesi olan Agent Identity Manager (AIM) önerilmektedir. </w:t>
            </w:r>
            <w:proofErr w:type="spellStart"/>
            <w:r>
              <w:rPr>
                <w:rFonts w:ascii="Arial" w:hAnsi="Arial" w:cs="Arial"/>
                <w:color w:val="000000"/>
                <w:sz w:val="20"/>
                <w:szCs w:val="20"/>
              </w:rPr>
              <w:t>AIM'de</w:t>
            </w:r>
            <w:proofErr w:type="spellEnd"/>
            <w:r>
              <w:rPr>
                <w:rFonts w:ascii="Arial" w:hAnsi="Arial" w:cs="Arial"/>
                <w:color w:val="000000"/>
                <w:sz w:val="20"/>
                <w:szCs w:val="20"/>
              </w:rPr>
              <w:t xml:space="preserve"> aynı ajan kimlik kümesi farklı özet (</w:t>
            </w:r>
            <w:proofErr w:type="spellStart"/>
            <w:r>
              <w:rPr>
                <w:rFonts w:ascii="Arial" w:hAnsi="Arial" w:cs="Arial"/>
                <w:color w:val="000000"/>
                <w:sz w:val="20"/>
                <w:szCs w:val="20"/>
              </w:rPr>
              <w:t>hash</w:t>
            </w:r>
            <w:proofErr w:type="spellEnd"/>
            <w:r>
              <w:rPr>
                <w:rFonts w:ascii="Arial" w:hAnsi="Arial" w:cs="Arial"/>
                <w:color w:val="000000"/>
                <w:sz w:val="20"/>
                <w:szCs w:val="20"/>
              </w:rPr>
              <w:t xml:space="preserve">) fonksiyonlarıyla k adet bağımsız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filtresine eklenir; bir ajanın geçerli sayılması için tüm filtrelerde eşleşme aranır. Bu yaklaşımın, tekil bir filtrenin yanlış pozitif oranını çarpımsal biçimde (</w:t>
            </w:r>
            <w:proofErr w:type="spellStart"/>
            <w:r>
              <w:rPr>
                <w:rFonts w:ascii="Arial" w:hAnsi="Arial" w:cs="Arial"/>
                <w:color w:val="000000"/>
                <w:sz w:val="20"/>
                <w:szCs w:val="20"/>
              </w:rPr>
              <w:t>p^k</w:t>
            </w:r>
            <w:proofErr w:type="spellEnd"/>
            <w:r>
              <w:rPr>
                <w:rFonts w:ascii="Arial" w:hAnsi="Arial" w:cs="Arial"/>
                <w:color w:val="000000"/>
                <w:sz w:val="20"/>
                <w:szCs w:val="20"/>
              </w:rPr>
              <w:t>) azaltması ve filtre kopyalarının ajan tarafına dağıtılabilmesi sayesinde merkezi sunucuya başvurmadan yerel ve ajanlar arası doğrulama yapılabilmesi amaçlanmaktadır.</w:t>
            </w:r>
          </w:p>
          <w:p w14:paraId="766649E3"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Proje kapsamında sistem mimarisinin ve AIM Protokolünün (kayıt, doğrulama, iptal, senkronizasyon) tasarımı tamamlanmış, Python tabanlı bir uygulama-kanıtı geliştirme süreci başlatılmıştır. Bu Hızlı Destek Projesi kapsamında, önerilen mimarinin deneysel doğrulanması (özellikle filtreler arası bağımsızlık varsayımının test edilmesi) ve JWT/</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ile Bloom filtre tabanlı alternatiflerle karşılaştırmalı performans değerlendirmesi hedeflenmektedir. Çalışmanın, kriptografik biriktiriciler ile YZ ajan güvenliği alanlarını bir araya getiren ilk sistematik yaklaşımlardan biri olması ve daha kapsamlı bir araştırma projesine temel oluşturması beklenmektedir.</w:t>
            </w:r>
          </w:p>
        </w:tc>
      </w:tr>
      <w:tr w:rsidR="00144281" w14:paraId="5A59C567" w14:textId="77777777">
        <w:tc>
          <w:tcPr>
            <w:tcW w:w="9498" w:type="dxa"/>
            <w:tcBorders>
              <w:top w:val="single" w:sz="4" w:space="0" w:color="000000"/>
              <w:left w:val="single" w:sz="4" w:space="0" w:color="000000"/>
              <w:bottom w:val="single" w:sz="4" w:space="0" w:color="000000"/>
              <w:right w:val="single" w:sz="4" w:space="0" w:color="000000"/>
            </w:tcBorders>
          </w:tcPr>
          <w:p w14:paraId="63E81AD2" w14:textId="77777777" w:rsidR="00144281" w:rsidRDefault="00000000">
            <w:pPr>
              <w:pStyle w:val="WW-NormalWeb1"/>
              <w:snapToGrid w:val="0"/>
              <w:spacing w:before="120" w:after="0"/>
              <w:jc w:val="both"/>
              <w:rPr>
                <w:rFonts w:ascii="Arial" w:hAnsi="Arial" w:cs="Arial"/>
                <w:b/>
                <w:color w:val="000000"/>
                <w:sz w:val="20"/>
                <w:szCs w:val="20"/>
              </w:rPr>
            </w:pPr>
            <w:r>
              <w:rPr>
                <w:rFonts w:ascii="Arial" w:hAnsi="Arial" w:cs="Arial"/>
                <w:b/>
                <w:color w:val="000000"/>
                <w:sz w:val="20"/>
                <w:szCs w:val="20"/>
              </w:rPr>
              <w:t xml:space="preserve">Anahtar Kelimeler: yapay zekâ ajanları, kimlik doğrulama, kriptografik biriktirici, </w:t>
            </w:r>
            <w:proofErr w:type="spellStart"/>
            <w:r>
              <w:rPr>
                <w:rFonts w:ascii="Arial" w:hAnsi="Arial" w:cs="Arial"/>
                <w:b/>
                <w:color w:val="000000"/>
                <w:sz w:val="20"/>
                <w:szCs w:val="20"/>
              </w:rPr>
              <w:t>cuckoo</w:t>
            </w:r>
            <w:proofErr w:type="spellEnd"/>
            <w:r>
              <w:rPr>
                <w:rFonts w:ascii="Arial" w:hAnsi="Arial" w:cs="Arial"/>
                <w:b/>
                <w:color w:val="000000"/>
                <w:sz w:val="20"/>
                <w:szCs w:val="20"/>
              </w:rPr>
              <w:t xml:space="preserve"> filtre, siber güvenlik</w:t>
            </w:r>
          </w:p>
        </w:tc>
      </w:tr>
    </w:tbl>
    <w:p w14:paraId="40F6D576" w14:textId="77777777" w:rsidR="00144281" w:rsidRDefault="00144281">
      <w:pPr>
        <w:pStyle w:val="WW-NormalWeb1"/>
        <w:spacing w:before="0" w:after="0"/>
        <w:jc w:val="both"/>
        <w:rPr>
          <w:rFonts w:ascii="Arial" w:hAnsi="Arial" w:cs="Arial"/>
          <w:color w:val="000000"/>
          <w:sz w:val="20"/>
          <w:szCs w:val="20"/>
        </w:rPr>
      </w:pPr>
    </w:p>
    <w:p w14:paraId="5867EFED" w14:textId="77777777" w:rsidR="00144281" w:rsidRDefault="00144281">
      <w:pPr>
        <w:rPr>
          <w:rFonts w:ascii="Arial" w:hAnsi="Arial" w:cs="Arial"/>
          <w:bCs/>
          <w:color w:val="000000"/>
          <w:sz w:val="20"/>
          <w:szCs w:val="20"/>
        </w:rPr>
      </w:pPr>
    </w:p>
    <w:p w14:paraId="266C2BB2" w14:textId="77777777" w:rsidR="00144281" w:rsidRDefault="00000000">
      <w:pPr>
        <w:rPr>
          <w:rFonts w:ascii="Arial" w:hAnsi="Arial" w:cs="Arial"/>
          <w:b/>
          <w:sz w:val="18"/>
          <w:szCs w:val="18"/>
        </w:rPr>
      </w:pPr>
      <w:r>
        <w:rPr>
          <w:rFonts w:ascii="Arial" w:hAnsi="Arial" w:cs="Arial"/>
          <w:b/>
          <w:bCs/>
          <w:sz w:val="18"/>
          <w:szCs w:val="18"/>
        </w:rPr>
        <w:t xml:space="preserve">2. </w:t>
      </w:r>
      <w:r>
        <w:rPr>
          <w:rFonts w:ascii="Arial" w:hAnsi="Arial" w:cs="Arial"/>
          <w:b/>
          <w:sz w:val="18"/>
          <w:szCs w:val="18"/>
        </w:rPr>
        <w:t xml:space="preserve">AMAÇ / GEREKÇE: </w:t>
      </w:r>
      <w:r>
        <w:rPr>
          <w:rFonts w:ascii="Arial" w:hAnsi="Arial" w:cs="Arial"/>
          <w:b/>
          <w:color w:val="000000"/>
          <w:sz w:val="18"/>
          <w:szCs w:val="18"/>
        </w:rPr>
        <w:t xml:space="preserve">Önerilen projenin </w:t>
      </w:r>
      <w:r>
        <w:rPr>
          <w:rFonts w:ascii="Arial" w:hAnsi="Arial" w:cs="Arial"/>
          <w:b/>
          <w:bCs/>
          <w:color w:val="000000"/>
          <w:sz w:val="18"/>
          <w:szCs w:val="18"/>
        </w:rPr>
        <w:t>amacı</w:t>
      </w:r>
      <w:r>
        <w:rPr>
          <w:rFonts w:ascii="Arial" w:hAnsi="Arial" w:cs="Arial"/>
          <w:b/>
          <w:color w:val="000000"/>
          <w:sz w:val="18"/>
          <w:szCs w:val="18"/>
        </w:rPr>
        <w:t xml:space="preserve"> ve erişilmek istenen sonuçlar açıkça yazılmalıdır.</w:t>
      </w:r>
    </w:p>
    <w:tbl>
      <w:tblPr>
        <w:tblW w:w="9498" w:type="dxa"/>
        <w:tblInd w:w="108" w:type="dxa"/>
        <w:tblLayout w:type="fixed"/>
        <w:tblLook w:val="04A0" w:firstRow="1" w:lastRow="0" w:firstColumn="1" w:lastColumn="0" w:noHBand="0" w:noVBand="1"/>
      </w:tblPr>
      <w:tblGrid>
        <w:gridCol w:w="9498"/>
      </w:tblGrid>
      <w:tr w:rsidR="00144281" w14:paraId="4C5DEECE" w14:textId="77777777">
        <w:tc>
          <w:tcPr>
            <w:tcW w:w="9498" w:type="dxa"/>
            <w:tcBorders>
              <w:top w:val="single" w:sz="4" w:space="0" w:color="000000"/>
              <w:left w:val="single" w:sz="4" w:space="0" w:color="000000"/>
              <w:bottom w:val="single" w:sz="4" w:space="0" w:color="000000"/>
              <w:right w:val="single" w:sz="4" w:space="0" w:color="000000"/>
            </w:tcBorders>
          </w:tcPr>
          <w:p w14:paraId="1ED501EA" w14:textId="35AB5606"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Bu projenin amacı, yapay zekâ ajanlarının kimliklerini merkezi sunucu bağımlılığını azaltarak, ölçeklenebilir ve ajanlar arası (</w:t>
            </w:r>
            <w:proofErr w:type="spellStart"/>
            <w:r>
              <w:rPr>
                <w:rFonts w:ascii="Arial" w:hAnsi="Arial" w:cs="Arial"/>
                <w:color w:val="000000"/>
                <w:sz w:val="20"/>
                <w:szCs w:val="20"/>
              </w:rPr>
              <w:t>agent-to-agent</w:t>
            </w:r>
            <w:proofErr w:type="spellEnd"/>
            <w:r>
              <w:rPr>
                <w:rFonts w:ascii="Arial" w:hAnsi="Arial" w:cs="Arial"/>
                <w:color w:val="000000"/>
                <w:sz w:val="20"/>
                <w:szCs w:val="20"/>
              </w:rPr>
              <w:t xml:space="preserve">) doğrulamayı destekleyecek biçimde doğrulayan yeni bir mimari önermek ve bu mimarinin uygulanabilirliğini bir uygulama-kanıtı üzerinden göstermektir. Önerilen Agent Identity Manager (AIM) mimarisi, çoklu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tabanlı bir kriptografik biriktirici yapısı </w:t>
            </w:r>
            <w:r w:rsidR="00694CEC">
              <w:rPr>
                <w:rFonts w:ascii="Arial" w:hAnsi="Arial" w:cs="Arial"/>
                <w:color w:val="000000"/>
                <w:sz w:val="20"/>
                <w:szCs w:val="20"/>
              </w:rPr>
              <w:t>kullanarak</w:t>
            </w:r>
            <w:r>
              <w:rPr>
                <w:rFonts w:ascii="Arial" w:hAnsi="Arial" w:cs="Arial"/>
                <w:color w:val="000000"/>
                <w:sz w:val="20"/>
                <w:szCs w:val="20"/>
              </w:rPr>
              <w:t xml:space="preserve"> hem merkezi bir kimlik otoritesi hem de dağıtılabilir yerel doğrulama kopyaları arasında dengeli bir çözüm sunmayı hedeflemektedir.</w:t>
            </w:r>
          </w:p>
          <w:p w14:paraId="6CB734F6"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Bu çalışmanın gerekçesi, YZ tabanlı otonom ajanların hızla yaygınlaşmasının beraberinde getirdiği somut bir güvenlik açığına dayanmaktadır. Cloud Security </w:t>
            </w:r>
            <w:proofErr w:type="spellStart"/>
            <w:r>
              <w:rPr>
                <w:rFonts w:ascii="Arial" w:hAnsi="Arial" w:cs="Arial"/>
                <w:color w:val="000000"/>
                <w:sz w:val="20"/>
                <w:szCs w:val="20"/>
              </w:rPr>
              <w:t>Alliance</w:t>
            </w:r>
            <w:proofErr w:type="spellEnd"/>
            <w:r>
              <w:rPr>
                <w:rFonts w:ascii="Arial" w:hAnsi="Arial" w:cs="Arial"/>
                <w:color w:val="000000"/>
                <w:sz w:val="20"/>
                <w:szCs w:val="20"/>
              </w:rPr>
              <w:t xml:space="preserve"> tarafından 2026 başında yayımlanan bir araştırmaya göre, kuruluşların %68'i YZ ajan faaliyetini insan faaliyetinden ayırt edememekte, %74'ü ise ajanlarına gereğinden fazla erişim yetkisi tanımaktadır. Aynı kuruluşun bir başka araştırmasına göre kuruluşların yalnızca %21'i ajanlarının gerçek zamanlı envanterini tutabilmekte ve %84'ü ajan </w:t>
            </w:r>
            <w:r>
              <w:rPr>
                <w:rFonts w:ascii="Arial" w:hAnsi="Arial" w:cs="Arial"/>
                <w:color w:val="000000"/>
                <w:sz w:val="20"/>
                <w:szCs w:val="20"/>
              </w:rPr>
              <w:lastRenderedPageBreak/>
              <w:t>davranışına odaklı bir uyumluluk denetimini geçemeyeceğini düşünmektedir. Bu veriler, ajan kimlik yönetiminin artık teorik değil, acil bir operasyonel ihtiyaç olduğunu göstermektedir.</w:t>
            </w:r>
          </w:p>
          <w:p w14:paraId="4B77C218"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Mevcut kimlik doğrulama yöntemleri (statik API anahtarları, </w:t>
            </w:r>
            <w:proofErr w:type="spellStart"/>
            <w:r>
              <w:rPr>
                <w:rFonts w:ascii="Arial" w:hAnsi="Arial" w:cs="Arial"/>
                <w:color w:val="000000"/>
                <w:sz w:val="20"/>
                <w:szCs w:val="20"/>
              </w:rPr>
              <w:t>OAuth</w:t>
            </w:r>
            <w:proofErr w:type="spellEnd"/>
            <w:r>
              <w:rPr>
                <w:rFonts w:ascii="Arial" w:hAnsi="Arial" w:cs="Arial"/>
                <w:color w:val="000000"/>
                <w:sz w:val="20"/>
                <w:szCs w:val="20"/>
              </w:rPr>
              <w:t>, JWT) insan kullanıcılar ve geleneksel yazılım servisleri için tasarlanmış olup, her doğrulama işleminde merkezi bir sunucuya bağımlıdır. Bu durum hem tek arıza noktası riski oluşturmakta hem de ajan popülasyonu büyüdükçe ölçeklenme sorunlarına yol açmaktadır. Ayrıca iki ajanın merkezi bir otoriteye başvurmadan birbirini doğrulayabileceği standart bir mekanizma da bulunmamaktadır. Kriptografik biriktiriciler, küme üyeliğinin kompakt bir kanıtla doğrulanmasını sağlayan olgun bir kriptografik ilkel olmakla birlikte, yapılan literatür taraması bu yapının YZ ajan kimlik doğrulaması bağlamında değerlendirilmediğini ortaya koymuştur. Bu proje, söz konusu boşluğu doldurmayı amaçlamaktadır.</w:t>
            </w:r>
          </w:p>
        </w:tc>
      </w:tr>
    </w:tbl>
    <w:p w14:paraId="4A9F37BE" w14:textId="77777777" w:rsidR="00144281" w:rsidRDefault="00144281">
      <w:pPr>
        <w:pStyle w:val="WW-NormalWeb1"/>
        <w:spacing w:before="0" w:after="0"/>
        <w:jc w:val="both"/>
        <w:rPr>
          <w:rFonts w:ascii="Arial" w:hAnsi="Arial" w:cs="Arial"/>
          <w:color w:val="000000"/>
          <w:sz w:val="20"/>
          <w:szCs w:val="20"/>
        </w:rPr>
      </w:pPr>
    </w:p>
    <w:p w14:paraId="592A44DF" w14:textId="77777777" w:rsidR="00144281" w:rsidRDefault="00144281">
      <w:pPr>
        <w:rPr>
          <w:rFonts w:ascii="Arial" w:hAnsi="Arial" w:cs="Arial"/>
          <w:bCs/>
          <w:color w:val="000000"/>
          <w:sz w:val="20"/>
          <w:szCs w:val="20"/>
        </w:rPr>
      </w:pPr>
    </w:p>
    <w:p w14:paraId="45A0F87A" w14:textId="77777777" w:rsidR="00144281" w:rsidRDefault="00000000">
      <w:pPr>
        <w:jc w:val="both"/>
      </w:pPr>
      <w:r>
        <w:rPr>
          <w:rFonts w:ascii="Arial" w:hAnsi="Arial" w:cs="Arial"/>
          <w:b/>
          <w:bCs/>
          <w:color w:val="000000"/>
          <w:sz w:val="18"/>
          <w:szCs w:val="18"/>
        </w:rPr>
        <w:t>3. KONU ve KAPSAM</w:t>
      </w:r>
      <w:r>
        <w:rPr>
          <w:rFonts w:ascii="Arial" w:hAnsi="Arial" w:cs="Arial"/>
          <w:b/>
          <w:color w:val="000000"/>
          <w:sz w:val="18"/>
          <w:szCs w:val="18"/>
        </w:rPr>
        <w:t>:</w:t>
      </w:r>
      <w:r>
        <w:rPr>
          <w:rFonts w:ascii="Arial" w:hAnsi="Arial" w:cs="Arial"/>
          <w:color w:val="000000"/>
          <w:sz w:val="18"/>
          <w:szCs w:val="18"/>
        </w:rPr>
        <w:t xml:space="preserve"> </w:t>
      </w:r>
      <w:r>
        <w:t>Önerilen projenin konusu ve kapsamı net olarak tanımlanmalı; amaç ile ilişkisi açıklanmalıdır.</w:t>
      </w:r>
    </w:p>
    <w:tbl>
      <w:tblPr>
        <w:tblW w:w="9498" w:type="dxa"/>
        <w:tblInd w:w="108" w:type="dxa"/>
        <w:tblLayout w:type="fixed"/>
        <w:tblLook w:val="04A0" w:firstRow="1" w:lastRow="0" w:firstColumn="1" w:lastColumn="0" w:noHBand="0" w:noVBand="1"/>
      </w:tblPr>
      <w:tblGrid>
        <w:gridCol w:w="9498"/>
      </w:tblGrid>
      <w:tr w:rsidR="00144281" w14:paraId="13FAF9D5" w14:textId="77777777">
        <w:tc>
          <w:tcPr>
            <w:tcW w:w="9498" w:type="dxa"/>
            <w:tcBorders>
              <w:top w:val="single" w:sz="4" w:space="0" w:color="000000"/>
              <w:left w:val="single" w:sz="4" w:space="0" w:color="000000"/>
              <w:bottom w:val="single" w:sz="4" w:space="0" w:color="000000"/>
              <w:right w:val="single" w:sz="4" w:space="0" w:color="000000"/>
            </w:tcBorders>
          </w:tcPr>
          <w:p w14:paraId="4B693583" w14:textId="4B7DA8E2"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Bu projenin konusu, çoklu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tabanlı bir kriptografik biriktirici mimarisine dayanan </w:t>
            </w:r>
            <w:r w:rsidR="0001014C">
              <w:rPr>
                <w:rFonts w:ascii="Arial" w:hAnsi="Arial" w:cs="Arial"/>
                <w:color w:val="000000"/>
                <w:sz w:val="20"/>
                <w:szCs w:val="20"/>
              </w:rPr>
              <w:t>Ajan Kimlik Yöneticisi (</w:t>
            </w:r>
            <w:r>
              <w:rPr>
                <w:rFonts w:ascii="Arial" w:hAnsi="Arial" w:cs="Arial"/>
                <w:color w:val="000000"/>
                <w:sz w:val="20"/>
                <w:szCs w:val="20"/>
              </w:rPr>
              <w:t>Agent Identity Manager (AIM)</w:t>
            </w:r>
            <w:r w:rsidR="0001014C">
              <w:rPr>
                <w:rFonts w:ascii="Arial" w:hAnsi="Arial" w:cs="Arial"/>
                <w:color w:val="000000"/>
                <w:sz w:val="20"/>
                <w:szCs w:val="20"/>
              </w:rPr>
              <w:t>)</w:t>
            </w:r>
            <w:r>
              <w:rPr>
                <w:rFonts w:ascii="Arial" w:hAnsi="Arial" w:cs="Arial"/>
                <w:color w:val="000000"/>
                <w:sz w:val="20"/>
                <w:szCs w:val="20"/>
              </w:rPr>
              <w:t xml:space="preserve"> sisteminin tasarımı, protokol düzeyinde tanımlanması ve bir uygulama-kanıtı ile değerlendirilmesidir. AIM sistemi dört temel bileşenden oluşur: (i) merkezi kimlik otoritesi olan AIM S</w:t>
            </w:r>
            <w:r w:rsidR="0001014C">
              <w:rPr>
                <w:rFonts w:ascii="Arial" w:hAnsi="Arial" w:cs="Arial"/>
                <w:color w:val="000000"/>
                <w:sz w:val="20"/>
                <w:szCs w:val="20"/>
              </w:rPr>
              <w:t>unucu</w:t>
            </w:r>
            <w:r>
              <w:rPr>
                <w:rFonts w:ascii="Arial" w:hAnsi="Arial" w:cs="Arial"/>
                <w:color w:val="000000"/>
                <w:sz w:val="20"/>
                <w:szCs w:val="20"/>
              </w:rPr>
              <w:t xml:space="preserve">, (ii) aynı ajan kimlik kümesini farklı özet fonksiyonlarıyla biriktiren k adet </w:t>
            </w:r>
            <w:r w:rsidR="0001014C">
              <w:rPr>
                <w:rFonts w:ascii="Arial" w:hAnsi="Arial" w:cs="Arial"/>
                <w:color w:val="000000"/>
                <w:sz w:val="20"/>
                <w:szCs w:val="20"/>
              </w:rPr>
              <w:t>yedekli</w:t>
            </w:r>
            <w:r>
              <w:rPr>
                <w:rFonts w:ascii="Arial" w:hAnsi="Arial" w:cs="Arial"/>
                <w:color w:val="000000"/>
                <w:sz w:val="20"/>
                <w:szCs w:val="20"/>
              </w:rPr>
              <w:t xml:space="preserve"> Master </w:t>
            </w:r>
            <w:r w:rsidR="00694CEC">
              <w:rPr>
                <w:rFonts w:ascii="Arial" w:hAnsi="Arial" w:cs="Arial"/>
                <w:color w:val="000000"/>
                <w:sz w:val="20"/>
                <w:szCs w:val="20"/>
              </w:rPr>
              <w:t>Filtre</w:t>
            </w:r>
            <w:r>
              <w:rPr>
                <w:rFonts w:ascii="Arial" w:hAnsi="Arial" w:cs="Arial"/>
                <w:color w:val="000000"/>
                <w:sz w:val="20"/>
                <w:szCs w:val="20"/>
              </w:rPr>
              <w:t>, (iii) tüm ajan kimliklerinin kesin kaydını tutan A</w:t>
            </w:r>
            <w:r w:rsidR="0001014C">
              <w:rPr>
                <w:rFonts w:ascii="Arial" w:hAnsi="Arial" w:cs="Arial"/>
                <w:color w:val="000000"/>
                <w:sz w:val="20"/>
                <w:szCs w:val="20"/>
              </w:rPr>
              <w:t>jan</w:t>
            </w:r>
            <w:r>
              <w:rPr>
                <w:rFonts w:ascii="Arial" w:hAnsi="Arial" w:cs="Arial"/>
                <w:color w:val="000000"/>
                <w:sz w:val="20"/>
                <w:szCs w:val="20"/>
              </w:rPr>
              <w:t xml:space="preserve"> </w:t>
            </w:r>
            <w:r w:rsidR="0001014C">
              <w:rPr>
                <w:rFonts w:ascii="Arial" w:hAnsi="Arial" w:cs="Arial"/>
                <w:color w:val="000000"/>
                <w:sz w:val="20"/>
                <w:szCs w:val="20"/>
              </w:rPr>
              <w:t>Kayıt</w:t>
            </w:r>
            <w:r>
              <w:rPr>
                <w:rFonts w:ascii="Arial" w:hAnsi="Arial" w:cs="Arial"/>
                <w:color w:val="000000"/>
                <w:sz w:val="20"/>
                <w:szCs w:val="20"/>
              </w:rPr>
              <w:t xml:space="preserve"> ve (iv) her ajanın çalışma ortamına gömülü olarak filtre kopyalarını tutan ve doğrulama işlemlerini yürüten AIM </w:t>
            </w:r>
            <w:r w:rsidR="0001014C">
              <w:rPr>
                <w:rFonts w:ascii="Arial" w:hAnsi="Arial" w:cs="Arial"/>
                <w:color w:val="000000"/>
                <w:sz w:val="20"/>
                <w:szCs w:val="20"/>
              </w:rPr>
              <w:t>İstemci</w:t>
            </w:r>
            <w:r>
              <w:rPr>
                <w:rFonts w:ascii="Arial" w:hAnsi="Arial" w:cs="Arial"/>
                <w:color w:val="000000"/>
                <w:sz w:val="20"/>
                <w:szCs w:val="20"/>
              </w:rPr>
              <w:t>.</w:t>
            </w:r>
          </w:p>
          <w:p w14:paraId="1E36D096" w14:textId="7977E2E1"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Sistem, ajan kayıt (REGISTER), kimlik doğrulama (VERIFY), iptal (REVOKE) ve filtre senkronizasyonu (SYNC) işlemlerini standartlaştıran özel bir uygulama katmanı protokolü (AIM Protocol) üzerinden çalışır. Doğrulama üç farklı yol üzerinden gerçekleştirilebilir: (a) yerel filtre kopyaları üzerinden ağ gecikmesi olmadan yapılan hızlı doğrulama, (b) kritik işlemler için A</w:t>
            </w:r>
            <w:r w:rsidR="0001014C">
              <w:rPr>
                <w:rFonts w:ascii="Arial" w:hAnsi="Arial" w:cs="Arial"/>
                <w:color w:val="000000"/>
                <w:sz w:val="20"/>
                <w:szCs w:val="20"/>
              </w:rPr>
              <w:t>jan</w:t>
            </w:r>
            <w:r>
              <w:rPr>
                <w:rFonts w:ascii="Arial" w:hAnsi="Arial" w:cs="Arial"/>
                <w:color w:val="000000"/>
                <w:sz w:val="20"/>
                <w:szCs w:val="20"/>
              </w:rPr>
              <w:t xml:space="preserve"> </w:t>
            </w:r>
            <w:r w:rsidR="0001014C">
              <w:rPr>
                <w:rFonts w:ascii="Arial" w:hAnsi="Arial" w:cs="Arial"/>
                <w:color w:val="000000"/>
                <w:sz w:val="20"/>
                <w:szCs w:val="20"/>
              </w:rPr>
              <w:t>Kayıt</w:t>
            </w:r>
            <w:r>
              <w:rPr>
                <w:rFonts w:ascii="Arial" w:hAnsi="Arial" w:cs="Arial"/>
                <w:color w:val="000000"/>
                <w:sz w:val="20"/>
                <w:szCs w:val="20"/>
              </w:rPr>
              <w:t xml:space="preserve"> üzerinden yapılan kesin merkezi doğrulama ve (c) iki ajanın merkeze başvurmadan birbirini doğruladığı ajanlar arası (P2P) doğrulama.</w:t>
            </w:r>
          </w:p>
          <w:p w14:paraId="37ECD6D8"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Projenin kapsamı yalnızca kimlik doğrulama (</w:t>
            </w:r>
            <w:proofErr w:type="spellStart"/>
            <w:r>
              <w:rPr>
                <w:rFonts w:ascii="Arial" w:hAnsi="Arial" w:cs="Arial"/>
                <w:color w:val="000000"/>
                <w:sz w:val="20"/>
                <w:szCs w:val="20"/>
              </w:rPr>
              <w:t>authentication</w:t>
            </w:r>
            <w:proofErr w:type="spellEnd"/>
            <w:r>
              <w:rPr>
                <w:rFonts w:ascii="Arial" w:hAnsi="Arial" w:cs="Arial"/>
                <w:color w:val="000000"/>
                <w:sz w:val="20"/>
                <w:szCs w:val="20"/>
              </w:rPr>
              <w:t>) ile sınırlıdır; yetkilendirme (</w:t>
            </w:r>
            <w:proofErr w:type="spellStart"/>
            <w:r>
              <w:rPr>
                <w:rFonts w:ascii="Arial" w:hAnsi="Arial" w:cs="Arial"/>
                <w:color w:val="000000"/>
                <w:sz w:val="20"/>
                <w:szCs w:val="20"/>
              </w:rPr>
              <w:t>authorization</w:t>
            </w:r>
            <w:proofErr w:type="spellEnd"/>
            <w:r>
              <w:rPr>
                <w:rFonts w:ascii="Arial" w:hAnsi="Arial" w:cs="Arial"/>
                <w:color w:val="000000"/>
                <w:sz w:val="20"/>
                <w:szCs w:val="20"/>
              </w:rPr>
              <w:t>) kapsam dışındadır. Benzer biçimde, her filtrenin farklı bir kimlik boyutunu (organizasyon, yetki seviyesi vb.) kontrol ettiği çok boyutlu filtreleme yaklaşımı bu çalışmanın kapsamı dışında tutulmuş, gelecek çalışma olarak planlanmıştır. Bu sınırlamalar, önerilen mimarinin temel doğrulama işlevi üzerinde derinlemesine ve bilimsel açıdan savunulabilir bir değerlendirme yapılabilmesini sağlamak amacıyla bilinçli olarak belirlenmiştir.</w:t>
            </w:r>
          </w:p>
        </w:tc>
      </w:tr>
    </w:tbl>
    <w:p w14:paraId="1E4F204C" w14:textId="77777777" w:rsidR="00144281" w:rsidRDefault="00144281">
      <w:pPr>
        <w:jc w:val="both"/>
        <w:rPr>
          <w:rFonts w:ascii="Arial" w:hAnsi="Arial" w:cs="Arial"/>
          <w:sz w:val="20"/>
          <w:szCs w:val="20"/>
        </w:rPr>
      </w:pPr>
    </w:p>
    <w:p w14:paraId="5C96B4C3" w14:textId="77777777" w:rsidR="00144281" w:rsidRDefault="00144281">
      <w:pPr>
        <w:jc w:val="both"/>
        <w:rPr>
          <w:rFonts w:ascii="Arial" w:hAnsi="Arial" w:cs="Arial"/>
          <w:sz w:val="20"/>
          <w:szCs w:val="20"/>
        </w:rPr>
      </w:pPr>
    </w:p>
    <w:p w14:paraId="1CA17CAD" w14:textId="77777777" w:rsidR="00144281" w:rsidRDefault="00144281">
      <w:pPr>
        <w:jc w:val="both"/>
        <w:rPr>
          <w:rFonts w:ascii="Arial" w:hAnsi="Arial" w:cs="Arial"/>
          <w:sz w:val="20"/>
          <w:szCs w:val="20"/>
        </w:rPr>
      </w:pPr>
    </w:p>
    <w:p w14:paraId="7A38B889" w14:textId="77777777" w:rsidR="00144281" w:rsidRDefault="00000000">
      <w:pPr>
        <w:jc w:val="both"/>
        <w:rPr>
          <w:rFonts w:ascii="Arial" w:hAnsi="Arial" w:cs="Arial"/>
          <w:b/>
          <w:sz w:val="18"/>
          <w:szCs w:val="18"/>
        </w:rPr>
      </w:pPr>
      <w:r>
        <w:rPr>
          <w:rFonts w:ascii="Arial" w:hAnsi="Arial" w:cs="Arial"/>
          <w:b/>
          <w:bCs/>
          <w:sz w:val="18"/>
          <w:szCs w:val="18"/>
        </w:rPr>
        <w:t xml:space="preserve">4. </w:t>
      </w:r>
      <w:r>
        <w:rPr>
          <w:rFonts w:ascii="Arial" w:hAnsi="Arial" w:cs="Arial"/>
          <w:b/>
          <w:sz w:val="18"/>
          <w:szCs w:val="18"/>
        </w:rPr>
        <w:t xml:space="preserve">LİTERATÜR ÖZETİ: </w:t>
      </w:r>
      <w:r>
        <w:rPr>
          <w:rFonts w:ascii="Arial" w:hAnsi="Arial" w:cs="Arial"/>
          <w:b/>
          <w:color w:val="000000"/>
          <w:sz w:val="18"/>
          <w:szCs w:val="18"/>
        </w:rPr>
        <w:t xml:space="preserve">Proje konusu ile ilgili alanda ulusal ve uluslararası literatür taranarak, özet bir literatür analizi verilmelidir. Bu analiz, önerilen araştırma konusunun literatürdeki önemini ve doldurulması gereken boşluğu ortaya koymalıdır. Dikkate alınan literatür kaynak gösterilmeli ve listelenmelidir. </w:t>
      </w:r>
    </w:p>
    <w:tbl>
      <w:tblPr>
        <w:tblW w:w="9498" w:type="dxa"/>
        <w:tblInd w:w="108" w:type="dxa"/>
        <w:tblLayout w:type="fixed"/>
        <w:tblLook w:val="04A0" w:firstRow="1" w:lastRow="0" w:firstColumn="1" w:lastColumn="0" w:noHBand="0" w:noVBand="1"/>
      </w:tblPr>
      <w:tblGrid>
        <w:gridCol w:w="9498"/>
      </w:tblGrid>
      <w:tr w:rsidR="00144281" w14:paraId="1720A85C" w14:textId="77777777">
        <w:tc>
          <w:tcPr>
            <w:tcW w:w="9498" w:type="dxa"/>
            <w:tcBorders>
              <w:top w:val="single" w:sz="4" w:space="0" w:color="000000"/>
              <w:left w:val="single" w:sz="4" w:space="0" w:color="000000"/>
              <w:bottom w:val="single" w:sz="4" w:space="0" w:color="000000"/>
              <w:right w:val="single" w:sz="4" w:space="0" w:color="000000"/>
            </w:tcBorders>
          </w:tcPr>
          <w:p w14:paraId="6D0C48BE"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Bu çalışmanın dayandığı literatür üç ana eksende değerlendirilebilir: kriptografik biriktiriciler,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filtreler ve YZ ajan kimlik/güvenlik yönetimi.</w:t>
            </w:r>
          </w:p>
          <w:p w14:paraId="0B4F8D4C"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Kriptografik biriktiriciler ilk kez </w:t>
            </w:r>
            <w:proofErr w:type="spellStart"/>
            <w:r>
              <w:rPr>
                <w:rFonts w:ascii="Arial" w:hAnsi="Arial" w:cs="Arial"/>
                <w:color w:val="000000"/>
                <w:sz w:val="20"/>
                <w:szCs w:val="20"/>
              </w:rPr>
              <w:t>Benaloh</w:t>
            </w:r>
            <w:proofErr w:type="spellEnd"/>
            <w:r>
              <w:rPr>
                <w:rFonts w:ascii="Arial" w:hAnsi="Arial" w:cs="Arial"/>
                <w:color w:val="000000"/>
                <w:sz w:val="20"/>
                <w:szCs w:val="20"/>
              </w:rPr>
              <w:t xml:space="preserve"> ve De </w:t>
            </w:r>
            <w:proofErr w:type="spellStart"/>
            <w:r>
              <w:rPr>
                <w:rFonts w:ascii="Arial" w:hAnsi="Arial" w:cs="Arial"/>
                <w:color w:val="000000"/>
                <w:sz w:val="20"/>
                <w:szCs w:val="20"/>
              </w:rPr>
              <w:t>Mare</w:t>
            </w:r>
            <w:proofErr w:type="spellEnd"/>
            <w:r>
              <w:rPr>
                <w:rFonts w:ascii="Arial" w:hAnsi="Arial" w:cs="Arial"/>
                <w:color w:val="000000"/>
                <w:sz w:val="20"/>
                <w:szCs w:val="20"/>
              </w:rPr>
              <w:t xml:space="preserve"> (1993) tarafından, bir kümenin elemanlarını tek ve sabit boyutlu bir değerle temsil eden ve üyeliğin kompakt biçimde doğrulanmasını sağlayan tek yönlü yapılar olarak önerilmiştir. Bu yapılar simetrik (Bloom filtre,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ve asimetrik (RSA biriktirici, çift doğrusal eşleme tabanlı yapılar, </w:t>
            </w:r>
            <w:proofErr w:type="spellStart"/>
            <w:r>
              <w:rPr>
                <w:rFonts w:ascii="Arial" w:hAnsi="Arial" w:cs="Arial"/>
                <w:color w:val="000000"/>
                <w:sz w:val="20"/>
                <w:szCs w:val="20"/>
              </w:rPr>
              <w:t>Merkle</w:t>
            </w:r>
            <w:proofErr w:type="spellEnd"/>
            <w:r>
              <w:rPr>
                <w:rFonts w:ascii="Arial" w:hAnsi="Arial" w:cs="Arial"/>
                <w:color w:val="000000"/>
                <w:sz w:val="20"/>
                <w:szCs w:val="20"/>
              </w:rPr>
              <w:t xml:space="preserve"> ağaçları) olmak üzere iki ana sınıfa ayrılır (Özçelik vd., 2021). Simetrik biriktiriciler tanık gerektirmeden doğrudan üyelik doğrulaması yapabilirken yanlış pozitif üretebilir; asimetrik biriktiriciler yanlış pozitif üretmez ancak tanık üretimi ve güncellemesi hesaplama maliyeti taşır. </w:t>
            </w:r>
            <w:proofErr w:type="spellStart"/>
            <w:r>
              <w:rPr>
                <w:rFonts w:ascii="Arial" w:hAnsi="Arial" w:cs="Arial"/>
                <w:color w:val="000000"/>
                <w:sz w:val="20"/>
                <w:szCs w:val="20"/>
              </w:rPr>
              <w:t>Camenisch</w:t>
            </w:r>
            <w:proofErr w:type="spellEnd"/>
            <w:r>
              <w:rPr>
                <w:rFonts w:ascii="Arial" w:hAnsi="Arial" w:cs="Arial"/>
                <w:color w:val="000000"/>
                <w:sz w:val="20"/>
                <w:szCs w:val="20"/>
              </w:rPr>
              <w:t xml:space="preserve"> ve </w:t>
            </w:r>
            <w:proofErr w:type="spellStart"/>
            <w:r>
              <w:rPr>
                <w:rFonts w:ascii="Arial" w:hAnsi="Arial" w:cs="Arial"/>
                <w:color w:val="000000"/>
                <w:sz w:val="20"/>
                <w:szCs w:val="20"/>
              </w:rPr>
              <w:t>Lysyanskaya</w:t>
            </w:r>
            <w:proofErr w:type="spellEnd"/>
            <w:r>
              <w:rPr>
                <w:rFonts w:ascii="Arial" w:hAnsi="Arial" w:cs="Arial"/>
                <w:color w:val="000000"/>
                <w:sz w:val="20"/>
                <w:szCs w:val="20"/>
              </w:rPr>
              <w:t xml:space="preserve"> (2002) eleman ekleme/çıkarmayı verimli biçimde destekleyen dinamik biriktiricileri tanımlamıştır. Özçelik ve </w:t>
            </w:r>
            <w:proofErr w:type="spellStart"/>
            <w:r>
              <w:rPr>
                <w:rFonts w:ascii="Arial" w:hAnsi="Arial" w:cs="Arial"/>
                <w:color w:val="000000"/>
                <w:sz w:val="20"/>
                <w:szCs w:val="20"/>
              </w:rPr>
              <w:t>Skjellum</w:t>
            </w:r>
            <w:proofErr w:type="spellEnd"/>
            <w:r>
              <w:rPr>
                <w:rFonts w:ascii="Arial" w:hAnsi="Arial" w:cs="Arial"/>
                <w:color w:val="000000"/>
                <w:sz w:val="20"/>
                <w:szCs w:val="20"/>
              </w:rPr>
              <w:t xml:space="preserve"> (2021), RSA tabanlı biriktiricileri blok zinciri temelli dağıtık sertifika iptali için kullanmış; Çekiş vd. (2025) kriptografik biriktirici tabanlı bir kenar (</w:t>
            </w:r>
            <w:proofErr w:type="spellStart"/>
            <w:r>
              <w:rPr>
                <w:rFonts w:ascii="Arial" w:hAnsi="Arial" w:cs="Arial"/>
                <w:color w:val="000000"/>
                <w:sz w:val="20"/>
                <w:szCs w:val="20"/>
              </w:rPr>
              <w:t>edge</w:t>
            </w:r>
            <w:proofErr w:type="spellEnd"/>
            <w:r>
              <w:rPr>
                <w:rFonts w:ascii="Arial" w:hAnsi="Arial" w:cs="Arial"/>
                <w:color w:val="000000"/>
                <w:sz w:val="20"/>
                <w:szCs w:val="20"/>
              </w:rPr>
              <w:t xml:space="preserve">) kimlik doğrulama protokolü önererek doğrulama işlemini merkezi sunucudan kenar cihazlarına taşımış ve </w:t>
            </w:r>
            <w:proofErr w:type="gramStart"/>
            <w:r>
              <w:rPr>
                <w:rFonts w:ascii="Arial" w:hAnsi="Arial" w:cs="Arial"/>
                <w:color w:val="000000"/>
                <w:sz w:val="20"/>
                <w:szCs w:val="20"/>
              </w:rPr>
              <w:t>O(</w:t>
            </w:r>
            <w:proofErr w:type="gramEnd"/>
            <w:r>
              <w:rPr>
                <w:rFonts w:ascii="Arial" w:hAnsi="Arial" w:cs="Arial"/>
                <w:color w:val="000000"/>
                <w:sz w:val="20"/>
                <w:szCs w:val="20"/>
              </w:rPr>
              <w:t>1) karmaşıklıkta doğrulama sağlamıştır.</w:t>
            </w:r>
          </w:p>
          <w:p w14:paraId="05EC6239" w14:textId="77777777" w:rsidR="00144281" w:rsidRDefault="00000000">
            <w:pPr>
              <w:pStyle w:val="WW-NormalWeb1"/>
              <w:spacing w:before="0" w:after="0"/>
              <w:jc w:val="both"/>
              <w:rPr>
                <w:rFonts w:ascii="Arial" w:hAnsi="Arial" w:cs="Arial"/>
                <w:color w:val="000000"/>
                <w:sz w:val="20"/>
                <w:szCs w:val="20"/>
              </w:rPr>
            </w:pP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Fan vd. (2014) tarafından Bloom filtreye pratik bir alternatif olarak önerilen, kova tabanlı ve eleman silme işlemini doğrudan destekleyen olasılıksal bir veri yapısıdır. Bu özelliği sayesinde, Bloom filtrenin aksine, iptal edilen bir elemanın filtreyi yeniden oluşturmaya gerek kalmadan çıkarılabilmesini sağlar.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filtrelerin kimlik doğrulama alanındaki uygulamaları büyük ölçüde araç ağları (VANET) üzerinde yoğunlaşmıştır: </w:t>
            </w:r>
            <w:proofErr w:type="spellStart"/>
            <w:r>
              <w:rPr>
                <w:rFonts w:ascii="Arial" w:hAnsi="Arial" w:cs="Arial"/>
                <w:color w:val="000000"/>
                <w:sz w:val="20"/>
                <w:szCs w:val="20"/>
              </w:rPr>
              <w:t>Cui</w:t>
            </w:r>
            <w:proofErr w:type="spellEnd"/>
            <w:r>
              <w:rPr>
                <w:rFonts w:ascii="Arial" w:hAnsi="Arial" w:cs="Arial"/>
                <w:color w:val="000000"/>
                <w:sz w:val="20"/>
                <w:szCs w:val="20"/>
              </w:rPr>
              <w:t xml:space="preserve"> vd. (2017) mahremiyet korumalı bir doğrulama protokolü, </w:t>
            </w:r>
            <w:proofErr w:type="spellStart"/>
            <w:r>
              <w:rPr>
                <w:rFonts w:ascii="Arial" w:hAnsi="Arial" w:cs="Arial"/>
                <w:color w:val="000000"/>
                <w:sz w:val="20"/>
                <w:szCs w:val="20"/>
              </w:rPr>
              <w:t>Moni</w:t>
            </w:r>
            <w:proofErr w:type="spellEnd"/>
            <w:r>
              <w:rPr>
                <w:rFonts w:ascii="Arial" w:hAnsi="Arial" w:cs="Arial"/>
                <w:color w:val="000000"/>
                <w:sz w:val="20"/>
                <w:szCs w:val="20"/>
              </w:rPr>
              <w:t xml:space="preserve"> ve </w:t>
            </w:r>
            <w:proofErr w:type="spellStart"/>
            <w:r>
              <w:rPr>
                <w:rFonts w:ascii="Arial" w:hAnsi="Arial" w:cs="Arial"/>
                <w:color w:val="000000"/>
                <w:sz w:val="20"/>
                <w:szCs w:val="20"/>
              </w:rPr>
              <w:t>Gupta</w:t>
            </w:r>
            <w:proofErr w:type="spellEnd"/>
            <w:r>
              <w:rPr>
                <w:rFonts w:ascii="Arial" w:hAnsi="Arial" w:cs="Arial"/>
                <w:color w:val="000000"/>
                <w:sz w:val="20"/>
                <w:szCs w:val="20"/>
              </w:rPr>
              <w:t xml:space="preserve"> (2022) ise uzaktan hasta izleme ağlarında çift filtre tabanlı karşılıklı anonim doğrulama önermiştir.</w:t>
            </w:r>
          </w:p>
          <w:p w14:paraId="5880CE5E"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YZ ajan kimlik yönetimi alanı 2024 sonrasında hızla gelişmiştir. </w:t>
            </w:r>
            <w:proofErr w:type="spellStart"/>
            <w:r>
              <w:rPr>
                <w:rFonts w:ascii="Arial" w:hAnsi="Arial" w:cs="Arial"/>
                <w:color w:val="000000"/>
                <w:sz w:val="20"/>
                <w:szCs w:val="20"/>
              </w:rPr>
              <w:t>Chan</w:t>
            </w:r>
            <w:proofErr w:type="spellEnd"/>
            <w:r>
              <w:rPr>
                <w:rFonts w:ascii="Arial" w:hAnsi="Arial" w:cs="Arial"/>
                <w:color w:val="000000"/>
                <w:sz w:val="20"/>
                <w:szCs w:val="20"/>
              </w:rPr>
              <w:t xml:space="preserve"> vd. (2024) ajan görünürlüğünü artırmaya yönelik tanımlayıcı ve izleme mekanizmaları önermiş; Rodriguez </w:t>
            </w:r>
            <w:proofErr w:type="spellStart"/>
            <w:r>
              <w:rPr>
                <w:rFonts w:ascii="Arial" w:hAnsi="Arial" w:cs="Arial"/>
                <w:color w:val="000000"/>
                <w:sz w:val="20"/>
                <w:szCs w:val="20"/>
              </w:rPr>
              <w:t>Garzon</w:t>
            </w:r>
            <w:proofErr w:type="spellEnd"/>
            <w:r>
              <w:rPr>
                <w:rFonts w:ascii="Arial" w:hAnsi="Arial" w:cs="Arial"/>
                <w:color w:val="000000"/>
                <w:sz w:val="20"/>
                <w:szCs w:val="20"/>
              </w:rPr>
              <w:t xml:space="preserve"> vd. (2025) W3C </w:t>
            </w:r>
            <w:proofErr w:type="spellStart"/>
            <w:r>
              <w:rPr>
                <w:rFonts w:ascii="Arial" w:hAnsi="Arial" w:cs="Arial"/>
                <w:color w:val="000000"/>
                <w:sz w:val="20"/>
                <w:szCs w:val="20"/>
              </w:rPr>
              <w:lastRenderedPageBreak/>
              <w:t>Merkeziyetsiz</w:t>
            </w:r>
            <w:proofErr w:type="spellEnd"/>
            <w:r>
              <w:rPr>
                <w:rFonts w:ascii="Arial" w:hAnsi="Arial" w:cs="Arial"/>
                <w:color w:val="000000"/>
                <w:sz w:val="20"/>
                <w:szCs w:val="20"/>
              </w:rPr>
              <w:t xml:space="preserve"> Kimlik (DID) ve Doğrulanabilir Kimlik Bilgileri (VC) standartlarını YZ ajanlarına uygulayan ilk çalışan prototipi sunmuştur. Endüstri tarafında OWASP (2025) </w:t>
            </w:r>
            <w:proofErr w:type="spellStart"/>
            <w:r>
              <w:rPr>
                <w:rFonts w:ascii="Arial" w:hAnsi="Arial" w:cs="Arial"/>
                <w:color w:val="000000"/>
                <w:sz w:val="20"/>
                <w:szCs w:val="20"/>
              </w:rPr>
              <w:t>Agentic</w:t>
            </w:r>
            <w:proofErr w:type="spellEnd"/>
            <w:r>
              <w:rPr>
                <w:rFonts w:ascii="Arial" w:hAnsi="Arial" w:cs="Arial"/>
                <w:color w:val="000000"/>
                <w:sz w:val="20"/>
                <w:szCs w:val="20"/>
              </w:rPr>
              <w:t xml:space="preserve"> AI Top 10 raporuyla ajan güvenliği için ilk sistematik risk sınıflandırmasını yayımlamış, NIST </w:t>
            </w:r>
            <w:proofErr w:type="spellStart"/>
            <w:r>
              <w:rPr>
                <w:rFonts w:ascii="Arial" w:hAnsi="Arial" w:cs="Arial"/>
                <w:color w:val="000000"/>
                <w:sz w:val="20"/>
                <w:szCs w:val="20"/>
              </w:rPr>
              <w:t>NCCoE</w:t>
            </w:r>
            <w:proofErr w:type="spellEnd"/>
            <w:r>
              <w:rPr>
                <w:rFonts w:ascii="Arial" w:hAnsi="Arial" w:cs="Arial"/>
                <w:color w:val="000000"/>
                <w:sz w:val="20"/>
                <w:szCs w:val="20"/>
              </w:rPr>
              <w:t xml:space="preserve"> (2026) ve Microsoft (2026) benzer girişimler başlatmıştır; ancak bu çalışmaların tamamı geleneksel PKI ilkellerine dayanmakta, olasılıksal veri yapılarından yararlanmamaktadır.</w:t>
            </w:r>
          </w:p>
          <w:p w14:paraId="6079C5B0" w14:textId="7BEF7382"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Yapılan kapsamlı literatür taramasında, kriptografik biriktirici yapılarının veya olasılıksal veri yapılarının YZ ajan kimlik doğrulaması bağlamında değerlendirildiği herhangi bir akademik çalışmaya rastlanmamıştır.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filtreler VANET ve </w:t>
            </w:r>
            <w:proofErr w:type="spellStart"/>
            <w:r>
              <w:rPr>
                <w:rFonts w:ascii="Arial" w:hAnsi="Arial" w:cs="Arial"/>
                <w:color w:val="000000"/>
                <w:sz w:val="20"/>
                <w:szCs w:val="20"/>
              </w:rPr>
              <w:t>IoMT</w:t>
            </w:r>
            <w:proofErr w:type="spellEnd"/>
            <w:r>
              <w:rPr>
                <w:rFonts w:ascii="Arial" w:hAnsi="Arial" w:cs="Arial"/>
                <w:color w:val="000000"/>
                <w:sz w:val="20"/>
                <w:szCs w:val="20"/>
              </w:rPr>
              <w:t xml:space="preserve"> gibi geleneksel ağ ortamlarında başarıyla kullanılmış olsa da YZ ajan senaryoları değerlendirilmemiştir; mevcut YZ ajan kimlik çözümleri (DID+VC, </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uzantıları) ise hesaplama ve iletişim maliyeti açısından ajanlar arası yerel doğrulamaya uygun değildir. Bu proje, söz konusu boşluğu doldurmayı hedeflemektedir.</w:t>
            </w:r>
          </w:p>
          <w:p w14:paraId="3AA1CD1A" w14:textId="77777777" w:rsidR="00144281" w:rsidRPr="00694CEC" w:rsidRDefault="00000000">
            <w:pPr>
              <w:pStyle w:val="WW-NormalWeb1"/>
              <w:spacing w:before="0" w:after="0"/>
              <w:jc w:val="both"/>
              <w:rPr>
                <w:rFonts w:ascii="Arial" w:hAnsi="Arial" w:cs="Arial"/>
                <w:b/>
                <w:bCs/>
                <w:color w:val="000000"/>
                <w:sz w:val="20"/>
                <w:szCs w:val="20"/>
              </w:rPr>
            </w:pPr>
            <w:r w:rsidRPr="00694CEC">
              <w:rPr>
                <w:rFonts w:ascii="Arial" w:hAnsi="Arial" w:cs="Arial"/>
                <w:b/>
                <w:bCs/>
                <w:color w:val="000000"/>
                <w:sz w:val="20"/>
                <w:szCs w:val="20"/>
              </w:rPr>
              <w:t>Kaynaklar:</w:t>
            </w:r>
          </w:p>
          <w:p w14:paraId="6C4621F4" w14:textId="77777777" w:rsidR="00144281" w:rsidRDefault="00000000" w:rsidP="00694CEC">
            <w:pPr>
              <w:pStyle w:val="WW-NormalWeb1"/>
              <w:numPr>
                <w:ilvl w:val="0"/>
                <w:numId w:val="2"/>
              </w:numPr>
              <w:spacing w:before="0" w:after="0"/>
              <w:jc w:val="both"/>
              <w:rPr>
                <w:rFonts w:ascii="Arial" w:hAnsi="Arial" w:cs="Arial"/>
                <w:color w:val="000000"/>
                <w:sz w:val="20"/>
                <w:szCs w:val="20"/>
              </w:rPr>
            </w:pPr>
            <w:proofErr w:type="spellStart"/>
            <w:r>
              <w:rPr>
                <w:rFonts w:ascii="Arial" w:hAnsi="Arial" w:cs="Arial"/>
                <w:color w:val="000000"/>
                <w:sz w:val="20"/>
                <w:szCs w:val="20"/>
              </w:rPr>
              <w:t>Benaloh</w:t>
            </w:r>
            <w:proofErr w:type="spellEnd"/>
            <w:r>
              <w:rPr>
                <w:rFonts w:ascii="Arial" w:hAnsi="Arial" w:cs="Arial"/>
                <w:color w:val="000000"/>
                <w:sz w:val="20"/>
                <w:szCs w:val="20"/>
              </w:rPr>
              <w:t xml:space="preserve">, J., de </w:t>
            </w:r>
            <w:proofErr w:type="spellStart"/>
            <w:r>
              <w:rPr>
                <w:rFonts w:ascii="Arial" w:hAnsi="Arial" w:cs="Arial"/>
                <w:color w:val="000000"/>
                <w:sz w:val="20"/>
                <w:szCs w:val="20"/>
              </w:rPr>
              <w:t>Mare</w:t>
            </w:r>
            <w:proofErr w:type="spellEnd"/>
            <w:r>
              <w:rPr>
                <w:rFonts w:ascii="Arial" w:hAnsi="Arial" w:cs="Arial"/>
                <w:color w:val="000000"/>
                <w:sz w:val="20"/>
                <w:szCs w:val="20"/>
              </w:rPr>
              <w:t xml:space="preserve">, M. (1993). </w:t>
            </w:r>
            <w:proofErr w:type="spellStart"/>
            <w:r>
              <w:rPr>
                <w:rFonts w:ascii="Arial" w:hAnsi="Arial" w:cs="Arial"/>
                <w:color w:val="000000"/>
                <w:sz w:val="20"/>
                <w:szCs w:val="20"/>
              </w:rPr>
              <w:t>One-way</w:t>
            </w:r>
            <w:proofErr w:type="spellEnd"/>
            <w:r>
              <w:rPr>
                <w:rFonts w:ascii="Arial" w:hAnsi="Arial" w:cs="Arial"/>
                <w:color w:val="000000"/>
                <w:sz w:val="20"/>
                <w:szCs w:val="20"/>
              </w:rPr>
              <w:t xml:space="preserve"> </w:t>
            </w:r>
            <w:proofErr w:type="spellStart"/>
            <w:r>
              <w:rPr>
                <w:rFonts w:ascii="Arial" w:hAnsi="Arial" w:cs="Arial"/>
                <w:color w:val="000000"/>
                <w:sz w:val="20"/>
                <w:szCs w:val="20"/>
              </w:rPr>
              <w:t>accumulators</w:t>
            </w:r>
            <w:proofErr w:type="spellEnd"/>
            <w:r>
              <w:rPr>
                <w:rFonts w:ascii="Arial" w:hAnsi="Arial" w:cs="Arial"/>
                <w:color w:val="000000"/>
                <w:sz w:val="20"/>
                <w:szCs w:val="20"/>
              </w:rPr>
              <w:t xml:space="preserve">: A </w:t>
            </w:r>
            <w:proofErr w:type="spellStart"/>
            <w:r>
              <w:rPr>
                <w:rFonts w:ascii="Arial" w:hAnsi="Arial" w:cs="Arial"/>
                <w:color w:val="000000"/>
                <w:sz w:val="20"/>
                <w:szCs w:val="20"/>
              </w:rPr>
              <w:t>decentralized</w:t>
            </w:r>
            <w:proofErr w:type="spellEnd"/>
            <w:r>
              <w:rPr>
                <w:rFonts w:ascii="Arial" w:hAnsi="Arial" w:cs="Arial"/>
                <w:color w:val="000000"/>
                <w:sz w:val="20"/>
                <w:szCs w:val="20"/>
              </w:rPr>
              <w:t xml:space="preserve"> </w:t>
            </w:r>
            <w:proofErr w:type="spellStart"/>
            <w:r>
              <w:rPr>
                <w:rFonts w:ascii="Arial" w:hAnsi="Arial" w:cs="Arial"/>
                <w:color w:val="000000"/>
                <w:sz w:val="20"/>
                <w:szCs w:val="20"/>
              </w:rPr>
              <w:t>alternative</w:t>
            </w:r>
            <w:proofErr w:type="spellEnd"/>
            <w:r>
              <w:rPr>
                <w:rFonts w:ascii="Arial" w:hAnsi="Arial" w:cs="Arial"/>
                <w:color w:val="000000"/>
                <w:sz w:val="20"/>
                <w:szCs w:val="20"/>
              </w:rPr>
              <w:t xml:space="preserve"> </w:t>
            </w:r>
            <w:proofErr w:type="spellStart"/>
            <w:r>
              <w:rPr>
                <w:rFonts w:ascii="Arial" w:hAnsi="Arial" w:cs="Arial"/>
                <w:color w:val="000000"/>
                <w:sz w:val="20"/>
                <w:szCs w:val="20"/>
              </w:rPr>
              <w:t>to</w:t>
            </w:r>
            <w:proofErr w:type="spellEnd"/>
            <w:r>
              <w:rPr>
                <w:rFonts w:ascii="Arial" w:hAnsi="Arial" w:cs="Arial"/>
                <w:color w:val="000000"/>
                <w:sz w:val="20"/>
                <w:szCs w:val="20"/>
              </w:rPr>
              <w:t xml:space="preserve"> </w:t>
            </w:r>
            <w:proofErr w:type="spellStart"/>
            <w:r>
              <w:rPr>
                <w:rFonts w:ascii="Arial" w:hAnsi="Arial" w:cs="Arial"/>
                <w:color w:val="000000"/>
                <w:sz w:val="20"/>
                <w:szCs w:val="20"/>
              </w:rPr>
              <w:t>digital</w:t>
            </w:r>
            <w:proofErr w:type="spellEnd"/>
            <w:r>
              <w:rPr>
                <w:rFonts w:ascii="Arial" w:hAnsi="Arial" w:cs="Arial"/>
                <w:color w:val="000000"/>
                <w:sz w:val="20"/>
                <w:szCs w:val="20"/>
              </w:rPr>
              <w:t xml:space="preserve"> </w:t>
            </w:r>
            <w:proofErr w:type="spellStart"/>
            <w:r>
              <w:rPr>
                <w:rFonts w:ascii="Arial" w:hAnsi="Arial" w:cs="Arial"/>
                <w:color w:val="000000"/>
                <w:sz w:val="20"/>
                <w:szCs w:val="20"/>
              </w:rPr>
              <w:t>signatures</w:t>
            </w:r>
            <w:proofErr w:type="spellEnd"/>
            <w:r>
              <w:rPr>
                <w:rFonts w:ascii="Arial" w:hAnsi="Arial" w:cs="Arial"/>
                <w:color w:val="000000"/>
                <w:sz w:val="20"/>
                <w:szCs w:val="20"/>
              </w:rPr>
              <w:t>. EUROCRYPT '93.</w:t>
            </w:r>
          </w:p>
          <w:p w14:paraId="599180BB" w14:textId="77777777" w:rsidR="00144281" w:rsidRDefault="00000000" w:rsidP="00694CEC">
            <w:pPr>
              <w:pStyle w:val="WW-NormalWeb1"/>
              <w:numPr>
                <w:ilvl w:val="0"/>
                <w:numId w:val="2"/>
              </w:numPr>
              <w:spacing w:before="0" w:after="0"/>
              <w:jc w:val="both"/>
              <w:rPr>
                <w:rFonts w:ascii="Arial" w:hAnsi="Arial" w:cs="Arial"/>
                <w:color w:val="000000"/>
                <w:sz w:val="20"/>
                <w:szCs w:val="20"/>
              </w:rPr>
            </w:pPr>
            <w:proofErr w:type="spellStart"/>
            <w:r>
              <w:rPr>
                <w:rFonts w:ascii="Arial" w:hAnsi="Arial" w:cs="Arial"/>
                <w:color w:val="000000"/>
                <w:sz w:val="20"/>
                <w:szCs w:val="20"/>
              </w:rPr>
              <w:t>Camenisch</w:t>
            </w:r>
            <w:proofErr w:type="spellEnd"/>
            <w:r>
              <w:rPr>
                <w:rFonts w:ascii="Arial" w:hAnsi="Arial" w:cs="Arial"/>
                <w:color w:val="000000"/>
                <w:sz w:val="20"/>
                <w:szCs w:val="20"/>
              </w:rPr>
              <w:t xml:space="preserve">, J., </w:t>
            </w:r>
            <w:proofErr w:type="spellStart"/>
            <w:r>
              <w:rPr>
                <w:rFonts w:ascii="Arial" w:hAnsi="Arial" w:cs="Arial"/>
                <w:color w:val="000000"/>
                <w:sz w:val="20"/>
                <w:szCs w:val="20"/>
              </w:rPr>
              <w:t>Lysyanskaya</w:t>
            </w:r>
            <w:proofErr w:type="spellEnd"/>
            <w:r>
              <w:rPr>
                <w:rFonts w:ascii="Arial" w:hAnsi="Arial" w:cs="Arial"/>
                <w:color w:val="000000"/>
                <w:sz w:val="20"/>
                <w:szCs w:val="20"/>
              </w:rPr>
              <w:t xml:space="preserve">, A. (2002). </w:t>
            </w:r>
            <w:proofErr w:type="spellStart"/>
            <w:r>
              <w:rPr>
                <w:rFonts w:ascii="Arial" w:hAnsi="Arial" w:cs="Arial"/>
                <w:color w:val="000000"/>
                <w:sz w:val="20"/>
                <w:szCs w:val="20"/>
              </w:rPr>
              <w:t>Dynamic</w:t>
            </w:r>
            <w:proofErr w:type="spellEnd"/>
            <w:r>
              <w:rPr>
                <w:rFonts w:ascii="Arial" w:hAnsi="Arial" w:cs="Arial"/>
                <w:color w:val="000000"/>
                <w:sz w:val="20"/>
                <w:szCs w:val="20"/>
              </w:rPr>
              <w:t xml:space="preserve"> </w:t>
            </w:r>
            <w:proofErr w:type="spellStart"/>
            <w:r>
              <w:rPr>
                <w:rFonts w:ascii="Arial" w:hAnsi="Arial" w:cs="Arial"/>
                <w:color w:val="000000"/>
                <w:sz w:val="20"/>
                <w:szCs w:val="20"/>
              </w:rPr>
              <w:t>accumulators</w:t>
            </w:r>
            <w:proofErr w:type="spellEnd"/>
            <w:r>
              <w:rPr>
                <w:rFonts w:ascii="Arial" w:hAnsi="Arial" w:cs="Arial"/>
                <w:color w:val="000000"/>
                <w:sz w:val="20"/>
                <w:szCs w:val="20"/>
              </w:rPr>
              <w:t xml:space="preserve"> </w:t>
            </w:r>
            <w:proofErr w:type="spellStart"/>
            <w:r>
              <w:rPr>
                <w:rFonts w:ascii="Arial" w:hAnsi="Arial" w:cs="Arial"/>
                <w:color w:val="000000"/>
                <w:sz w:val="20"/>
                <w:szCs w:val="20"/>
              </w:rPr>
              <w:t>and</w:t>
            </w:r>
            <w:proofErr w:type="spellEnd"/>
            <w:r>
              <w:rPr>
                <w:rFonts w:ascii="Arial" w:hAnsi="Arial" w:cs="Arial"/>
                <w:color w:val="000000"/>
                <w:sz w:val="20"/>
                <w:szCs w:val="20"/>
              </w:rPr>
              <w:t xml:space="preserve"> </w:t>
            </w:r>
            <w:proofErr w:type="spellStart"/>
            <w:r>
              <w:rPr>
                <w:rFonts w:ascii="Arial" w:hAnsi="Arial" w:cs="Arial"/>
                <w:color w:val="000000"/>
                <w:sz w:val="20"/>
                <w:szCs w:val="20"/>
              </w:rPr>
              <w:t>application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to</w:t>
            </w:r>
            <w:proofErr w:type="spellEnd"/>
            <w:r>
              <w:rPr>
                <w:rFonts w:ascii="Arial" w:hAnsi="Arial" w:cs="Arial"/>
                <w:color w:val="000000"/>
                <w:sz w:val="20"/>
                <w:szCs w:val="20"/>
              </w:rPr>
              <w:t xml:space="preserve"> </w:t>
            </w:r>
            <w:proofErr w:type="spellStart"/>
            <w:r>
              <w:rPr>
                <w:rFonts w:ascii="Arial" w:hAnsi="Arial" w:cs="Arial"/>
                <w:color w:val="000000"/>
                <w:sz w:val="20"/>
                <w:szCs w:val="20"/>
              </w:rPr>
              <w:t>efficient</w:t>
            </w:r>
            <w:proofErr w:type="spellEnd"/>
            <w:r>
              <w:rPr>
                <w:rFonts w:ascii="Arial" w:hAnsi="Arial" w:cs="Arial"/>
                <w:color w:val="000000"/>
                <w:sz w:val="20"/>
                <w:szCs w:val="20"/>
              </w:rPr>
              <w:t xml:space="preserve"> </w:t>
            </w:r>
            <w:proofErr w:type="spellStart"/>
            <w:r>
              <w:rPr>
                <w:rFonts w:ascii="Arial" w:hAnsi="Arial" w:cs="Arial"/>
                <w:color w:val="000000"/>
                <w:sz w:val="20"/>
                <w:szCs w:val="20"/>
              </w:rPr>
              <w:t>revocation</w:t>
            </w:r>
            <w:proofErr w:type="spellEnd"/>
            <w:r>
              <w:rPr>
                <w:rFonts w:ascii="Arial" w:hAnsi="Arial" w:cs="Arial"/>
                <w:color w:val="000000"/>
                <w:sz w:val="20"/>
                <w:szCs w:val="20"/>
              </w:rPr>
              <w:t xml:space="preserve"> of </w:t>
            </w:r>
            <w:proofErr w:type="spellStart"/>
            <w:r>
              <w:rPr>
                <w:rFonts w:ascii="Arial" w:hAnsi="Arial" w:cs="Arial"/>
                <w:color w:val="000000"/>
                <w:sz w:val="20"/>
                <w:szCs w:val="20"/>
              </w:rPr>
              <w:t>anonymous</w:t>
            </w:r>
            <w:proofErr w:type="spellEnd"/>
            <w:r>
              <w:rPr>
                <w:rFonts w:ascii="Arial" w:hAnsi="Arial" w:cs="Arial"/>
                <w:color w:val="000000"/>
                <w:sz w:val="20"/>
                <w:szCs w:val="20"/>
              </w:rPr>
              <w:t xml:space="preserve"> </w:t>
            </w:r>
            <w:proofErr w:type="spellStart"/>
            <w:r>
              <w:rPr>
                <w:rFonts w:ascii="Arial" w:hAnsi="Arial" w:cs="Arial"/>
                <w:color w:val="000000"/>
                <w:sz w:val="20"/>
                <w:szCs w:val="20"/>
              </w:rPr>
              <w:t>credentials</w:t>
            </w:r>
            <w:proofErr w:type="spellEnd"/>
            <w:r>
              <w:rPr>
                <w:rFonts w:ascii="Arial" w:hAnsi="Arial" w:cs="Arial"/>
                <w:color w:val="000000"/>
                <w:sz w:val="20"/>
                <w:szCs w:val="20"/>
              </w:rPr>
              <w:t>. CRYPTO 2002.</w:t>
            </w:r>
          </w:p>
          <w:p w14:paraId="3E045FC6" w14:textId="77777777" w:rsidR="00144281" w:rsidRDefault="00000000" w:rsidP="00694CEC">
            <w:pPr>
              <w:pStyle w:val="WW-NormalWeb1"/>
              <w:numPr>
                <w:ilvl w:val="0"/>
                <w:numId w:val="2"/>
              </w:numPr>
              <w:spacing w:before="0" w:after="0"/>
              <w:jc w:val="both"/>
              <w:rPr>
                <w:rFonts w:ascii="Arial" w:hAnsi="Arial" w:cs="Arial"/>
                <w:color w:val="000000"/>
                <w:sz w:val="20"/>
                <w:szCs w:val="20"/>
              </w:rPr>
            </w:pPr>
            <w:proofErr w:type="spellStart"/>
            <w:r>
              <w:rPr>
                <w:rFonts w:ascii="Arial" w:hAnsi="Arial" w:cs="Arial"/>
                <w:color w:val="000000"/>
                <w:sz w:val="20"/>
                <w:szCs w:val="20"/>
              </w:rPr>
              <w:t>Chan</w:t>
            </w:r>
            <w:proofErr w:type="spellEnd"/>
            <w:r>
              <w:rPr>
                <w:rFonts w:ascii="Arial" w:hAnsi="Arial" w:cs="Arial"/>
                <w:color w:val="000000"/>
                <w:sz w:val="20"/>
                <w:szCs w:val="20"/>
              </w:rPr>
              <w:t xml:space="preserve">, A. vd. (2024). </w:t>
            </w:r>
            <w:proofErr w:type="spellStart"/>
            <w:r>
              <w:rPr>
                <w:rFonts w:ascii="Arial" w:hAnsi="Arial" w:cs="Arial"/>
                <w:color w:val="000000"/>
                <w:sz w:val="20"/>
                <w:szCs w:val="20"/>
              </w:rPr>
              <w:t>Visibility</w:t>
            </w:r>
            <w:proofErr w:type="spellEnd"/>
            <w:r>
              <w:rPr>
                <w:rFonts w:ascii="Arial" w:hAnsi="Arial" w:cs="Arial"/>
                <w:color w:val="000000"/>
                <w:sz w:val="20"/>
                <w:szCs w:val="20"/>
              </w:rPr>
              <w:t xml:space="preserve"> </w:t>
            </w:r>
            <w:proofErr w:type="spellStart"/>
            <w:r>
              <w:rPr>
                <w:rFonts w:ascii="Arial" w:hAnsi="Arial" w:cs="Arial"/>
                <w:color w:val="000000"/>
                <w:sz w:val="20"/>
                <w:szCs w:val="20"/>
              </w:rPr>
              <w:t>into</w:t>
            </w:r>
            <w:proofErr w:type="spellEnd"/>
            <w:r>
              <w:rPr>
                <w:rFonts w:ascii="Arial" w:hAnsi="Arial" w:cs="Arial"/>
                <w:color w:val="000000"/>
                <w:sz w:val="20"/>
                <w:szCs w:val="20"/>
              </w:rPr>
              <w:t xml:space="preserve"> AI </w:t>
            </w:r>
            <w:proofErr w:type="spellStart"/>
            <w:r>
              <w:rPr>
                <w:rFonts w:ascii="Arial" w:hAnsi="Arial" w:cs="Arial"/>
                <w:color w:val="000000"/>
                <w:sz w:val="20"/>
                <w:szCs w:val="20"/>
              </w:rPr>
              <w:t>agents</w:t>
            </w:r>
            <w:proofErr w:type="spellEnd"/>
            <w:r>
              <w:rPr>
                <w:rFonts w:ascii="Arial" w:hAnsi="Arial" w:cs="Arial"/>
                <w:color w:val="000000"/>
                <w:sz w:val="20"/>
                <w:szCs w:val="20"/>
              </w:rPr>
              <w:t xml:space="preserve">. ACM </w:t>
            </w:r>
            <w:proofErr w:type="spellStart"/>
            <w:r>
              <w:rPr>
                <w:rFonts w:ascii="Arial" w:hAnsi="Arial" w:cs="Arial"/>
                <w:color w:val="000000"/>
                <w:sz w:val="20"/>
                <w:szCs w:val="20"/>
              </w:rPr>
              <w:t>FAccT</w:t>
            </w:r>
            <w:proofErr w:type="spellEnd"/>
            <w:r>
              <w:rPr>
                <w:rFonts w:ascii="Arial" w:hAnsi="Arial" w:cs="Arial"/>
                <w:color w:val="000000"/>
                <w:sz w:val="20"/>
                <w:szCs w:val="20"/>
              </w:rPr>
              <w:t xml:space="preserve"> '24.</w:t>
            </w:r>
          </w:p>
          <w:p w14:paraId="48DB009A" w14:textId="77777777" w:rsidR="00144281" w:rsidRDefault="00000000" w:rsidP="00694CEC">
            <w:pPr>
              <w:pStyle w:val="WW-NormalWeb1"/>
              <w:numPr>
                <w:ilvl w:val="0"/>
                <w:numId w:val="2"/>
              </w:numPr>
              <w:spacing w:before="0" w:after="0"/>
              <w:jc w:val="both"/>
              <w:rPr>
                <w:rFonts w:ascii="Arial" w:hAnsi="Arial" w:cs="Arial"/>
                <w:color w:val="000000"/>
                <w:sz w:val="20"/>
                <w:szCs w:val="20"/>
              </w:rPr>
            </w:pPr>
            <w:proofErr w:type="spellStart"/>
            <w:r>
              <w:rPr>
                <w:rFonts w:ascii="Arial" w:hAnsi="Arial" w:cs="Arial"/>
                <w:color w:val="000000"/>
                <w:sz w:val="20"/>
                <w:szCs w:val="20"/>
              </w:rPr>
              <w:t>Cui</w:t>
            </w:r>
            <w:proofErr w:type="spellEnd"/>
            <w:r>
              <w:rPr>
                <w:rFonts w:ascii="Arial" w:hAnsi="Arial" w:cs="Arial"/>
                <w:color w:val="000000"/>
                <w:sz w:val="20"/>
                <w:szCs w:val="20"/>
              </w:rPr>
              <w:t xml:space="preserve">, J., Zhang, J., </w:t>
            </w:r>
            <w:proofErr w:type="spellStart"/>
            <w:r>
              <w:rPr>
                <w:rFonts w:ascii="Arial" w:hAnsi="Arial" w:cs="Arial"/>
                <w:color w:val="000000"/>
                <w:sz w:val="20"/>
                <w:szCs w:val="20"/>
              </w:rPr>
              <w:t>Zhong</w:t>
            </w:r>
            <w:proofErr w:type="spellEnd"/>
            <w:r>
              <w:rPr>
                <w:rFonts w:ascii="Arial" w:hAnsi="Arial" w:cs="Arial"/>
                <w:color w:val="000000"/>
                <w:sz w:val="20"/>
                <w:szCs w:val="20"/>
              </w:rPr>
              <w:t xml:space="preserve">, H., Xu, Y. (2017). SPACF: A </w:t>
            </w:r>
            <w:proofErr w:type="spellStart"/>
            <w:r>
              <w:rPr>
                <w:rFonts w:ascii="Arial" w:hAnsi="Arial" w:cs="Arial"/>
                <w:color w:val="000000"/>
                <w:sz w:val="20"/>
                <w:szCs w:val="20"/>
              </w:rPr>
              <w:t>secure</w:t>
            </w:r>
            <w:proofErr w:type="spellEnd"/>
            <w:r>
              <w:rPr>
                <w:rFonts w:ascii="Arial" w:hAnsi="Arial" w:cs="Arial"/>
                <w:color w:val="000000"/>
                <w:sz w:val="20"/>
                <w:szCs w:val="20"/>
              </w:rPr>
              <w:t xml:space="preserve"> </w:t>
            </w:r>
            <w:proofErr w:type="spellStart"/>
            <w:r>
              <w:rPr>
                <w:rFonts w:ascii="Arial" w:hAnsi="Arial" w:cs="Arial"/>
                <w:color w:val="000000"/>
                <w:sz w:val="20"/>
                <w:szCs w:val="20"/>
              </w:rPr>
              <w:t>privacy-preserving</w:t>
            </w:r>
            <w:proofErr w:type="spellEnd"/>
            <w:r>
              <w:rPr>
                <w:rFonts w:ascii="Arial" w:hAnsi="Arial" w:cs="Arial"/>
                <w:color w:val="000000"/>
                <w:sz w:val="20"/>
                <w:szCs w:val="20"/>
              </w:rPr>
              <w:t xml:space="preserve"> </w:t>
            </w:r>
            <w:proofErr w:type="spellStart"/>
            <w:r>
              <w:rPr>
                <w:rFonts w:ascii="Arial" w:hAnsi="Arial" w:cs="Arial"/>
                <w:color w:val="000000"/>
                <w:sz w:val="20"/>
                <w:szCs w:val="20"/>
              </w:rPr>
              <w:t>authentication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scheme</w:t>
            </w:r>
            <w:proofErr w:type="spellEnd"/>
            <w:r>
              <w:rPr>
                <w:rFonts w:ascii="Arial" w:hAnsi="Arial" w:cs="Arial"/>
                <w:color w:val="000000"/>
                <w:sz w:val="20"/>
                <w:szCs w:val="20"/>
              </w:rPr>
              <w:t xml:space="preserve"> </w:t>
            </w:r>
            <w:proofErr w:type="spellStart"/>
            <w:r>
              <w:rPr>
                <w:rFonts w:ascii="Arial" w:hAnsi="Arial" w:cs="Arial"/>
                <w:color w:val="000000"/>
                <w:sz w:val="20"/>
                <w:szCs w:val="20"/>
              </w:rPr>
              <w:t>for</w:t>
            </w:r>
            <w:proofErr w:type="spellEnd"/>
            <w:r>
              <w:rPr>
                <w:rFonts w:ascii="Arial" w:hAnsi="Arial" w:cs="Arial"/>
                <w:color w:val="000000"/>
                <w:sz w:val="20"/>
                <w:szCs w:val="20"/>
              </w:rPr>
              <w:t xml:space="preserve"> VANET </w:t>
            </w:r>
            <w:proofErr w:type="spellStart"/>
            <w:r>
              <w:rPr>
                <w:rFonts w:ascii="Arial" w:hAnsi="Arial" w:cs="Arial"/>
                <w:color w:val="000000"/>
                <w:sz w:val="20"/>
                <w:szCs w:val="20"/>
              </w:rPr>
              <w:t>with</w:t>
            </w:r>
            <w:proofErr w:type="spellEnd"/>
            <w:r>
              <w:rPr>
                <w:rFonts w:ascii="Arial" w:hAnsi="Arial" w:cs="Arial"/>
                <w:color w:val="000000"/>
                <w:sz w:val="20"/>
                <w:szCs w:val="20"/>
              </w:rPr>
              <w:t xml:space="preserve">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w:t>
            </w:r>
            <w:proofErr w:type="spellStart"/>
            <w:r>
              <w:rPr>
                <w:rFonts w:ascii="Arial" w:hAnsi="Arial" w:cs="Arial"/>
                <w:color w:val="000000"/>
                <w:sz w:val="20"/>
                <w:szCs w:val="20"/>
              </w:rPr>
              <w:t>filter</w:t>
            </w:r>
            <w:proofErr w:type="spellEnd"/>
            <w:r>
              <w:rPr>
                <w:rFonts w:ascii="Arial" w:hAnsi="Arial" w:cs="Arial"/>
                <w:color w:val="000000"/>
                <w:sz w:val="20"/>
                <w:szCs w:val="20"/>
              </w:rPr>
              <w:t xml:space="preserve">. IEEE Trans. </w:t>
            </w:r>
            <w:proofErr w:type="spellStart"/>
            <w:r>
              <w:rPr>
                <w:rFonts w:ascii="Arial" w:hAnsi="Arial" w:cs="Arial"/>
                <w:color w:val="000000"/>
                <w:sz w:val="20"/>
                <w:szCs w:val="20"/>
              </w:rPr>
              <w:t>Veh</w:t>
            </w:r>
            <w:proofErr w:type="spellEnd"/>
            <w:r>
              <w:rPr>
                <w:rFonts w:ascii="Arial" w:hAnsi="Arial" w:cs="Arial"/>
                <w:color w:val="000000"/>
                <w:sz w:val="20"/>
                <w:szCs w:val="20"/>
              </w:rPr>
              <w:t xml:space="preserve">. </w:t>
            </w:r>
            <w:proofErr w:type="spellStart"/>
            <w:r>
              <w:rPr>
                <w:rFonts w:ascii="Arial" w:hAnsi="Arial" w:cs="Arial"/>
                <w:color w:val="000000"/>
                <w:sz w:val="20"/>
                <w:szCs w:val="20"/>
              </w:rPr>
              <w:t>Technol</w:t>
            </w:r>
            <w:proofErr w:type="spellEnd"/>
            <w:r>
              <w:rPr>
                <w:rFonts w:ascii="Arial" w:hAnsi="Arial" w:cs="Arial"/>
                <w:color w:val="000000"/>
                <w:sz w:val="20"/>
                <w:szCs w:val="20"/>
              </w:rPr>
              <w:t>., 66(11).</w:t>
            </w:r>
          </w:p>
          <w:p w14:paraId="14B2ED56"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 xml:space="preserve">Çekiş, İ.K., Toros, A., Yiğit, V., Özçelik, İ. (2025). </w:t>
            </w:r>
            <w:proofErr w:type="spellStart"/>
            <w:r>
              <w:rPr>
                <w:rFonts w:ascii="Arial" w:hAnsi="Arial" w:cs="Arial"/>
                <w:color w:val="000000"/>
                <w:sz w:val="20"/>
                <w:szCs w:val="20"/>
              </w:rPr>
              <w:t>Edge</w:t>
            </w:r>
            <w:proofErr w:type="spellEnd"/>
            <w:r>
              <w:rPr>
                <w:rFonts w:ascii="Arial" w:hAnsi="Arial" w:cs="Arial"/>
                <w:color w:val="000000"/>
                <w:sz w:val="20"/>
                <w:szCs w:val="20"/>
              </w:rPr>
              <w:t xml:space="preserve"> </w:t>
            </w:r>
            <w:proofErr w:type="spellStart"/>
            <w:r>
              <w:rPr>
                <w:rFonts w:ascii="Arial" w:hAnsi="Arial" w:cs="Arial"/>
                <w:color w:val="000000"/>
                <w:sz w:val="20"/>
                <w:szCs w:val="20"/>
              </w:rPr>
              <w:t>authentication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using</w:t>
            </w:r>
            <w:proofErr w:type="spellEnd"/>
            <w:r>
              <w:rPr>
                <w:rFonts w:ascii="Arial" w:hAnsi="Arial" w:cs="Arial"/>
                <w:color w:val="000000"/>
                <w:sz w:val="20"/>
                <w:szCs w:val="20"/>
              </w:rPr>
              <w:t xml:space="preserve"> a </w:t>
            </w:r>
            <w:proofErr w:type="spellStart"/>
            <w:r>
              <w:rPr>
                <w:rFonts w:ascii="Arial" w:hAnsi="Arial" w:cs="Arial"/>
                <w:color w:val="000000"/>
                <w:sz w:val="20"/>
                <w:szCs w:val="20"/>
              </w:rPr>
              <w:t>cryptographic</w:t>
            </w:r>
            <w:proofErr w:type="spellEnd"/>
            <w:r>
              <w:rPr>
                <w:rFonts w:ascii="Arial" w:hAnsi="Arial" w:cs="Arial"/>
                <w:color w:val="000000"/>
                <w:sz w:val="20"/>
                <w:szCs w:val="20"/>
              </w:rPr>
              <w:t xml:space="preserve"> </w:t>
            </w:r>
            <w:proofErr w:type="spellStart"/>
            <w:r>
              <w:rPr>
                <w:rFonts w:ascii="Arial" w:hAnsi="Arial" w:cs="Arial"/>
                <w:color w:val="000000"/>
                <w:sz w:val="20"/>
                <w:szCs w:val="20"/>
              </w:rPr>
              <w:t>accumulator</w:t>
            </w:r>
            <w:proofErr w:type="spellEnd"/>
            <w:r>
              <w:rPr>
                <w:rFonts w:ascii="Arial" w:hAnsi="Arial" w:cs="Arial"/>
                <w:color w:val="000000"/>
                <w:sz w:val="20"/>
                <w:szCs w:val="20"/>
              </w:rPr>
              <w:t>. ISMSIT 2025.</w:t>
            </w:r>
          </w:p>
          <w:p w14:paraId="2F47CA78"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 xml:space="preserve">Fan, B., Andersen, D.G., </w:t>
            </w:r>
            <w:proofErr w:type="spellStart"/>
            <w:r>
              <w:rPr>
                <w:rFonts w:ascii="Arial" w:hAnsi="Arial" w:cs="Arial"/>
                <w:color w:val="000000"/>
                <w:sz w:val="20"/>
                <w:szCs w:val="20"/>
              </w:rPr>
              <w:t>Kaminsky</w:t>
            </w:r>
            <w:proofErr w:type="spellEnd"/>
            <w:r>
              <w:rPr>
                <w:rFonts w:ascii="Arial" w:hAnsi="Arial" w:cs="Arial"/>
                <w:color w:val="000000"/>
                <w:sz w:val="20"/>
                <w:szCs w:val="20"/>
              </w:rPr>
              <w:t xml:space="preserve">, M., </w:t>
            </w:r>
            <w:proofErr w:type="spellStart"/>
            <w:r>
              <w:rPr>
                <w:rFonts w:ascii="Arial" w:hAnsi="Arial" w:cs="Arial"/>
                <w:color w:val="000000"/>
                <w:sz w:val="20"/>
                <w:szCs w:val="20"/>
              </w:rPr>
              <w:t>Mitzenmacher</w:t>
            </w:r>
            <w:proofErr w:type="spellEnd"/>
            <w:r>
              <w:rPr>
                <w:rFonts w:ascii="Arial" w:hAnsi="Arial" w:cs="Arial"/>
                <w:color w:val="000000"/>
                <w:sz w:val="20"/>
                <w:szCs w:val="20"/>
              </w:rPr>
              <w:t xml:space="preserve">, M.D. (2014).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w:t>
            </w:r>
            <w:proofErr w:type="spellStart"/>
            <w:r>
              <w:rPr>
                <w:rFonts w:ascii="Arial" w:hAnsi="Arial" w:cs="Arial"/>
                <w:color w:val="000000"/>
                <w:sz w:val="20"/>
                <w:szCs w:val="20"/>
              </w:rPr>
              <w:t>filter</w:t>
            </w:r>
            <w:proofErr w:type="spellEnd"/>
            <w:r>
              <w:rPr>
                <w:rFonts w:ascii="Arial" w:hAnsi="Arial" w:cs="Arial"/>
                <w:color w:val="000000"/>
                <w:sz w:val="20"/>
                <w:szCs w:val="20"/>
              </w:rPr>
              <w:t xml:space="preserve">: </w:t>
            </w:r>
            <w:proofErr w:type="spellStart"/>
            <w:r>
              <w:rPr>
                <w:rFonts w:ascii="Arial" w:hAnsi="Arial" w:cs="Arial"/>
                <w:color w:val="000000"/>
                <w:sz w:val="20"/>
                <w:szCs w:val="20"/>
              </w:rPr>
              <w:t>Practically</w:t>
            </w:r>
            <w:proofErr w:type="spellEnd"/>
            <w:r>
              <w:rPr>
                <w:rFonts w:ascii="Arial" w:hAnsi="Arial" w:cs="Arial"/>
                <w:color w:val="000000"/>
                <w:sz w:val="20"/>
                <w:szCs w:val="20"/>
              </w:rPr>
              <w:t xml:space="preserve"> </w:t>
            </w:r>
            <w:proofErr w:type="spellStart"/>
            <w:r>
              <w:rPr>
                <w:rFonts w:ascii="Arial" w:hAnsi="Arial" w:cs="Arial"/>
                <w:color w:val="000000"/>
                <w:sz w:val="20"/>
                <w:szCs w:val="20"/>
              </w:rPr>
              <w:t>better</w:t>
            </w:r>
            <w:proofErr w:type="spellEnd"/>
            <w:r>
              <w:rPr>
                <w:rFonts w:ascii="Arial" w:hAnsi="Arial" w:cs="Arial"/>
                <w:color w:val="000000"/>
                <w:sz w:val="20"/>
                <w:szCs w:val="20"/>
              </w:rPr>
              <w:t xml:space="preserve"> </w:t>
            </w:r>
            <w:proofErr w:type="spellStart"/>
            <w:r>
              <w:rPr>
                <w:rFonts w:ascii="Arial" w:hAnsi="Arial" w:cs="Arial"/>
                <w:color w:val="000000"/>
                <w:sz w:val="20"/>
                <w:szCs w:val="20"/>
              </w:rPr>
              <w:t>than</w:t>
            </w:r>
            <w:proofErr w:type="spellEnd"/>
            <w:r>
              <w:rPr>
                <w:rFonts w:ascii="Arial" w:hAnsi="Arial" w:cs="Arial"/>
                <w:color w:val="000000"/>
                <w:sz w:val="20"/>
                <w:szCs w:val="20"/>
              </w:rPr>
              <w:t xml:space="preserve"> Bloom. ACM </w:t>
            </w:r>
            <w:proofErr w:type="spellStart"/>
            <w:r>
              <w:rPr>
                <w:rFonts w:ascii="Arial" w:hAnsi="Arial" w:cs="Arial"/>
                <w:color w:val="000000"/>
                <w:sz w:val="20"/>
                <w:szCs w:val="20"/>
              </w:rPr>
              <w:t>CoNEXT</w:t>
            </w:r>
            <w:proofErr w:type="spellEnd"/>
            <w:r>
              <w:rPr>
                <w:rFonts w:ascii="Arial" w:hAnsi="Arial" w:cs="Arial"/>
                <w:color w:val="000000"/>
                <w:sz w:val="20"/>
                <w:szCs w:val="20"/>
              </w:rPr>
              <w:t>.</w:t>
            </w:r>
          </w:p>
          <w:p w14:paraId="702F2958" w14:textId="77777777" w:rsidR="00144281" w:rsidRDefault="00000000" w:rsidP="00694CEC">
            <w:pPr>
              <w:pStyle w:val="WW-NormalWeb1"/>
              <w:numPr>
                <w:ilvl w:val="0"/>
                <w:numId w:val="2"/>
              </w:numPr>
              <w:spacing w:before="0" w:after="0"/>
              <w:jc w:val="both"/>
              <w:rPr>
                <w:rFonts w:ascii="Arial" w:hAnsi="Arial" w:cs="Arial"/>
                <w:color w:val="000000"/>
                <w:sz w:val="20"/>
                <w:szCs w:val="20"/>
              </w:rPr>
            </w:pPr>
            <w:proofErr w:type="spellStart"/>
            <w:r>
              <w:rPr>
                <w:rFonts w:ascii="Arial" w:hAnsi="Arial" w:cs="Arial"/>
                <w:color w:val="000000"/>
                <w:sz w:val="20"/>
                <w:szCs w:val="20"/>
              </w:rPr>
              <w:t>Moni</w:t>
            </w:r>
            <w:proofErr w:type="spellEnd"/>
            <w:r>
              <w:rPr>
                <w:rFonts w:ascii="Arial" w:hAnsi="Arial" w:cs="Arial"/>
                <w:color w:val="000000"/>
                <w:sz w:val="20"/>
                <w:szCs w:val="20"/>
              </w:rPr>
              <w:t xml:space="preserve">, S.S., </w:t>
            </w:r>
            <w:proofErr w:type="spellStart"/>
            <w:r>
              <w:rPr>
                <w:rFonts w:ascii="Arial" w:hAnsi="Arial" w:cs="Arial"/>
                <w:color w:val="000000"/>
                <w:sz w:val="20"/>
                <w:szCs w:val="20"/>
              </w:rPr>
              <w:t>Gupta</w:t>
            </w:r>
            <w:proofErr w:type="spellEnd"/>
            <w:r>
              <w:rPr>
                <w:rFonts w:ascii="Arial" w:hAnsi="Arial" w:cs="Arial"/>
                <w:color w:val="000000"/>
                <w:sz w:val="20"/>
                <w:szCs w:val="20"/>
              </w:rPr>
              <w:t xml:space="preserve">, D. (2022). </w:t>
            </w:r>
            <w:proofErr w:type="spellStart"/>
            <w:r>
              <w:rPr>
                <w:rFonts w:ascii="Arial" w:hAnsi="Arial" w:cs="Arial"/>
                <w:color w:val="000000"/>
                <w:sz w:val="20"/>
                <w:szCs w:val="20"/>
              </w:rPr>
              <w:t>Secure</w:t>
            </w:r>
            <w:proofErr w:type="spellEnd"/>
            <w:r>
              <w:rPr>
                <w:rFonts w:ascii="Arial" w:hAnsi="Arial" w:cs="Arial"/>
                <w:color w:val="000000"/>
                <w:sz w:val="20"/>
                <w:szCs w:val="20"/>
              </w:rPr>
              <w:t xml:space="preserve"> </w:t>
            </w:r>
            <w:proofErr w:type="spellStart"/>
            <w:r>
              <w:rPr>
                <w:rFonts w:ascii="Arial" w:hAnsi="Arial" w:cs="Arial"/>
                <w:color w:val="000000"/>
                <w:sz w:val="20"/>
                <w:szCs w:val="20"/>
              </w:rPr>
              <w:t>and</w:t>
            </w:r>
            <w:proofErr w:type="spellEnd"/>
            <w:r>
              <w:rPr>
                <w:rFonts w:ascii="Arial" w:hAnsi="Arial" w:cs="Arial"/>
                <w:color w:val="000000"/>
                <w:sz w:val="20"/>
                <w:szCs w:val="20"/>
              </w:rPr>
              <w:t xml:space="preserve"> </w:t>
            </w:r>
            <w:proofErr w:type="spellStart"/>
            <w:r>
              <w:rPr>
                <w:rFonts w:ascii="Arial" w:hAnsi="Arial" w:cs="Arial"/>
                <w:color w:val="000000"/>
                <w:sz w:val="20"/>
                <w:szCs w:val="20"/>
              </w:rPr>
              <w:t>efficient</w:t>
            </w:r>
            <w:proofErr w:type="spellEnd"/>
            <w:r>
              <w:rPr>
                <w:rFonts w:ascii="Arial" w:hAnsi="Arial" w:cs="Arial"/>
                <w:color w:val="000000"/>
                <w:sz w:val="20"/>
                <w:szCs w:val="20"/>
              </w:rPr>
              <w:t xml:space="preserve"> </w:t>
            </w:r>
            <w:proofErr w:type="spellStart"/>
            <w:r>
              <w:rPr>
                <w:rFonts w:ascii="Arial" w:hAnsi="Arial" w:cs="Arial"/>
                <w:color w:val="000000"/>
                <w:sz w:val="20"/>
                <w:szCs w:val="20"/>
              </w:rPr>
              <w:t>privacy-preserving</w:t>
            </w:r>
            <w:proofErr w:type="spellEnd"/>
            <w:r>
              <w:rPr>
                <w:rFonts w:ascii="Arial" w:hAnsi="Arial" w:cs="Arial"/>
                <w:color w:val="000000"/>
                <w:sz w:val="20"/>
                <w:szCs w:val="20"/>
              </w:rPr>
              <w:t xml:space="preserve"> </w:t>
            </w:r>
            <w:proofErr w:type="spellStart"/>
            <w:r>
              <w:rPr>
                <w:rFonts w:ascii="Arial" w:hAnsi="Arial" w:cs="Arial"/>
                <w:color w:val="000000"/>
                <w:sz w:val="20"/>
                <w:szCs w:val="20"/>
              </w:rPr>
              <w:t>authentication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scheme</w:t>
            </w:r>
            <w:proofErr w:type="spellEnd"/>
            <w:r>
              <w:rPr>
                <w:rFonts w:ascii="Arial" w:hAnsi="Arial" w:cs="Arial"/>
                <w:color w:val="000000"/>
                <w:sz w:val="20"/>
                <w:szCs w:val="20"/>
              </w:rPr>
              <w:t xml:space="preserve"> </w:t>
            </w:r>
            <w:proofErr w:type="spellStart"/>
            <w:r>
              <w:rPr>
                <w:rFonts w:ascii="Arial" w:hAnsi="Arial" w:cs="Arial"/>
                <w:color w:val="000000"/>
                <w:sz w:val="20"/>
                <w:szCs w:val="20"/>
              </w:rPr>
              <w:t>using</w:t>
            </w:r>
            <w:proofErr w:type="spellEnd"/>
            <w:r>
              <w:rPr>
                <w:rFonts w:ascii="Arial" w:hAnsi="Arial" w:cs="Arial"/>
                <w:color w:val="000000"/>
                <w:sz w:val="20"/>
                <w:szCs w:val="20"/>
              </w:rPr>
              <w:t xml:space="preserve">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w:t>
            </w:r>
            <w:proofErr w:type="spellStart"/>
            <w:r>
              <w:rPr>
                <w:rFonts w:ascii="Arial" w:hAnsi="Arial" w:cs="Arial"/>
                <w:color w:val="000000"/>
                <w:sz w:val="20"/>
                <w:szCs w:val="20"/>
              </w:rPr>
              <w:t>filter</w:t>
            </w:r>
            <w:proofErr w:type="spellEnd"/>
            <w:r>
              <w:rPr>
                <w:rFonts w:ascii="Arial" w:hAnsi="Arial" w:cs="Arial"/>
                <w:color w:val="000000"/>
                <w:sz w:val="20"/>
                <w:szCs w:val="20"/>
              </w:rPr>
              <w:t xml:space="preserve"> in </w:t>
            </w:r>
            <w:proofErr w:type="spellStart"/>
            <w:r>
              <w:rPr>
                <w:rFonts w:ascii="Arial" w:hAnsi="Arial" w:cs="Arial"/>
                <w:color w:val="000000"/>
                <w:sz w:val="20"/>
                <w:szCs w:val="20"/>
              </w:rPr>
              <w:t>remote</w:t>
            </w:r>
            <w:proofErr w:type="spellEnd"/>
            <w:r>
              <w:rPr>
                <w:rFonts w:ascii="Arial" w:hAnsi="Arial" w:cs="Arial"/>
                <w:color w:val="000000"/>
                <w:sz w:val="20"/>
                <w:szCs w:val="20"/>
              </w:rPr>
              <w:t xml:space="preserve"> </w:t>
            </w:r>
            <w:proofErr w:type="spellStart"/>
            <w:r>
              <w:rPr>
                <w:rFonts w:ascii="Arial" w:hAnsi="Arial" w:cs="Arial"/>
                <w:color w:val="000000"/>
                <w:sz w:val="20"/>
                <w:szCs w:val="20"/>
              </w:rPr>
              <w:t>patient</w:t>
            </w:r>
            <w:proofErr w:type="spellEnd"/>
            <w:r>
              <w:rPr>
                <w:rFonts w:ascii="Arial" w:hAnsi="Arial" w:cs="Arial"/>
                <w:color w:val="000000"/>
                <w:sz w:val="20"/>
                <w:szCs w:val="20"/>
              </w:rPr>
              <w:t xml:space="preserve"> </w:t>
            </w:r>
            <w:proofErr w:type="spellStart"/>
            <w:r>
              <w:rPr>
                <w:rFonts w:ascii="Arial" w:hAnsi="Arial" w:cs="Arial"/>
                <w:color w:val="000000"/>
                <w:sz w:val="20"/>
                <w:szCs w:val="20"/>
              </w:rPr>
              <w:t>monitoring</w:t>
            </w:r>
            <w:proofErr w:type="spellEnd"/>
            <w:r>
              <w:rPr>
                <w:rFonts w:ascii="Arial" w:hAnsi="Arial" w:cs="Arial"/>
                <w:color w:val="000000"/>
                <w:sz w:val="20"/>
                <w:szCs w:val="20"/>
              </w:rPr>
              <w:t xml:space="preserve"> network. IEEE TPS-ISA.</w:t>
            </w:r>
          </w:p>
          <w:p w14:paraId="5C52074F"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 xml:space="preserve">OWASP (2025). Top 10 </w:t>
            </w:r>
            <w:proofErr w:type="spellStart"/>
            <w:r>
              <w:rPr>
                <w:rFonts w:ascii="Arial" w:hAnsi="Arial" w:cs="Arial"/>
                <w:color w:val="000000"/>
                <w:sz w:val="20"/>
                <w:szCs w:val="20"/>
              </w:rPr>
              <w:t>for</w:t>
            </w:r>
            <w:proofErr w:type="spellEnd"/>
            <w:r>
              <w:rPr>
                <w:rFonts w:ascii="Arial" w:hAnsi="Arial" w:cs="Arial"/>
                <w:color w:val="000000"/>
                <w:sz w:val="20"/>
                <w:szCs w:val="20"/>
              </w:rPr>
              <w:t xml:space="preserve"> </w:t>
            </w:r>
            <w:proofErr w:type="spellStart"/>
            <w:r>
              <w:rPr>
                <w:rFonts w:ascii="Arial" w:hAnsi="Arial" w:cs="Arial"/>
                <w:color w:val="000000"/>
                <w:sz w:val="20"/>
                <w:szCs w:val="20"/>
              </w:rPr>
              <w:t>Agentic</w:t>
            </w:r>
            <w:proofErr w:type="spellEnd"/>
            <w:r>
              <w:rPr>
                <w:rFonts w:ascii="Arial" w:hAnsi="Arial" w:cs="Arial"/>
                <w:color w:val="000000"/>
                <w:sz w:val="20"/>
                <w:szCs w:val="20"/>
              </w:rPr>
              <w:t xml:space="preserve"> Applications 2026.</w:t>
            </w:r>
          </w:p>
          <w:p w14:paraId="51EF4295"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 xml:space="preserve">Özçelik, İ., </w:t>
            </w:r>
            <w:proofErr w:type="spellStart"/>
            <w:r>
              <w:rPr>
                <w:rFonts w:ascii="Arial" w:hAnsi="Arial" w:cs="Arial"/>
                <w:color w:val="000000"/>
                <w:sz w:val="20"/>
                <w:szCs w:val="20"/>
              </w:rPr>
              <w:t>Medury</w:t>
            </w:r>
            <w:proofErr w:type="spellEnd"/>
            <w:r>
              <w:rPr>
                <w:rFonts w:ascii="Arial" w:hAnsi="Arial" w:cs="Arial"/>
                <w:color w:val="000000"/>
                <w:sz w:val="20"/>
                <w:szCs w:val="20"/>
              </w:rPr>
              <w:t xml:space="preserve">, S., </w:t>
            </w:r>
            <w:proofErr w:type="spellStart"/>
            <w:r>
              <w:rPr>
                <w:rFonts w:ascii="Arial" w:hAnsi="Arial" w:cs="Arial"/>
                <w:color w:val="000000"/>
                <w:sz w:val="20"/>
                <w:szCs w:val="20"/>
              </w:rPr>
              <w:t>Broaddus</w:t>
            </w:r>
            <w:proofErr w:type="spellEnd"/>
            <w:r>
              <w:rPr>
                <w:rFonts w:ascii="Arial" w:hAnsi="Arial" w:cs="Arial"/>
                <w:color w:val="000000"/>
                <w:sz w:val="20"/>
                <w:szCs w:val="20"/>
              </w:rPr>
              <w:t xml:space="preserve">, J., </w:t>
            </w:r>
            <w:proofErr w:type="spellStart"/>
            <w:r>
              <w:rPr>
                <w:rFonts w:ascii="Arial" w:hAnsi="Arial" w:cs="Arial"/>
                <w:color w:val="000000"/>
                <w:sz w:val="20"/>
                <w:szCs w:val="20"/>
              </w:rPr>
              <w:t>Skjellum</w:t>
            </w:r>
            <w:proofErr w:type="spellEnd"/>
            <w:r>
              <w:rPr>
                <w:rFonts w:ascii="Arial" w:hAnsi="Arial" w:cs="Arial"/>
                <w:color w:val="000000"/>
                <w:sz w:val="20"/>
                <w:szCs w:val="20"/>
              </w:rPr>
              <w:t xml:space="preserve">, A. (2021). An </w:t>
            </w:r>
            <w:proofErr w:type="spellStart"/>
            <w:r>
              <w:rPr>
                <w:rFonts w:ascii="Arial" w:hAnsi="Arial" w:cs="Arial"/>
                <w:color w:val="000000"/>
                <w:sz w:val="20"/>
                <w:szCs w:val="20"/>
              </w:rPr>
              <w:t>overview</w:t>
            </w:r>
            <w:proofErr w:type="spellEnd"/>
            <w:r>
              <w:rPr>
                <w:rFonts w:ascii="Arial" w:hAnsi="Arial" w:cs="Arial"/>
                <w:color w:val="000000"/>
                <w:sz w:val="20"/>
                <w:szCs w:val="20"/>
              </w:rPr>
              <w:t xml:space="preserve"> of </w:t>
            </w:r>
            <w:proofErr w:type="spellStart"/>
            <w:r>
              <w:rPr>
                <w:rFonts w:ascii="Arial" w:hAnsi="Arial" w:cs="Arial"/>
                <w:color w:val="000000"/>
                <w:sz w:val="20"/>
                <w:szCs w:val="20"/>
              </w:rPr>
              <w:t>cryptographic</w:t>
            </w:r>
            <w:proofErr w:type="spellEnd"/>
            <w:r>
              <w:rPr>
                <w:rFonts w:ascii="Arial" w:hAnsi="Arial" w:cs="Arial"/>
                <w:color w:val="000000"/>
                <w:sz w:val="20"/>
                <w:szCs w:val="20"/>
              </w:rPr>
              <w:t xml:space="preserve"> </w:t>
            </w:r>
            <w:proofErr w:type="spellStart"/>
            <w:r>
              <w:rPr>
                <w:rFonts w:ascii="Arial" w:hAnsi="Arial" w:cs="Arial"/>
                <w:color w:val="000000"/>
                <w:sz w:val="20"/>
                <w:szCs w:val="20"/>
              </w:rPr>
              <w:t>accumulators</w:t>
            </w:r>
            <w:proofErr w:type="spellEnd"/>
            <w:r>
              <w:rPr>
                <w:rFonts w:ascii="Arial" w:hAnsi="Arial" w:cs="Arial"/>
                <w:color w:val="000000"/>
                <w:sz w:val="20"/>
                <w:szCs w:val="20"/>
              </w:rPr>
              <w:t>. SECRYPT 2021.</w:t>
            </w:r>
          </w:p>
          <w:p w14:paraId="62DA22A5"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 xml:space="preserve">Özçelik, İ., </w:t>
            </w:r>
            <w:proofErr w:type="spellStart"/>
            <w:r>
              <w:rPr>
                <w:rFonts w:ascii="Arial" w:hAnsi="Arial" w:cs="Arial"/>
                <w:color w:val="000000"/>
                <w:sz w:val="20"/>
                <w:szCs w:val="20"/>
              </w:rPr>
              <w:t>Skjellum</w:t>
            </w:r>
            <w:proofErr w:type="spellEnd"/>
            <w:r>
              <w:rPr>
                <w:rFonts w:ascii="Arial" w:hAnsi="Arial" w:cs="Arial"/>
                <w:color w:val="000000"/>
                <w:sz w:val="20"/>
                <w:szCs w:val="20"/>
              </w:rPr>
              <w:t xml:space="preserve">, A. (2021). </w:t>
            </w:r>
            <w:proofErr w:type="spellStart"/>
            <w:r>
              <w:rPr>
                <w:rFonts w:ascii="Arial" w:hAnsi="Arial" w:cs="Arial"/>
                <w:color w:val="000000"/>
                <w:sz w:val="20"/>
                <w:szCs w:val="20"/>
              </w:rPr>
              <w:t>CryptoRevocate</w:t>
            </w:r>
            <w:proofErr w:type="spellEnd"/>
            <w:r>
              <w:rPr>
                <w:rFonts w:ascii="Arial" w:hAnsi="Arial" w:cs="Arial"/>
                <w:color w:val="000000"/>
                <w:sz w:val="20"/>
                <w:szCs w:val="20"/>
              </w:rPr>
              <w:t xml:space="preserve">: A </w:t>
            </w:r>
            <w:proofErr w:type="spellStart"/>
            <w:r>
              <w:rPr>
                <w:rFonts w:ascii="Arial" w:hAnsi="Arial" w:cs="Arial"/>
                <w:color w:val="000000"/>
                <w:sz w:val="20"/>
                <w:szCs w:val="20"/>
              </w:rPr>
              <w:t>cryptographic</w:t>
            </w:r>
            <w:proofErr w:type="spellEnd"/>
            <w:r>
              <w:rPr>
                <w:rFonts w:ascii="Arial" w:hAnsi="Arial" w:cs="Arial"/>
                <w:color w:val="000000"/>
                <w:sz w:val="20"/>
                <w:szCs w:val="20"/>
              </w:rPr>
              <w:t xml:space="preserve"> </w:t>
            </w:r>
            <w:proofErr w:type="spellStart"/>
            <w:r>
              <w:rPr>
                <w:rFonts w:ascii="Arial" w:hAnsi="Arial" w:cs="Arial"/>
                <w:color w:val="000000"/>
                <w:sz w:val="20"/>
                <w:szCs w:val="20"/>
              </w:rPr>
              <w:t>accumulator</w:t>
            </w:r>
            <w:proofErr w:type="spellEnd"/>
            <w:r>
              <w:rPr>
                <w:rFonts w:ascii="Arial" w:hAnsi="Arial" w:cs="Arial"/>
                <w:color w:val="000000"/>
                <w:sz w:val="20"/>
                <w:szCs w:val="20"/>
              </w:rPr>
              <w:t xml:space="preserve"> </w:t>
            </w:r>
            <w:proofErr w:type="spellStart"/>
            <w:r>
              <w:rPr>
                <w:rFonts w:ascii="Arial" w:hAnsi="Arial" w:cs="Arial"/>
                <w:color w:val="000000"/>
                <w:sz w:val="20"/>
                <w:szCs w:val="20"/>
              </w:rPr>
              <w:t>based</w:t>
            </w:r>
            <w:proofErr w:type="spellEnd"/>
            <w:r>
              <w:rPr>
                <w:rFonts w:ascii="Arial" w:hAnsi="Arial" w:cs="Arial"/>
                <w:color w:val="000000"/>
                <w:sz w:val="20"/>
                <w:szCs w:val="20"/>
              </w:rPr>
              <w:t xml:space="preserve"> </w:t>
            </w:r>
            <w:proofErr w:type="spellStart"/>
            <w:r>
              <w:rPr>
                <w:rFonts w:ascii="Arial" w:hAnsi="Arial" w:cs="Arial"/>
                <w:color w:val="000000"/>
                <w:sz w:val="20"/>
                <w:szCs w:val="20"/>
              </w:rPr>
              <w:t>distributed</w:t>
            </w:r>
            <w:proofErr w:type="spellEnd"/>
            <w:r>
              <w:rPr>
                <w:rFonts w:ascii="Arial" w:hAnsi="Arial" w:cs="Arial"/>
                <w:color w:val="000000"/>
                <w:sz w:val="20"/>
                <w:szCs w:val="20"/>
              </w:rPr>
              <w:t xml:space="preserve"> </w:t>
            </w:r>
            <w:proofErr w:type="spellStart"/>
            <w:r>
              <w:rPr>
                <w:rFonts w:ascii="Arial" w:hAnsi="Arial" w:cs="Arial"/>
                <w:color w:val="000000"/>
                <w:sz w:val="20"/>
                <w:szCs w:val="20"/>
              </w:rPr>
              <w:t>certificate</w:t>
            </w:r>
            <w:proofErr w:type="spellEnd"/>
            <w:r>
              <w:rPr>
                <w:rFonts w:ascii="Arial" w:hAnsi="Arial" w:cs="Arial"/>
                <w:color w:val="000000"/>
                <w:sz w:val="20"/>
                <w:szCs w:val="20"/>
              </w:rPr>
              <w:t xml:space="preserve"> </w:t>
            </w:r>
            <w:proofErr w:type="spellStart"/>
            <w:r>
              <w:rPr>
                <w:rFonts w:ascii="Arial" w:hAnsi="Arial" w:cs="Arial"/>
                <w:color w:val="000000"/>
                <w:sz w:val="20"/>
                <w:szCs w:val="20"/>
              </w:rPr>
              <w:t>revocation</w:t>
            </w:r>
            <w:proofErr w:type="spellEnd"/>
            <w:r>
              <w:rPr>
                <w:rFonts w:ascii="Arial" w:hAnsi="Arial" w:cs="Arial"/>
                <w:color w:val="000000"/>
                <w:sz w:val="20"/>
                <w:szCs w:val="20"/>
              </w:rPr>
              <w:t xml:space="preserve"> </w:t>
            </w:r>
            <w:proofErr w:type="spellStart"/>
            <w:r>
              <w:rPr>
                <w:rFonts w:ascii="Arial" w:hAnsi="Arial" w:cs="Arial"/>
                <w:color w:val="000000"/>
                <w:sz w:val="20"/>
                <w:szCs w:val="20"/>
              </w:rPr>
              <w:t>list</w:t>
            </w:r>
            <w:proofErr w:type="spellEnd"/>
            <w:r>
              <w:rPr>
                <w:rFonts w:ascii="Arial" w:hAnsi="Arial" w:cs="Arial"/>
                <w:color w:val="000000"/>
                <w:sz w:val="20"/>
                <w:szCs w:val="20"/>
              </w:rPr>
              <w:t>. IEEE CCWC 2021.</w:t>
            </w:r>
          </w:p>
          <w:p w14:paraId="65700FF2" w14:textId="77777777" w:rsidR="00144281" w:rsidRDefault="00000000" w:rsidP="00694CEC">
            <w:pPr>
              <w:pStyle w:val="WW-NormalWeb1"/>
              <w:numPr>
                <w:ilvl w:val="0"/>
                <w:numId w:val="2"/>
              </w:numPr>
              <w:spacing w:before="0" w:after="0"/>
              <w:jc w:val="both"/>
              <w:rPr>
                <w:rFonts w:ascii="Arial" w:hAnsi="Arial" w:cs="Arial"/>
                <w:color w:val="000000"/>
                <w:sz w:val="20"/>
                <w:szCs w:val="20"/>
              </w:rPr>
            </w:pPr>
            <w:r>
              <w:rPr>
                <w:rFonts w:ascii="Arial" w:hAnsi="Arial" w:cs="Arial"/>
                <w:color w:val="000000"/>
                <w:sz w:val="20"/>
                <w:szCs w:val="20"/>
              </w:rPr>
              <w:t xml:space="preserve">Rodriguez </w:t>
            </w:r>
            <w:proofErr w:type="spellStart"/>
            <w:r>
              <w:rPr>
                <w:rFonts w:ascii="Arial" w:hAnsi="Arial" w:cs="Arial"/>
                <w:color w:val="000000"/>
                <w:sz w:val="20"/>
                <w:szCs w:val="20"/>
              </w:rPr>
              <w:t>Garzon</w:t>
            </w:r>
            <w:proofErr w:type="spellEnd"/>
            <w:r>
              <w:rPr>
                <w:rFonts w:ascii="Arial" w:hAnsi="Arial" w:cs="Arial"/>
                <w:color w:val="000000"/>
                <w:sz w:val="20"/>
                <w:szCs w:val="20"/>
              </w:rPr>
              <w:t xml:space="preserve">, S. vd. (2025). AI </w:t>
            </w:r>
            <w:proofErr w:type="spellStart"/>
            <w:r>
              <w:rPr>
                <w:rFonts w:ascii="Arial" w:hAnsi="Arial" w:cs="Arial"/>
                <w:color w:val="000000"/>
                <w:sz w:val="20"/>
                <w:szCs w:val="20"/>
              </w:rPr>
              <w:t>agents</w:t>
            </w:r>
            <w:proofErr w:type="spellEnd"/>
            <w:r>
              <w:rPr>
                <w:rFonts w:ascii="Arial" w:hAnsi="Arial" w:cs="Arial"/>
                <w:color w:val="000000"/>
                <w:sz w:val="20"/>
                <w:szCs w:val="20"/>
              </w:rPr>
              <w:t xml:space="preserve"> </w:t>
            </w:r>
            <w:proofErr w:type="spellStart"/>
            <w:r>
              <w:rPr>
                <w:rFonts w:ascii="Arial" w:hAnsi="Arial" w:cs="Arial"/>
                <w:color w:val="000000"/>
                <w:sz w:val="20"/>
                <w:szCs w:val="20"/>
              </w:rPr>
              <w:t>with</w:t>
            </w:r>
            <w:proofErr w:type="spellEnd"/>
            <w:r>
              <w:rPr>
                <w:rFonts w:ascii="Arial" w:hAnsi="Arial" w:cs="Arial"/>
                <w:color w:val="000000"/>
                <w:sz w:val="20"/>
                <w:szCs w:val="20"/>
              </w:rPr>
              <w:t xml:space="preserve"> </w:t>
            </w:r>
            <w:proofErr w:type="spellStart"/>
            <w:r>
              <w:rPr>
                <w:rFonts w:ascii="Arial" w:hAnsi="Arial" w:cs="Arial"/>
                <w:color w:val="000000"/>
                <w:sz w:val="20"/>
                <w:szCs w:val="20"/>
              </w:rPr>
              <w:t>decentralized</w:t>
            </w:r>
            <w:proofErr w:type="spellEnd"/>
            <w:r>
              <w:rPr>
                <w:rFonts w:ascii="Arial" w:hAnsi="Arial" w:cs="Arial"/>
                <w:color w:val="000000"/>
                <w:sz w:val="20"/>
                <w:szCs w:val="20"/>
              </w:rPr>
              <w:t xml:space="preserve"> </w:t>
            </w:r>
            <w:proofErr w:type="spellStart"/>
            <w:r>
              <w:rPr>
                <w:rFonts w:ascii="Arial" w:hAnsi="Arial" w:cs="Arial"/>
                <w:color w:val="000000"/>
                <w:sz w:val="20"/>
                <w:szCs w:val="20"/>
              </w:rPr>
              <w:t>identifiers</w:t>
            </w:r>
            <w:proofErr w:type="spellEnd"/>
            <w:r>
              <w:rPr>
                <w:rFonts w:ascii="Arial" w:hAnsi="Arial" w:cs="Arial"/>
                <w:color w:val="000000"/>
                <w:sz w:val="20"/>
                <w:szCs w:val="20"/>
              </w:rPr>
              <w:t xml:space="preserve"> </w:t>
            </w:r>
            <w:proofErr w:type="spellStart"/>
            <w:r>
              <w:rPr>
                <w:rFonts w:ascii="Arial" w:hAnsi="Arial" w:cs="Arial"/>
                <w:color w:val="000000"/>
                <w:sz w:val="20"/>
                <w:szCs w:val="20"/>
              </w:rPr>
              <w:t>and</w:t>
            </w:r>
            <w:proofErr w:type="spellEnd"/>
            <w:r>
              <w:rPr>
                <w:rFonts w:ascii="Arial" w:hAnsi="Arial" w:cs="Arial"/>
                <w:color w:val="000000"/>
                <w:sz w:val="20"/>
                <w:szCs w:val="20"/>
              </w:rPr>
              <w:t xml:space="preserve"> </w:t>
            </w:r>
            <w:proofErr w:type="spellStart"/>
            <w:r>
              <w:rPr>
                <w:rFonts w:ascii="Arial" w:hAnsi="Arial" w:cs="Arial"/>
                <w:color w:val="000000"/>
                <w:sz w:val="20"/>
                <w:szCs w:val="20"/>
              </w:rPr>
              <w:t>verifiable</w:t>
            </w:r>
            <w:proofErr w:type="spellEnd"/>
            <w:r>
              <w:rPr>
                <w:rFonts w:ascii="Arial" w:hAnsi="Arial" w:cs="Arial"/>
                <w:color w:val="000000"/>
                <w:sz w:val="20"/>
                <w:szCs w:val="20"/>
              </w:rPr>
              <w:t xml:space="preserve"> </w:t>
            </w:r>
            <w:proofErr w:type="spellStart"/>
            <w:r>
              <w:rPr>
                <w:rFonts w:ascii="Arial" w:hAnsi="Arial" w:cs="Arial"/>
                <w:color w:val="000000"/>
                <w:sz w:val="20"/>
                <w:szCs w:val="20"/>
              </w:rPr>
              <w:t>credentials</w:t>
            </w:r>
            <w:proofErr w:type="spellEnd"/>
            <w:r>
              <w:rPr>
                <w:rFonts w:ascii="Arial" w:hAnsi="Arial" w:cs="Arial"/>
                <w:color w:val="000000"/>
                <w:sz w:val="20"/>
                <w:szCs w:val="20"/>
              </w:rPr>
              <w:t xml:space="preserve">. </w:t>
            </w:r>
            <w:proofErr w:type="gramStart"/>
            <w:r>
              <w:rPr>
                <w:rFonts w:ascii="Arial" w:hAnsi="Arial" w:cs="Arial"/>
                <w:color w:val="000000"/>
                <w:sz w:val="20"/>
                <w:szCs w:val="20"/>
              </w:rPr>
              <w:t>arXiv</w:t>
            </w:r>
            <w:proofErr w:type="gramEnd"/>
            <w:r>
              <w:rPr>
                <w:rFonts w:ascii="Arial" w:hAnsi="Arial" w:cs="Arial"/>
                <w:color w:val="000000"/>
                <w:sz w:val="20"/>
                <w:szCs w:val="20"/>
              </w:rPr>
              <w:t>:2511.02841.</w:t>
            </w:r>
          </w:p>
        </w:tc>
      </w:tr>
    </w:tbl>
    <w:p w14:paraId="5AE7850C" w14:textId="77777777" w:rsidR="00144281" w:rsidRDefault="00144281">
      <w:pPr>
        <w:pStyle w:val="WW-NormalWeb1"/>
        <w:spacing w:before="0" w:after="0"/>
        <w:jc w:val="both"/>
        <w:rPr>
          <w:rFonts w:ascii="Arial" w:hAnsi="Arial" w:cs="Arial"/>
          <w:color w:val="000000"/>
          <w:sz w:val="20"/>
          <w:szCs w:val="20"/>
        </w:rPr>
      </w:pPr>
    </w:p>
    <w:p w14:paraId="7EE7FCF7" w14:textId="77777777" w:rsidR="00144281" w:rsidRDefault="00144281">
      <w:pPr>
        <w:jc w:val="both"/>
        <w:rPr>
          <w:rFonts w:ascii="Arial" w:hAnsi="Arial" w:cs="Arial"/>
          <w:color w:val="000000"/>
          <w:sz w:val="20"/>
          <w:szCs w:val="20"/>
        </w:rPr>
      </w:pPr>
    </w:p>
    <w:p w14:paraId="24E0873E" w14:textId="77777777" w:rsidR="00144281" w:rsidRDefault="00000000">
      <w:pPr>
        <w:jc w:val="both"/>
        <w:rPr>
          <w:rFonts w:ascii="Arial" w:hAnsi="Arial" w:cs="Arial"/>
          <w:b/>
          <w:sz w:val="18"/>
          <w:szCs w:val="18"/>
        </w:rPr>
      </w:pPr>
      <w:r>
        <w:rPr>
          <w:rFonts w:ascii="Arial" w:hAnsi="Arial" w:cs="Arial"/>
          <w:b/>
          <w:bCs/>
          <w:sz w:val="18"/>
          <w:szCs w:val="18"/>
        </w:rPr>
        <w:t>5. ÖZGÜN DEĞERİ</w:t>
      </w:r>
      <w:r>
        <w:rPr>
          <w:rFonts w:ascii="Arial" w:hAnsi="Arial" w:cs="Arial"/>
          <w:b/>
          <w:sz w:val="18"/>
          <w:szCs w:val="18"/>
        </w:rPr>
        <w:t xml:space="preserve">: </w:t>
      </w:r>
      <w:r>
        <w:rPr>
          <w:rFonts w:ascii="Arial" w:hAnsi="Arial" w:cs="Arial"/>
          <w:b/>
          <w:color w:val="000000"/>
          <w:sz w:val="18"/>
          <w:szCs w:val="18"/>
        </w:rPr>
        <w:t>Araştırmanın dayandığı hipotez/</w:t>
      </w:r>
      <w:proofErr w:type="spellStart"/>
      <w:r>
        <w:rPr>
          <w:rFonts w:ascii="Arial" w:hAnsi="Arial" w:cs="Arial"/>
          <w:b/>
          <w:color w:val="000000"/>
          <w:sz w:val="18"/>
          <w:szCs w:val="18"/>
        </w:rPr>
        <w:t>ler</w:t>
      </w:r>
      <w:proofErr w:type="spellEnd"/>
      <w:r>
        <w:rPr>
          <w:rFonts w:ascii="Arial" w:hAnsi="Arial" w:cs="Arial"/>
          <w:b/>
          <w:color w:val="000000"/>
          <w:sz w:val="18"/>
          <w:szCs w:val="18"/>
        </w:rPr>
        <w:t xml:space="preserve"> açıkça ortaya konulmalı ve </w:t>
      </w:r>
      <w:r>
        <w:rPr>
          <w:rFonts w:ascii="Arial" w:hAnsi="Arial" w:cs="Arial"/>
          <w:b/>
          <w:sz w:val="18"/>
          <w:szCs w:val="18"/>
        </w:rPr>
        <w:t>proje konusunun bilgi birikimi içindeki yeri, hangi boşluğu dolduracağı belirtilmelidir</w:t>
      </w:r>
      <w:r>
        <w:rPr>
          <w:rFonts w:ascii="Arial" w:hAnsi="Arial" w:cs="Arial"/>
          <w:b/>
          <w:color w:val="000000"/>
          <w:sz w:val="18"/>
          <w:szCs w:val="18"/>
        </w:rPr>
        <w:t xml:space="preserve">. </w:t>
      </w:r>
      <w:r>
        <w:rPr>
          <w:rFonts w:ascii="Arial" w:hAnsi="Arial" w:cs="Arial"/>
          <w:b/>
          <w:sz w:val="18"/>
          <w:szCs w:val="18"/>
        </w:rPr>
        <w:t>Önerilen yeni teknoloji, yöntem veya kuramın literatüre nasıl bir katkı sağlayacağı açıklanmalıdır.</w:t>
      </w:r>
    </w:p>
    <w:tbl>
      <w:tblPr>
        <w:tblW w:w="9498" w:type="dxa"/>
        <w:tblInd w:w="108" w:type="dxa"/>
        <w:tblLayout w:type="fixed"/>
        <w:tblLook w:val="04A0" w:firstRow="1" w:lastRow="0" w:firstColumn="1" w:lastColumn="0" w:noHBand="0" w:noVBand="1"/>
      </w:tblPr>
      <w:tblGrid>
        <w:gridCol w:w="9498"/>
      </w:tblGrid>
      <w:tr w:rsidR="00144281" w14:paraId="44B1D5A3" w14:textId="77777777">
        <w:tc>
          <w:tcPr>
            <w:tcW w:w="9498" w:type="dxa"/>
            <w:tcBorders>
              <w:top w:val="single" w:sz="4" w:space="0" w:color="000000"/>
              <w:left w:val="single" w:sz="4" w:space="0" w:color="000000"/>
              <w:bottom w:val="single" w:sz="4" w:space="0" w:color="000000"/>
              <w:right w:val="single" w:sz="4" w:space="0" w:color="000000"/>
            </w:tcBorders>
          </w:tcPr>
          <w:p w14:paraId="54B12492" w14:textId="1507D882"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 xml:space="preserve">Bu araştırmanın dayandığı temel hipotez, aynı ajan kimlik kümesinin birbirinden bağımsız k adet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filtresine farklı özet fonksiyonlarıyla eklenmesi durumunda, tüm filtrelerde eşzamanlı yanlış pozitif olasılığının çarpımsal biçimde (</w:t>
            </w:r>
            <w:r w:rsidR="00CD587D">
              <w:rPr>
                <w:rFonts w:ascii="Arial" w:hAnsi="Arial" w:cs="Arial"/>
                <w:color w:val="000000"/>
                <w:sz w:val="20"/>
                <w:szCs w:val="20"/>
              </w:rPr>
              <w:t xml:space="preserve">Tümleşik </w:t>
            </w:r>
            <w:r>
              <w:rPr>
                <w:rFonts w:ascii="Arial" w:hAnsi="Arial" w:cs="Arial"/>
                <w:color w:val="000000"/>
                <w:sz w:val="20"/>
                <w:szCs w:val="20"/>
              </w:rPr>
              <w:t xml:space="preserve">FP ≈ </w:t>
            </w:r>
            <w:proofErr w:type="spellStart"/>
            <w:r>
              <w:rPr>
                <w:rFonts w:ascii="Arial" w:hAnsi="Arial" w:cs="Arial"/>
                <w:color w:val="000000"/>
                <w:sz w:val="20"/>
                <w:szCs w:val="20"/>
              </w:rPr>
              <w:t>p^k</w:t>
            </w:r>
            <w:proofErr w:type="spellEnd"/>
            <w:r>
              <w:rPr>
                <w:rFonts w:ascii="Arial" w:hAnsi="Arial" w:cs="Arial"/>
                <w:color w:val="000000"/>
                <w:sz w:val="20"/>
                <w:szCs w:val="20"/>
              </w:rPr>
              <w:t>) azalacağıdır. Örneğin tekil bir filtrenin yanlış pozitif oranı p = 0,01 iken, k = 3 bağımsız filtre kullanıldığında bu oran teorik olarak 10⁻⁶ mertebesine düşmektedir. Bu hipotezin geçerliliği filtreler arasındaki bağımsızlık varsayımına dayanmaktadır ve bu varsayımın deneysel olarak doğrulanması, projenin en kritik açık araştırma sorusu olarak belirlenmiştir.</w:t>
            </w:r>
          </w:p>
          <w:p w14:paraId="2AD4E715"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Yapılan kapsamlı literatür taramasında, kriptografik biriktirici yapılarının YZ ajan kimlik doğrulaması bağlamında ele alındığı herhangi bir çalışmaya rastlanmamıştır. Bu proje, bu iki alanı bir araya getiren ilk sistematik yaklaşımlardan birini oluşturmayı hedeflemektedir. Önerilen katkı üç düzeydedir: (i) çoklu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tabanlı bir kriptografik biriktirici mimarisinin YZ ajan kimlik doğrulamasına uygulanması, (ii) bu mimariyi standartlaştıran AIM Protokolünün tanımlanması ve (iii) önerilen mimarinin JWT/</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ve Bloom filtre tabanlı alternatiflere karşı deneysel olarak değerlendirilmesi.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filtrenin Bloom filtreden farklı olarak eleman silmeyi doğrudan desteklemesi, ajan iptali gibi kritik bir işlevi filtrenin yeniden oluşturulmasına gerek kalmadan </w:t>
            </w:r>
            <w:proofErr w:type="gramStart"/>
            <w:r>
              <w:rPr>
                <w:rFonts w:ascii="Arial" w:hAnsi="Arial" w:cs="Arial"/>
                <w:color w:val="000000"/>
                <w:sz w:val="20"/>
                <w:szCs w:val="20"/>
              </w:rPr>
              <w:t>O(</w:t>
            </w:r>
            <w:proofErr w:type="gramEnd"/>
            <w:r>
              <w:rPr>
                <w:rFonts w:ascii="Arial" w:hAnsi="Arial" w:cs="Arial"/>
                <w:color w:val="000000"/>
                <w:sz w:val="20"/>
                <w:szCs w:val="20"/>
              </w:rPr>
              <w:t xml:space="preserve">1) karmaşıklıkla gerçekleştirebilmeyi mümkün kılmaktadır; bu, önerilen mimarinin </w:t>
            </w:r>
            <w:proofErr w:type="gramStart"/>
            <w:r>
              <w:rPr>
                <w:rFonts w:ascii="Arial" w:hAnsi="Arial" w:cs="Arial"/>
                <w:color w:val="000000"/>
                <w:sz w:val="20"/>
                <w:szCs w:val="20"/>
              </w:rPr>
              <w:t>literatürdeki mevcut</w:t>
            </w:r>
            <w:proofErr w:type="gramEnd"/>
            <w:r>
              <w:rPr>
                <w:rFonts w:ascii="Arial" w:hAnsi="Arial" w:cs="Arial"/>
                <w:color w:val="000000"/>
                <w:sz w:val="20"/>
                <w:szCs w:val="20"/>
              </w:rPr>
              <w:t xml:space="preserve"> yaklaşımlara kıyasla sunduğu somut bir avantajdır.</w:t>
            </w:r>
          </w:p>
        </w:tc>
      </w:tr>
    </w:tbl>
    <w:p w14:paraId="755DB337" w14:textId="77777777" w:rsidR="00144281" w:rsidRDefault="00144281">
      <w:pPr>
        <w:jc w:val="both"/>
        <w:rPr>
          <w:rFonts w:ascii="Arial" w:hAnsi="Arial" w:cs="Arial"/>
          <w:sz w:val="20"/>
          <w:szCs w:val="20"/>
        </w:rPr>
      </w:pPr>
    </w:p>
    <w:p w14:paraId="26B13F7D" w14:textId="77777777" w:rsidR="00144281" w:rsidRDefault="00144281">
      <w:pPr>
        <w:jc w:val="both"/>
        <w:rPr>
          <w:rFonts w:ascii="Arial" w:hAnsi="Arial" w:cs="Arial"/>
          <w:sz w:val="20"/>
          <w:szCs w:val="20"/>
        </w:rPr>
      </w:pPr>
    </w:p>
    <w:p w14:paraId="78DD77A6" w14:textId="77777777" w:rsidR="00144281" w:rsidRDefault="00000000">
      <w:pPr>
        <w:jc w:val="both"/>
        <w:rPr>
          <w:rFonts w:ascii="Arial" w:hAnsi="Arial" w:cs="Arial"/>
          <w:color w:val="000000"/>
          <w:sz w:val="18"/>
          <w:szCs w:val="18"/>
        </w:rPr>
      </w:pPr>
      <w:r>
        <w:rPr>
          <w:rFonts w:ascii="Arial" w:hAnsi="Arial" w:cs="Arial"/>
          <w:b/>
          <w:color w:val="000000"/>
          <w:sz w:val="18"/>
          <w:szCs w:val="18"/>
        </w:rPr>
        <w:t>6.</w:t>
      </w:r>
      <w:r>
        <w:rPr>
          <w:rFonts w:ascii="Arial" w:hAnsi="Arial" w:cs="Arial"/>
          <w:color w:val="000000"/>
          <w:sz w:val="18"/>
          <w:szCs w:val="18"/>
        </w:rPr>
        <w:t xml:space="preserve"> </w:t>
      </w:r>
      <w:r>
        <w:rPr>
          <w:rFonts w:ascii="Arial" w:hAnsi="Arial" w:cs="Arial"/>
          <w:b/>
          <w:bCs/>
          <w:color w:val="000000"/>
          <w:sz w:val="18"/>
          <w:szCs w:val="18"/>
        </w:rPr>
        <w:t>YAYGIN ETKİ/KATMA DEĞER:</w:t>
      </w:r>
      <w:r>
        <w:rPr>
          <w:rFonts w:ascii="Arial" w:hAnsi="Arial" w:cs="Arial"/>
          <w:color w:val="000000"/>
          <w:sz w:val="18"/>
          <w:szCs w:val="18"/>
        </w:rPr>
        <w:t xml:space="preserve"> Projenin gerçekleştirilmesi sonucunda bilimsel birikime, ulusal ekonomiye ve toplumsal refaha yapılabilecek katkılar ve sağlanabilecek yararlar tartışılmalı, elde edilmesi umulan sonuçlardan kimlerin ne şekilde yararlanabileceği belirtilmelidir.</w:t>
      </w:r>
    </w:p>
    <w:tbl>
      <w:tblPr>
        <w:tblW w:w="9498" w:type="dxa"/>
        <w:tblInd w:w="108" w:type="dxa"/>
        <w:tblLayout w:type="fixed"/>
        <w:tblLook w:val="04A0" w:firstRow="1" w:lastRow="0" w:firstColumn="1" w:lastColumn="0" w:noHBand="0" w:noVBand="1"/>
      </w:tblPr>
      <w:tblGrid>
        <w:gridCol w:w="9498"/>
      </w:tblGrid>
      <w:tr w:rsidR="00144281" w14:paraId="5B7E7FFF"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634401F4" w14:textId="5167F7A5" w:rsidR="00144281" w:rsidRDefault="2C793F87">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lastRenderedPageBreak/>
              <w:t>Projenin sonuçlarından öncelikle akademik camia yararlanacaktır: kriptografik biriktiriciler ile YZ ajan güvenliği alanlarını birleştiren bu çalışma, literatürde şu ana kadar ele alınmamış bir araştırma alanının temelini oluşturacak ve bu alanda ilerleyen çalışmalar için bir referans noktası sağlayacaktır. Çalışma kapsamında hazırlanan bildiri güncellenerek 19. Uluslararası Bilgi Güvenliği ve Kriptoloji Konferansı'na (</w:t>
            </w:r>
            <w:proofErr w:type="spellStart"/>
            <w:r>
              <w:rPr>
                <w:rFonts w:ascii="Arial" w:hAnsi="Arial" w:cs="Arial"/>
                <w:color w:val="000000"/>
                <w:sz w:val="20"/>
                <w:szCs w:val="20"/>
              </w:rPr>
              <w:t>ISCTürkiye</w:t>
            </w:r>
            <w:proofErr w:type="spellEnd"/>
            <w:r>
              <w:rPr>
                <w:rFonts w:ascii="Arial" w:hAnsi="Arial" w:cs="Arial"/>
                <w:color w:val="000000"/>
                <w:sz w:val="20"/>
                <w:szCs w:val="20"/>
              </w:rPr>
              <w:t xml:space="preserve"> 2026, 20-21 Ekim 2026, BTK Konferans Salonu) hakemli değerlendirme sürecinde sunulmak üzere gönderilecektir; kabul edilen ve konferansta sunulan bildiriler, IEEE </w:t>
            </w:r>
            <w:proofErr w:type="spellStart"/>
            <w:r>
              <w:rPr>
                <w:rFonts w:ascii="Arial" w:hAnsi="Arial" w:cs="Arial"/>
                <w:color w:val="000000"/>
                <w:sz w:val="20"/>
                <w:szCs w:val="20"/>
              </w:rPr>
              <w:t>Xplore'un</w:t>
            </w:r>
            <w:proofErr w:type="spellEnd"/>
            <w:r>
              <w:rPr>
                <w:rFonts w:ascii="Arial" w:hAnsi="Arial" w:cs="Arial"/>
                <w:color w:val="000000"/>
                <w:sz w:val="20"/>
                <w:szCs w:val="20"/>
              </w:rPr>
              <w:t xml:space="preserve"> kapsam ve kalite koşullarını sağlaması hâlinde IEEE </w:t>
            </w:r>
            <w:proofErr w:type="spellStart"/>
            <w:r>
              <w:rPr>
                <w:rFonts w:ascii="Arial" w:hAnsi="Arial" w:cs="Arial"/>
                <w:color w:val="000000"/>
                <w:sz w:val="20"/>
                <w:szCs w:val="20"/>
              </w:rPr>
              <w:t>Xplore'da</w:t>
            </w:r>
            <w:proofErr w:type="spellEnd"/>
            <w:r>
              <w:rPr>
                <w:rFonts w:ascii="Arial" w:hAnsi="Arial" w:cs="Arial"/>
                <w:color w:val="000000"/>
                <w:sz w:val="20"/>
                <w:szCs w:val="20"/>
              </w:rPr>
              <w:t xml:space="preserve"> yayımlanmaktadır. </w:t>
            </w:r>
          </w:p>
          <w:p w14:paraId="430BE800"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Endüstriyel ve toplumsal düzeyde, YZ tabanlı otonom ajanların hızla yaygınlaşması karşısında güvenilir bir kimlik altyapısına duyulan ihtiyaç giderek acil hale gelmektedir; Cloud Security </w:t>
            </w:r>
            <w:proofErr w:type="spellStart"/>
            <w:r>
              <w:rPr>
                <w:rFonts w:ascii="Arial" w:hAnsi="Arial" w:cs="Arial"/>
                <w:color w:val="000000"/>
                <w:sz w:val="20"/>
                <w:szCs w:val="20"/>
              </w:rPr>
              <w:t>Alliance</w:t>
            </w:r>
            <w:proofErr w:type="spellEnd"/>
            <w:r>
              <w:rPr>
                <w:rFonts w:ascii="Arial" w:hAnsi="Arial" w:cs="Arial"/>
                <w:color w:val="000000"/>
                <w:sz w:val="20"/>
                <w:szCs w:val="20"/>
              </w:rPr>
              <w:t xml:space="preserve"> verilerine göre kuruluşların büyük çoğunluğu ajan faaliyetini insan faaliyetinden ayırt edememekte ve ajan davranışına yönelik bir uyumluluk denetimini geçemeyeceğini öngörmektedir. Önerilen AIM mimarisi ve açık biçimde tanımlanan AIM Protokolü, bu boşluğu dolduracak somut bir referans mimari sunarak, ileride geliştirilecek endüstriyel çözümlere veya standardizasyon çalışmalarına temel oluşturabilir.</w:t>
            </w:r>
          </w:p>
          <w:p w14:paraId="3AD0133B"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Son olarak, bu Hızlı Destek Projesi kapsamında elde edilecek bulgular (özellikle filtreler arası bağımsızlık varsayımının deneysel doğrulanması ve karşılaştırmalı performans sonuçları), yürütücü ve araştırmacının ileride TÜBİTAK veya benzer kurumlara sunabileceği daha kapsamlı bir araştırma projesi önerisi için doğrudan bilimsel zemin oluşturacaktır; bu yönüyle proje, Hızlı Destek Projesi türünün amacına (kapsamlı bir araştırma projesine dönüşme potansiyeli) doğrudan hizmet etmektedir.</w:t>
            </w:r>
          </w:p>
        </w:tc>
      </w:tr>
    </w:tbl>
    <w:p w14:paraId="1F013101" w14:textId="77777777" w:rsidR="00144281" w:rsidRDefault="00144281">
      <w:pPr>
        <w:pStyle w:val="WW-NormalWeb1"/>
        <w:spacing w:before="0" w:after="0"/>
        <w:jc w:val="both"/>
        <w:rPr>
          <w:rFonts w:ascii="Arial" w:hAnsi="Arial" w:cs="Arial"/>
          <w:bCs/>
          <w:color w:val="000000"/>
          <w:sz w:val="20"/>
          <w:szCs w:val="20"/>
        </w:rPr>
      </w:pPr>
    </w:p>
    <w:p w14:paraId="0BC1C543" w14:textId="77777777" w:rsidR="00144281" w:rsidRDefault="00144281">
      <w:pPr>
        <w:pStyle w:val="WW-NormalWeb1"/>
        <w:spacing w:before="0" w:after="0"/>
        <w:jc w:val="both"/>
        <w:rPr>
          <w:rFonts w:ascii="Arial" w:hAnsi="Arial" w:cs="Arial"/>
          <w:bCs/>
          <w:color w:val="000000"/>
          <w:sz w:val="20"/>
          <w:szCs w:val="20"/>
        </w:rPr>
      </w:pPr>
    </w:p>
    <w:p w14:paraId="23B96346" w14:textId="77777777" w:rsidR="00144281" w:rsidRDefault="00000000">
      <w:pPr>
        <w:jc w:val="both"/>
        <w:rPr>
          <w:rFonts w:ascii="Arial" w:hAnsi="Arial" w:cs="Arial"/>
          <w:b/>
          <w:sz w:val="18"/>
          <w:szCs w:val="18"/>
        </w:rPr>
      </w:pPr>
      <w:r>
        <w:rPr>
          <w:rFonts w:ascii="Arial" w:hAnsi="Arial" w:cs="Arial"/>
          <w:b/>
          <w:bCs/>
          <w:color w:val="000000"/>
          <w:sz w:val="20"/>
          <w:szCs w:val="20"/>
        </w:rPr>
        <w:t xml:space="preserve">7. YÖNTEM: </w:t>
      </w:r>
      <w:r>
        <w:rPr>
          <w:rFonts w:ascii="Arial" w:hAnsi="Arial" w:cs="Arial"/>
          <w:color w:val="000000"/>
          <w:sz w:val="18"/>
          <w:szCs w:val="18"/>
        </w:rPr>
        <w:t>Araştırmanın amaç ve kapsamı ile uyumlu olarak, incelenmek üzere seçilen parametreler sıralanmalıdır. Bu parametrelerin incelenmesi için uygulanacak yöntem ile kullanılacak materyal ayrıntılı bir şekilde tanımlanmalıdır. Yapılacak ölçümler (ya da derlenecek veriler), kurulacak ilişkiler ayrıntılı biçimde anlatılmalıdır. (*)</w:t>
      </w:r>
    </w:p>
    <w:p w14:paraId="1A22364B" w14:textId="77777777" w:rsidR="00144281" w:rsidRDefault="00144281">
      <w:pPr>
        <w:pStyle w:val="WW-NormalWeb1"/>
        <w:spacing w:before="0" w:after="0"/>
        <w:jc w:val="both"/>
        <w:rPr>
          <w:rFonts w:ascii="Arial" w:hAnsi="Arial" w:cs="Arial"/>
          <w:b/>
          <w:color w:val="000000"/>
          <w:sz w:val="20"/>
          <w:szCs w:val="20"/>
        </w:rPr>
      </w:pPr>
    </w:p>
    <w:tbl>
      <w:tblPr>
        <w:tblW w:w="9498" w:type="dxa"/>
        <w:tblInd w:w="108" w:type="dxa"/>
        <w:tblLayout w:type="fixed"/>
        <w:tblLook w:val="04A0" w:firstRow="1" w:lastRow="0" w:firstColumn="1" w:lastColumn="0" w:noHBand="0" w:noVBand="1"/>
      </w:tblPr>
      <w:tblGrid>
        <w:gridCol w:w="9498"/>
      </w:tblGrid>
      <w:tr w:rsidR="00144281" w14:paraId="70CFBCBF" w14:textId="77777777">
        <w:tc>
          <w:tcPr>
            <w:tcW w:w="9498" w:type="dxa"/>
            <w:tcBorders>
              <w:top w:val="single" w:sz="4" w:space="0" w:color="000000"/>
              <w:left w:val="single" w:sz="4" w:space="0" w:color="000000"/>
              <w:bottom w:val="single" w:sz="4" w:space="0" w:color="000000"/>
              <w:right w:val="single" w:sz="4" w:space="0" w:color="000000"/>
            </w:tcBorders>
          </w:tcPr>
          <w:p w14:paraId="2D89A820"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Araştırma yöntemi, sistem tasarımı, protokol spesifikasyonu, uygulama-kanıtı geliştirme ve deneysel değerlendirme olmak üzere dört aşamada yürütülecektir.</w:t>
            </w:r>
          </w:p>
          <w:p w14:paraId="1503950A" w14:textId="44CE4BD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1) Sistem Tasarımı: AIM mimarisinin dört bileşeni (AIM S</w:t>
            </w:r>
            <w:r w:rsidR="00CD587D">
              <w:rPr>
                <w:rFonts w:ascii="Arial" w:hAnsi="Arial" w:cs="Arial"/>
                <w:color w:val="000000"/>
                <w:sz w:val="20"/>
                <w:szCs w:val="20"/>
              </w:rPr>
              <w:t>unucu</w:t>
            </w:r>
            <w:r>
              <w:rPr>
                <w:rFonts w:ascii="Arial" w:hAnsi="Arial" w:cs="Arial"/>
                <w:color w:val="000000"/>
                <w:sz w:val="20"/>
                <w:szCs w:val="20"/>
              </w:rPr>
              <w:t xml:space="preserve">, Master </w:t>
            </w:r>
            <w:r w:rsidR="00694CEC">
              <w:rPr>
                <w:rFonts w:ascii="Arial" w:hAnsi="Arial" w:cs="Arial"/>
                <w:color w:val="000000"/>
                <w:sz w:val="20"/>
                <w:szCs w:val="20"/>
              </w:rPr>
              <w:t>Filtreler</w:t>
            </w:r>
            <w:r>
              <w:rPr>
                <w:rFonts w:ascii="Arial" w:hAnsi="Arial" w:cs="Arial"/>
                <w:color w:val="000000"/>
                <w:sz w:val="20"/>
                <w:szCs w:val="20"/>
              </w:rPr>
              <w:t>, A</w:t>
            </w:r>
            <w:r w:rsidR="00CD587D">
              <w:rPr>
                <w:rFonts w:ascii="Arial" w:hAnsi="Arial" w:cs="Arial"/>
                <w:color w:val="000000"/>
                <w:sz w:val="20"/>
                <w:szCs w:val="20"/>
              </w:rPr>
              <w:t>jan</w:t>
            </w:r>
            <w:r>
              <w:rPr>
                <w:rFonts w:ascii="Arial" w:hAnsi="Arial" w:cs="Arial"/>
                <w:color w:val="000000"/>
                <w:sz w:val="20"/>
                <w:szCs w:val="20"/>
              </w:rPr>
              <w:t xml:space="preserve"> </w:t>
            </w:r>
            <w:r w:rsidR="00CD587D">
              <w:rPr>
                <w:rFonts w:ascii="Arial" w:hAnsi="Arial" w:cs="Arial"/>
                <w:color w:val="000000"/>
                <w:sz w:val="20"/>
                <w:szCs w:val="20"/>
              </w:rPr>
              <w:t>Kaydı</w:t>
            </w:r>
            <w:r>
              <w:rPr>
                <w:rFonts w:ascii="Arial" w:hAnsi="Arial" w:cs="Arial"/>
                <w:color w:val="000000"/>
                <w:sz w:val="20"/>
                <w:szCs w:val="20"/>
              </w:rPr>
              <w:t xml:space="preserve">, AIM </w:t>
            </w:r>
            <w:r w:rsidR="00CD587D">
              <w:rPr>
                <w:rFonts w:ascii="Arial" w:hAnsi="Arial" w:cs="Arial"/>
                <w:color w:val="000000"/>
                <w:sz w:val="20"/>
                <w:szCs w:val="20"/>
              </w:rPr>
              <w:t>İstemci</w:t>
            </w:r>
            <w:r>
              <w:rPr>
                <w:rFonts w:ascii="Arial" w:hAnsi="Arial" w:cs="Arial"/>
                <w:color w:val="000000"/>
                <w:sz w:val="20"/>
                <w:szCs w:val="20"/>
              </w:rPr>
              <w:t xml:space="preserve">) ve üç doğrulama akışı (yerel, merkezi </w:t>
            </w:r>
            <w:r w:rsidR="00CD587D">
              <w:rPr>
                <w:rFonts w:ascii="Arial" w:hAnsi="Arial" w:cs="Arial"/>
                <w:color w:val="000000"/>
                <w:sz w:val="20"/>
                <w:szCs w:val="20"/>
              </w:rPr>
              <w:t>yedek devre (</w:t>
            </w:r>
            <w:proofErr w:type="spellStart"/>
            <w:r>
              <w:rPr>
                <w:rFonts w:ascii="Arial" w:hAnsi="Arial" w:cs="Arial"/>
                <w:color w:val="000000"/>
                <w:sz w:val="20"/>
                <w:szCs w:val="20"/>
              </w:rPr>
              <w:t>fallback</w:t>
            </w:r>
            <w:proofErr w:type="spellEnd"/>
            <w:r w:rsidR="00CD587D">
              <w:rPr>
                <w:rFonts w:ascii="Arial" w:hAnsi="Arial" w:cs="Arial"/>
                <w:color w:val="000000"/>
                <w:sz w:val="20"/>
                <w:szCs w:val="20"/>
              </w:rPr>
              <w:t>)</w:t>
            </w:r>
            <w:r>
              <w:rPr>
                <w:rFonts w:ascii="Arial" w:hAnsi="Arial" w:cs="Arial"/>
                <w:color w:val="000000"/>
                <w:sz w:val="20"/>
                <w:szCs w:val="20"/>
              </w:rPr>
              <w:t>, ajanlar arası P2P) detaylandırılacaktır.</w:t>
            </w:r>
          </w:p>
          <w:p w14:paraId="45796A10" w14:textId="47BCE608"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2) Protokol Spesifikasyonu: REGISTER, VERIFY, REVOKE ve SYNC mesaj tiplerini içeren AIM Protokolü; mesaj formatları, durum makineleri ve güvenlik analizi düzeyinde tanımlanacaktır. Doğrulama sırasında yalnızca ajan kimliğinin sunulması ile bir </w:t>
            </w:r>
            <w:r w:rsidR="00CD587D">
              <w:rPr>
                <w:rFonts w:ascii="Arial" w:hAnsi="Arial" w:cs="Arial"/>
                <w:color w:val="000000"/>
                <w:sz w:val="20"/>
                <w:szCs w:val="20"/>
              </w:rPr>
              <w:t>sınama-yanıt (</w:t>
            </w:r>
            <w:proofErr w:type="spellStart"/>
            <w:r>
              <w:rPr>
                <w:rFonts w:ascii="Arial" w:hAnsi="Arial" w:cs="Arial"/>
                <w:color w:val="000000"/>
                <w:sz w:val="20"/>
                <w:szCs w:val="20"/>
              </w:rPr>
              <w:t>challenge-response</w:t>
            </w:r>
            <w:proofErr w:type="spellEnd"/>
            <w:r w:rsidR="00CD587D">
              <w:rPr>
                <w:rFonts w:ascii="Arial" w:hAnsi="Arial" w:cs="Arial"/>
                <w:color w:val="000000"/>
                <w:sz w:val="20"/>
                <w:szCs w:val="20"/>
              </w:rPr>
              <w:t>)</w:t>
            </w:r>
            <w:r>
              <w:rPr>
                <w:rFonts w:ascii="Arial" w:hAnsi="Arial" w:cs="Arial"/>
                <w:color w:val="000000"/>
                <w:sz w:val="20"/>
                <w:szCs w:val="20"/>
              </w:rPr>
              <w:t xml:space="preserve"> (HMAC-SHA256) mekanizmasının eklenmesi seçenekleri karşılaştırmalı olarak değerlendirilecek; hız ve güvenlik arasında denge sağlayan hibrit bir yaklaşım (yerel doğrulamada ID tabanlı kontrol, merkezi </w:t>
            </w:r>
            <w:r w:rsidR="00CD587D">
              <w:rPr>
                <w:rFonts w:ascii="Arial" w:hAnsi="Arial" w:cs="Arial"/>
                <w:color w:val="000000"/>
                <w:sz w:val="20"/>
                <w:szCs w:val="20"/>
              </w:rPr>
              <w:t>yedek devred</w:t>
            </w:r>
            <w:r>
              <w:rPr>
                <w:rFonts w:ascii="Arial" w:hAnsi="Arial" w:cs="Arial"/>
                <w:color w:val="000000"/>
                <w:sz w:val="20"/>
                <w:szCs w:val="20"/>
              </w:rPr>
              <w:t>e</w:t>
            </w:r>
            <w:r w:rsidR="00CD587D">
              <w:rPr>
                <w:rFonts w:ascii="Arial" w:hAnsi="Arial" w:cs="Arial"/>
                <w:color w:val="000000"/>
                <w:sz w:val="20"/>
                <w:szCs w:val="20"/>
              </w:rPr>
              <w:t xml:space="preserve"> sınama-yanıt</w:t>
            </w:r>
            <w:r>
              <w:rPr>
                <w:rFonts w:ascii="Arial" w:hAnsi="Arial" w:cs="Arial"/>
                <w:color w:val="000000"/>
                <w:sz w:val="20"/>
                <w:szCs w:val="20"/>
              </w:rPr>
              <w:t>) benimsenecektir.</w:t>
            </w:r>
          </w:p>
          <w:p w14:paraId="5DE6C1F3"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3) Uygulama-Kanıtı Geliştirme: Python dilinde, çoklu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koordinasyon katmanı, AIM Server, AIM Client ve AIM Protokolü bileşenlerini içeren çalışan bir prototip risk sırasına göre aşamalı olarak geliştirilecektir.</w:t>
            </w:r>
          </w:p>
          <w:p w14:paraId="78AB74D2" w14:textId="7E21FE41"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4) Deneysel Değerlendirme: Önerilen mimari iki referans yaklaşıma karşı karşılaştırılacaktır: (a) JWT/</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tabanlı merkezi </w:t>
            </w:r>
            <w:r w:rsidR="00CD587D">
              <w:rPr>
                <w:rFonts w:ascii="Arial" w:hAnsi="Arial" w:cs="Arial"/>
                <w:color w:val="000000"/>
                <w:sz w:val="20"/>
                <w:szCs w:val="20"/>
              </w:rPr>
              <w:t>doğrulama</w:t>
            </w:r>
            <w:r>
              <w:rPr>
                <w:rFonts w:ascii="Arial" w:hAnsi="Arial" w:cs="Arial"/>
                <w:color w:val="000000"/>
                <w:sz w:val="20"/>
                <w:szCs w:val="20"/>
              </w:rPr>
              <w:t xml:space="preserve"> ve (b) </w:t>
            </w:r>
            <w:proofErr w:type="spellStart"/>
            <w:r>
              <w:rPr>
                <w:rFonts w:ascii="Arial" w:hAnsi="Arial" w:cs="Arial"/>
                <w:color w:val="000000"/>
                <w:sz w:val="20"/>
                <w:szCs w:val="20"/>
              </w:rPr>
              <w:t>cuckoo</w:t>
            </w:r>
            <w:proofErr w:type="spellEnd"/>
            <w:r>
              <w:rPr>
                <w:rFonts w:ascii="Arial" w:hAnsi="Arial" w:cs="Arial"/>
                <w:color w:val="000000"/>
                <w:sz w:val="20"/>
                <w:szCs w:val="20"/>
              </w:rPr>
              <w:t xml:space="preserve"> filtre yerine Bloom filtre kullanan aynı mimari (silme işleminin avantajını göstermek amacıyla). Ölçülecek metrikler arasında doğrulama süresi, yanlış pozitif oranı (k = 3, 4, 5 filtre için 1 milyon rastgele kimlik ile test), ajan başına bellek kullanımı, filtre senkronizasyon maliyeti, iptalden senkronizasyona kadar geçen süre ve saniyedeki doğrulama işlemi sayısı (</w:t>
            </w:r>
            <w:proofErr w:type="spellStart"/>
            <w:r>
              <w:rPr>
                <w:rFonts w:ascii="Arial" w:hAnsi="Arial" w:cs="Arial"/>
                <w:color w:val="000000"/>
                <w:sz w:val="20"/>
                <w:szCs w:val="20"/>
              </w:rPr>
              <w:t>throughput</w:t>
            </w:r>
            <w:proofErr w:type="spellEnd"/>
            <w:r>
              <w:rPr>
                <w:rFonts w:ascii="Arial" w:hAnsi="Arial" w:cs="Arial"/>
                <w:color w:val="000000"/>
                <w:sz w:val="20"/>
                <w:szCs w:val="20"/>
              </w:rPr>
              <w:t>) yer almaktadır. Testler küçük (1 kullanıcı/10 ajan), orta (10 kullanıcı/100 ajan) ve büyük ölçekli (25 kullanıcı/500 ajan) senaryolarda gerçekleştirilecektir. Filtreler arasındaki bağımsızlık varsayımının deneysel doğrulanması, projenin bilimsel geçerliliği açısından öncelikli adım olarak planlanmıştır.</w:t>
            </w:r>
          </w:p>
          <w:p w14:paraId="64AD8B8E"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Çalışma insan veya hayvan denek içermemekte; tamamen sentetik/simüle edilmiş ajan kimlikleri ve yazılım tabanlı deneyler üzerinden yürütülmektedir. Bu nedenle etik kurul onayı gerektirmemektedir.</w:t>
            </w:r>
          </w:p>
        </w:tc>
      </w:tr>
    </w:tbl>
    <w:p w14:paraId="6C88D662" w14:textId="77777777" w:rsidR="00144281" w:rsidRDefault="00000000">
      <w:pPr>
        <w:pStyle w:val="WW-NormalWeb1"/>
        <w:spacing w:before="0" w:after="0"/>
        <w:jc w:val="both"/>
        <w:rPr>
          <w:rFonts w:ascii="Arial" w:hAnsi="Arial" w:cs="Arial"/>
          <w:color w:val="000000"/>
          <w:sz w:val="18"/>
          <w:szCs w:val="18"/>
        </w:rPr>
      </w:pPr>
      <w:r>
        <w:rPr>
          <w:rFonts w:ascii="Arial" w:hAnsi="Arial" w:cs="Arial"/>
          <w:bCs/>
          <w:sz w:val="20"/>
          <w:szCs w:val="20"/>
        </w:rPr>
        <w:t xml:space="preserve">(*) </w:t>
      </w:r>
      <w:r>
        <w:rPr>
          <w:rFonts w:ascii="Arial" w:hAnsi="Arial" w:cs="Arial"/>
          <w:bCs/>
          <w:sz w:val="18"/>
          <w:szCs w:val="18"/>
        </w:rPr>
        <w:t>Doğrudan insan veya hayvanlar üzerinde yapılacak çalışmalar için ilgili birimden etik kurul onay kararının alınması zorunludur.</w:t>
      </w:r>
    </w:p>
    <w:p w14:paraId="58955620" w14:textId="77777777" w:rsidR="00144281" w:rsidRDefault="00144281">
      <w:pPr>
        <w:pStyle w:val="WW-NormalWeb1"/>
        <w:spacing w:before="0" w:after="0"/>
        <w:jc w:val="both"/>
        <w:rPr>
          <w:rFonts w:ascii="Arial" w:hAnsi="Arial" w:cs="Arial"/>
          <w:b/>
          <w:bCs/>
          <w:color w:val="000000"/>
          <w:sz w:val="20"/>
          <w:szCs w:val="20"/>
        </w:rPr>
      </w:pPr>
    </w:p>
    <w:p w14:paraId="7459DAFA" w14:textId="77777777" w:rsidR="00694CEC" w:rsidRDefault="00694CEC">
      <w:pPr>
        <w:pStyle w:val="WW-NormalWeb1"/>
        <w:spacing w:before="0" w:after="0"/>
        <w:jc w:val="both"/>
        <w:rPr>
          <w:rFonts w:ascii="Arial" w:hAnsi="Arial" w:cs="Arial"/>
          <w:b/>
          <w:bCs/>
          <w:color w:val="000000"/>
          <w:sz w:val="20"/>
          <w:szCs w:val="20"/>
        </w:rPr>
      </w:pPr>
    </w:p>
    <w:p w14:paraId="51939107" w14:textId="77777777" w:rsidR="00694CEC" w:rsidRDefault="00694CEC">
      <w:pPr>
        <w:pStyle w:val="WW-NormalWeb1"/>
        <w:spacing w:before="0" w:after="0"/>
        <w:jc w:val="both"/>
        <w:rPr>
          <w:rFonts w:ascii="Arial" w:hAnsi="Arial" w:cs="Arial"/>
          <w:b/>
          <w:bCs/>
          <w:color w:val="000000"/>
          <w:sz w:val="20"/>
          <w:szCs w:val="20"/>
        </w:rPr>
      </w:pPr>
    </w:p>
    <w:p w14:paraId="2EDC7544" w14:textId="77777777" w:rsidR="00694CEC" w:rsidRDefault="00694CEC">
      <w:pPr>
        <w:pStyle w:val="WW-NormalWeb1"/>
        <w:spacing w:before="0" w:after="0"/>
        <w:jc w:val="both"/>
        <w:rPr>
          <w:rFonts w:ascii="Arial" w:hAnsi="Arial" w:cs="Arial"/>
          <w:b/>
          <w:bCs/>
          <w:color w:val="000000"/>
          <w:sz w:val="20"/>
          <w:szCs w:val="20"/>
        </w:rPr>
      </w:pPr>
    </w:p>
    <w:p w14:paraId="31D7BA52" w14:textId="77777777" w:rsidR="00694CEC" w:rsidRDefault="00694CEC">
      <w:pPr>
        <w:pStyle w:val="WW-NormalWeb1"/>
        <w:spacing w:before="0" w:after="0"/>
        <w:jc w:val="both"/>
        <w:rPr>
          <w:rFonts w:ascii="Arial" w:hAnsi="Arial" w:cs="Arial"/>
          <w:b/>
          <w:bCs/>
          <w:color w:val="000000"/>
          <w:sz w:val="20"/>
          <w:szCs w:val="20"/>
        </w:rPr>
      </w:pPr>
    </w:p>
    <w:p w14:paraId="7415F272" w14:textId="77777777" w:rsidR="00144281" w:rsidRDefault="00144281">
      <w:pPr>
        <w:pStyle w:val="WW-NormalWeb1"/>
        <w:spacing w:before="0" w:after="0"/>
        <w:jc w:val="both"/>
        <w:rPr>
          <w:rFonts w:ascii="Arial" w:hAnsi="Arial" w:cs="Arial"/>
          <w:b/>
          <w:bCs/>
          <w:color w:val="000000"/>
          <w:sz w:val="20"/>
          <w:szCs w:val="20"/>
        </w:rPr>
      </w:pPr>
    </w:p>
    <w:p w14:paraId="0903040A" w14:textId="77777777" w:rsidR="00144281" w:rsidRDefault="00144281">
      <w:pPr>
        <w:pStyle w:val="WW-NormalWeb1"/>
        <w:spacing w:before="0" w:after="0"/>
        <w:jc w:val="both"/>
        <w:rPr>
          <w:rFonts w:ascii="Arial" w:hAnsi="Arial" w:cs="Arial"/>
          <w:b/>
          <w:bCs/>
          <w:color w:val="000000"/>
          <w:sz w:val="20"/>
          <w:szCs w:val="20"/>
        </w:rPr>
      </w:pPr>
    </w:p>
    <w:p w14:paraId="53BEBA70" w14:textId="77777777" w:rsidR="00144281" w:rsidRDefault="00000000">
      <w:pPr>
        <w:jc w:val="both"/>
        <w:rPr>
          <w:rFonts w:ascii="Arial" w:hAnsi="Arial" w:cs="Arial"/>
          <w:b/>
          <w:bCs/>
          <w:sz w:val="18"/>
          <w:szCs w:val="18"/>
        </w:rPr>
      </w:pPr>
      <w:r>
        <w:rPr>
          <w:rFonts w:ascii="Arial" w:hAnsi="Arial" w:cs="Arial"/>
          <w:b/>
          <w:bCs/>
          <w:sz w:val="18"/>
          <w:szCs w:val="18"/>
        </w:rPr>
        <w:lastRenderedPageBreak/>
        <w:t xml:space="preserve">8. KURUMUN ARAŞTIRMA OLANAKLARI: </w:t>
      </w:r>
      <w:r>
        <w:rPr>
          <w:rFonts w:ascii="Arial" w:hAnsi="Arial" w:cs="Arial"/>
          <w:b/>
          <w:bCs/>
          <w:color w:val="000000"/>
          <w:sz w:val="18"/>
          <w:szCs w:val="18"/>
        </w:rPr>
        <w:t xml:space="preserve">Bu bölümde projenin yürütüleceği birimlerde ve Üniversitemizde </w:t>
      </w:r>
      <w:r>
        <w:rPr>
          <w:rFonts w:ascii="Arial" w:hAnsi="Arial" w:cs="Arial"/>
          <w:b/>
          <w:bCs/>
          <w:sz w:val="18"/>
          <w:szCs w:val="18"/>
        </w:rPr>
        <w:t xml:space="preserve">var olup </w:t>
      </w:r>
      <w:r>
        <w:rPr>
          <w:rFonts w:ascii="Arial" w:hAnsi="Arial" w:cs="Arial"/>
          <w:b/>
          <w:bCs/>
          <w:color w:val="000000"/>
          <w:sz w:val="18"/>
          <w:szCs w:val="18"/>
        </w:rPr>
        <w:t>projede kullanılacak olan altyapı olanakları belirtilmelidir.</w:t>
      </w:r>
    </w:p>
    <w:tbl>
      <w:tblPr>
        <w:tblW w:w="9498" w:type="dxa"/>
        <w:tblInd w:w="108" w:type="dxa"/>
        <w:tblLayout w:type="fixed"/>
        <w:tblLook w:val="04A0" w:firstRow="1" w:lastRow="0" w:firstColumn="1" w:lastColumn="0" w:noHBand="0" w:noVBand="1"/>
      </w:tblPr>
      <w:tblGrid>
        <w:gridCol w:w="9498"/>
      </w:tblGrid>
      <w:tr w:rsidR="00144281" w14:paraId="4A713376"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57034D7A" w14:textId="03F64C50" w:rsidR="00144281" w:rsidRDefault="2C793F87">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Proje, Eskişehir Osmangazi Üniversitesi Yazılım Mühendisliği Bölümü bünyesinde, proje yürütücüsü Dr. Öğr. Üyesi İlker Özçelik'in yönettiği Akıllı Sistemler Güvenliği Laboratuvarı (</w:t>
            </w:r>
            <w:proofErr w:type="spellStart"/>
            <w:r>
              <w:rPr>
                <w:rFonts w:ascii="Arial" w:hAnsi="Arial" w:cs="Arial"/>
                <w:color w:val="000000"/>
                <w:sz w:val="20"/>
                <w:szCs w:val="20"/>
              </w:rPr>
              <w:t>Intelligent</w:t>
            </w:r>
            <w:proofErr w:type="spellEnd"/>
            <w:r>
              <w:rPr>
                <w:rFonts w:ascii="Arial" w:hAnsi="Arial" w:cs="Arial"/>
                <w:color w:val="000000"/>
                <w:sz w:val="20"/>
                <w:szCs w:val="20"/>
              </w:rPr>
              <w:t xml:space="preserve"> </w:t>
            </w:r>
            <w:proofErr w:type="spellStart"/>
            <w:r>
              <w:rPr>
                <w:rFonts w:ascii="Arial" w:hAnsi="Arial" w:cs="Arial"/>
                <w:color w:val="000000"/>
                <w:sz w:val="20"/>
                <w:szCs w:val="20"/>
              </w:rPr>
              <w:t>Systems</w:t>
            </w:r>
            <w:proofErr w:type="spellEnd"/>
            <w:r>
              <w:rPr>
                <w:rFonts w:ascii="Arial" w:hAnsi="Arial" w:cs="Arial"/>
                <w:color w:val="000000"/>
                <w:sz w:val="20"/>
                <w:szCs w:val="20"/>
              </w:rPr>
              <w:t xml:space="preserve"> Security </w:t>
            </w:r>
            <w:r w:rsidR="00694CEC" w:rsidRPr="00694CEC">
              <w:rPr>
                <w:rFonts w:ascii="Arial" w:hAnsi="Arial" w:cs="Arial"/>
                <w:color w:val="000000"/>
                <w:sz w:val="20"/>
                <w:szCs w:val="20"/>
                <w:lang w:val="en-US"/>
              </w:rPr>
              <w:t>Laboratory</w:t>
            </w:r>
            <w:r>
              <w:rPr>
                <w:rFonts w:ascii="Arial" w:hAnsi="Arial" w:cs="Arial"/>
                <w:color w:val="000000"/>
                <w:sz w:val="20"/>
                <w:szCs w:val="20"/>
              </w:rPr>
              <w:t xml:space="preserve"> (</w:t>
            </w:r>
            <w:proofErr w:type="spellStart"/>
            <w:proofErr w:type="gramStart"/>
            <w:r>
              <w:rPr>
                <w:rFonts w:ascii="Arial" w:hAnsi="Arial" w:cs="Arial"/>
                <w:color w:val="000000"/>
                <w:sz w:val="20"/>
                <w:szCs w:val="20"/>
              </w:rPr>
              <w:t>ISSLab</w:t>
            </w:r>
            <w:proofErr w:type="spellEnd"/>
            <w:r w:rsidR="00CD587D">
              <w:rPr>
                <w:rFonts w:ascii="Arial" w:hAnsi="Arial" w:cs="Arial"/>
                <w:color w:val="000000"/>
                <w:sz w:val="20"/>
                <w:szCs w:val="20"/>
              </w:rPr>
              <w:t xml:space="preserve"> -</w:t>
            </w:r>
            <w:proofErr w:type="gramEnd"/>
            <w:r>
              <w:rPr>
                <w:rFonts w:ascii="Arial" w:hAnsi="Arial" w:cs="Arial"/>
                <w:color w:val="000000"/>
                <w:sz w:val="20"/>
                <w:szCs w:val="20"/>
              </w:rPr>
              <w:t xml:space="preserve"> seclab.ogu.edu.tr)) altyapısında yürütülecektir. Bu araştırma grubu ağ güvenliği, blok zinciri ve akıllı sistemlerde güvenlik ve mahremiyet konularında çalışmalar yürütmekte olup, projenin yazılım geliştirme ve deneysel değerlendirme aşamaları için gerekli çalışma ortamını sağlamaktadır.</w:t>
            </w:r>
          </w:p>
          <w:p w14:paraId="34C025A6" w14:textId="77777777" w:rsidR="00144281" w:rsidRDefault="00000000">
            <w:pPr>
              <w:pStyle w:val="WW-NormalWeb1"/>
              <w:spacing w:before="0" w:after="0"/>
              <w:jc w:val="both"/>
              <w:rPr>
                <w:rFonts w:ascii="Arial" w:hAnsi="Arial" w:cs="Arial"/>
                <w:color w:val="000000"/>
                <w:sz w:val="20"/>
                <w:szCs w:val="20"/>
              </w:rPr>
            </w:pPr>
            <w:r>
              <w:rPr>
                <w:rFonts w:ascii="Arial" w:hAnsi="Arial" w:cs="Arial"/>
                <w:color w:val="000000"/>
                <w:sz w:val="20"/>
                <w:szCs w:val="20"/>
              </w:rPr>
              <w:t>Ayrıca Üniversitemiz Bilgi İşlem Daire Başkanlığı tarafından sağlanan ağ altyapısı, VPN erişimi ve e-posta/depolama hizmetleri ile Merkez Kütüphane'nin ulusal/uluslararası veri tabanı erişim imkânları literatür taraması ve yayın süreçleri için kullanılacaktır. Proje kapsamında geliştirilecek Python tabanlı uygulama-kanıtı, açık kaynaklı kütüphaneler kullanılarak mevcut donanım üzerinde çalıştırılabilecek şekilde tasarlanmaktadır.</w:t>
            </w:r>
          </w:p>
        </w:tc>
      </w:tr>
    </w:tbl>
    <w:p w14:paraId="73D00DC1" w14:textId="77777777" w:rsidR="00144281" w:rsidRDefault="00144281">
      <w:pPr>
        <w:jc w:val="both"/>
        <w:rPr>
          <w:rFonts w:ascii="Arial" w:hAnsi="Arial" w:cs="Arial"/>
          <w:bCs/>
          <w:sz w:val="20"/>
          <w:szCs w:val="20"/>
        </w:rPr>
      </w:pPr>
    </w:p>
    <w:p w14:paraId="0FACA7CB" w14:textId="77777777" w:rsidR="00144281" w:rsidRDefault="00144281">
      <w:pPr>
        <w:jc w:val="both"/>
        <w:rPr>
          <w:rFonts w:ascii="Arial" w:hAnsi="Arial" w:cs="Arial"/>
          <w:bCs/>
          <w:sz w:val="20"/>
          <w:szCs w:val="20"/>
        </w:rPr>
      </w:pPr>
    </w:p>
    <w:p w14:paraId="6DADC1D4" w14:textId="77777777" w:rsidR="00144281" w:rsidRDefault="00000000">
      <w:pPr>
        <w:jc w:val="both"/>
        <w:rPr>
          <w:rFonts w:ascii="Arial" w:hAnsi="Arial" w:cs="Arial"/>
          <w:color w:val="000000"/>
          <w:sz w:val="18"/>
          <w:szCs w:val="18"/>
        </w:rPr>
      </w:pPr>
      <w:r>
        <w:rPr>
          <w:rFonts w:ascii="Arial" w:hAnsi="Arial" w:cs="Arial"/>
          <w:b/>
          <w:bCs/>
          <w:color w:val="000000"/>
          <w:sz w:val="18"/>
          <w:szCs w:val="18"/>
        </w:rPr>
        <w:t>9. BAŞARI ÖLÇÜTLERİ:</w:t>
      </w:r>
      <w:r>
        <w:rPr>
          <w:rFonts w:ascii="Arial" w:hAnsi="Arial" w:cs="Arial"/>
          <w:color w:val="000000"/>
          <w:sz w:val="18"/>
          <w:szCs w:val="18"/>
        </w:rPr>
        <w:t xml:space="preserve"> Hangi süreçlerin/işlemlerin, ne ölçüde gerçekleştirilmesi durumunda projenin tam anlamıyla başarıya ulaşmış sayılabileceği belirtilmelidir. Bu ölçütler açık olarak sıralanmalı, her birinin önem derecesi açıklanmalı, tümünün gerçekleştirilememesi durumunda, projenin başarı oranının belirlenmesine yardımcı olabilecek ipuçları verilmelidir. </w:t>
      </w:r>
    </w:p>
    <w:tbl>
      <w:tblPr>
        <w:tblW w:w="9498" w:type="dxa"/>
        <w:tblInd w:w="108" w:type="dxa"/>
        <w:tblLayout w:type="fixed"/>
        <w:tblLook w:val="04A0" w:firstRow="1" w:lastRow="0" w:firstColumn="1" w:lastColumn="0" w:noHBand="0" w:noVBand="1"/>
      </w:tblPr>
      <w:tblGrid>
        <w:gridCol w:w="9498"/>
      </w:tblGrid>
      <w:tr w:rsidR="00144281" w14:paraId="105FA7D9"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3DF1CCDD"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Projenin başarısı aşağıdaki ölçütler temelinde değerlendirilecektir:</w:t>
            </w:r>
          </w:p>
          <w:p w14:paraId="004D14E1" w14:textId="076F7732"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1. Fonksiyonel Uygulama-Kanıtı: REGISTER, VERIFY, REVOKE ve SYNC işlemlerinin uçtan uca çalışır durumda olması.</w:t>
            </w:r>
          </w:p>
          <w:p w14:paraId="2826A001" w14:textId="3537234B" w:rsidR="00144281" w:rsidRDefault="2C793F87">
            <w:pPr>
              <w:pStyle w:val="WW-NormalWeb1"/>
              <w:spacing w:before="0" w:after="0"/>
              <w:jc w:val="both"/>
              <w:rPr>
                <w:rFonts w:ascii="Arial" w:hAnsi="Arial" w:cs="Arial"/>
                <w:color w:val="000000"/>
                <w:sz w:val="20"/>
                <w:szCs w:val="20"/>
              </w:rPr>
            </w:pPr>
            <w:r>
              <w:rPr>
                <w:rFonts w:ascii="Arial" w:hAnsi="Arial" w:cs="Arial"/>
                <w:color w:val="000000"/>
                <w:sz w:val="20"/>
                <w:szCs w:val="20"/>
              </w:rPr>
              <w:t xml:space="preserve">2. Deneysel Doğrulama: Çoklu filtre yapısının ampirik olarak ölçülen yanlış pozitif oranının, teorik </w:t>
            </w:r>
            <w:proofErr w:type="spellStart"/>
            <w:r>
              <w:rPr>
                <w:rFonts w:ascii="Arial" w:hAnsi="Arial" w:cs="Arial"/>
                <w:color w:val="000000"/>
                <w:sz w:val="20"/>
                <w:szCs w:val="20"/>
              </w:rPr>
              <w:t>p^k</w:t>
            </w:r>
            <w:proofErr w:type="spellEnd"/>
            <w:r>
              <w:rPr>
                <w:rFonts w:ascii="Arial" w:hAnsi="Arial" w:cs="Arial"/>
                <w:color w:val="000000"/>
                <w:sz w:val="20"/>
                <w:szCs w:val="20"/>
              </w:rPr>
              <w:t xml:space="preserve"> tahminiyle kabul edilebilir bir sapma payı içinde örtüştüğünün analiz sonuçları ile gösterilmesi.</w:t>
            </w:r>
          </w:p>
          <w:p w14:paraId="6CD51CE8" w14:textId="05D6CBC1" w:rsidR="00144281" w:rsidRDefault="2C793F87">
            <w:pPr>
              <w:pStyle w:val="WW-NormalWeb1"/>
              <w:spacing w:before="0" w:after="0"/>
              <w:jc w:val="both"/>
            </w:pPr>
            <w:r>
              <w:rPr>
                <w:rFonts w:ascii="Arial" w:hAnsi="Arial" w:cs="Arial"/>
                <w:color w:val="000000"/>
                <w:sz w:val="20"/>
                <w:szCs w:val="20"/>
              </w:rPr>
              <w:t>3. Karşılaştırmalı Performans Sonuçları: Önerilen mimarinin JWT/</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alternatiflere karşı doğrulama süresi, bellek kullanımı ve </w:t>
            </w:r>
            <w:r w:rsidR="00CD587D">
              <w:rPr>
                <w:rFonts w:ascii="Arial" w:hAnsi="Arial" w:cs="Arial"/>
                <w:color w:val="000000"/>
                <w:sz w:val="20"/>
                <w:szCs w:val="20"/>
              </w:rPr>
              <w:t>işlem hacmi</w:t>
            </w:r>
            <w:r>
              <w:rPr>
                <w:rFonts w:ascii="Arial" w:hAnsi="Arial" w:cs="Arial"/>
                <w:color w:val="000000"/>
                <w:sz w:val="20"/>
                <w:szCs w:val="20"/>
              </w:rPr>
              <w:t xml:space="preserve"> açısından karşılaştırmalı sonuçlarının elde edilmiş olması. Ortalama doğrulama gecikmesinin JWT/</w:t>
            </w:r>
            <w:proofErr w:type="spellStart"/>
            <w:r>
              <w:rPr>
                <w:rFonts w:ascii="Arial" w:hAnsi="Arial" w:cs="Arial"/>
                <w:color w:val="000000"/>
                <w:sz w:val="20"/>
                <w:szCs w:val="20"/>
              </w:rPr>
              <w:t>OAuth</w:t>
            </w:r>
            <w:proofErr w:type="spellEnd"/>
            <w:r>
              <w:rPr>
                <w:rFonts w:ascii="Arial" w:hAnsi="Arial" w:cs="Arial"/>
                <w:color w:val="000000"/>
                <w:sz w:val="20"/>
                <w:szCs w:val="20"/>
              </w:rPr>
              <w:t xml:space="preserve"> alternatiflere karşı %15 daha kısa olması. </w:t>
            </w:r>
          </w:p>
          <w:p w14:paraId="160D1EB4" w14:textId="7376F723" w:rsidR="00144281" w:rsidRDefault="00C56082">
            <w:pPr>
              <w:pStyle w:val="WW-NormalWeb1"/>
              <w:spacing w:before="0" w:after="0"/>
              <w:jc w:val="both"/>
              <w:rPr>
                <w:rFonts w:ascii="Arial" w:hAnsi="Arial" w:cs="Arial"/>
                <w:color w:val="000000"/>
                <w:sz w:val="20"/>
                <w:szCs w:val="20"/>
              </w:rPr>
            </w:pPr>
            <w:r>
              <w:rPr>
                <w:rFonts w:ascii="Arial" w:hAnsi="Arial" w:cs="Arial"/>
                <w:color w:val="000000"/>
                <w:sz w:val="20"/>
                <w:szCs w:val="20"/>
              </w:rPr>
              <w:t>4</w:t>
            </w:r>
            <w:r w:rsidR="2C793F87">
              <w:rPr>
                <w:rFonts w:ascii="Arial" w:hAnsi="Arial" w:cs="Arial"/>
                <w:color w:val="000000"/>
                <w:sz w:val="20"/>
                <w:szCs w:val="20"/>
              </w:rPr>
              <w:t>. Tez Süreci: Elde edilen bulguların, yürütülmekte olan yüksek lisans tezinin ilgili bölümlerine sistematik biçimde aktarılmış olması.</w:t>
            </w:r>
          </w:p>
        </w:tc>
      </w:tr>
    </w:tbl>
    <w:p w14:paraId="40B6FC1C" w14:textId="77777777" w:rsidR="00144281" w:rsidRDefault="00144281">
      <w:pPr>
        <w:jc w:val="both"/>
        <w:rPr>
          <w:rFonts w:ascii="Arial" w:hAnsi="Arial" w:cs="Arial"/>
          <w:b/>
          <w:sz w:val="20"/>
          <w:szCs w:val="20"/>
        </w:rPr>
      </w:pPr>
    </w:p>
    <w:p w14:paraId="46F29490" w14:textId="77777777" w:rsidR="00144281" w:rsidRDefault="00144281">
      <w:pPr>
        <w:jc w:val="both"/>
        <w:rPr>
          <w:rFonts w:ascii="Arial" w:hAnsi="Arial" w:cs="Arial"/>
          <w:b/>
          <w:sz w:val="20"/>
          <w:szCs w:val="20"/>
        </w:rPr>
      </w:pPr>
    </w:p>
    <w:p w14:paraId="633A42B5" w14:textId="77777777" w:rsidR="00144281" w:rsidRDefault="00000000">
      <w:pPr>
        <w:jc w:val="both"/>
        <w:rPr>
          <w:rFonts w:ascii="Arial" w:hAnsi="Arial" w:cs="Arial"/>
          <w:sz w:val="18"/>
          <w:szCs w:val="18"/>
        </w:rPr>
      </w:pPr>
      <w:r>
        <w:rPr>
          <w:rFonts w:ascii="Arial" w:hAnsi="Arial" w:cs="Arial"/>
          <w:b/>
          <w:sz w:val="18"/>
          <w:szCs w:val="18"/>
        </w:rPr>
        <w:t xml:space="preserve">10. PROJEYİ DESTEKLEYEN DİĞER KURULUŞLAR: </w:t>
      </w:r>
      <w:r>
        <w:rPr>
          <w:rFonts w:ascii="Arial" w:hAnsi="Arial" w:cs="Arial"/>
          <w:sz w:val="18"/>
          <w:szCs w:val="18"/>
        </w:rPr>
        <w:t xml:space="preserve">Projenin başka bir kuruluş tarafından desteklenip desteklenmediği belirtilmelidir.  </w:t>
      </w:r>
    </w:p>
    <w:tbl>
      <w:tblPr>
        <w:tblW w:w="9498" w:type="dxa"/>
        <w:tblInd w:w="108" w:type="dxa"/>
        <w:tblLayout w:type="fixed"/>
        <w:tblLook w:val="04A0" w:firstRow="1" w:lastRow="0" w:firstColumn="1" w:lastColumn="0" w:noHBand="0" w:noVBand="1"/>
      </w:tblPr>
      <w:tblGrid>
        <w:gridCol w:w="9498"/>
      </w:tblGrid>
      <w:tr w:rsidR="00144281" w14:paraId="166F2256" w14:textId="77777777">
        <w:trPr>
          <w:trHeight w:val="996"/>
        </w:trPr>
        <w:tc>
          <w:tcPr>
            <w:tcW w:w="9498" w:type="dxa"/>
            <w:tcBorders>
              <w:top w:val="single" w:sz="4" w:space="0" w:color="000000"/>
              <w:left w:val="single" w:sz="4" w:space="0" w:color="000000"/>
              <w:bottom w:val="single" w:sz="4" w:space="0" w:color="000000"/>
              <w:right w:val="single" w:sz="4" w:space="0" w:color="000000"/>
            </w:tcBorders>
          </w:tcPr>
          <w:p w14:paraId="4D1E1742" w14:textId="77777777" w:rsidR="00144281" w:rsidRDefault="00000000">
            <w:pPr>
              <w:pStyle w:val="WW-NormalWeb1"/>
              <w:snapToGrid w:val="0"/>
              <w:spacing w:before="120" w:after="0"/>
              <w:jc w:val="both"/>
              <w:rPr>
                <w:rFonts w:ascii="Arial" w:hAnsi="Arial" w:cs="Arial"/>
                <w:color w:val="000000"/>
                <w:sz w:val="20"/>
                <w:szCs w:val="20"/>
              </w:rPr>
            </w:pPr>
            <w:r>
              <w:rPr>
                <w:rFonts w:ascii="Arial" w:hAnsi="Arial" w:cs="Arial"/>
                <w:color w:val="000000"/>
                <w:sz w:val="20"/>
                <w:szCs w:val="20"/>
              </w:rPr>
              <w:t>Bu proje, Eskişehir Osmangazi Üniversitesi Bilimsel Araştırma Projeleri Koordinasyon Birimi dışında herhangi bir kurum, kuruluş veya fon programı tarafından desteklenmemektedir.</w:t>
            </w:r>
          </w:p>
        </w:tc>
      </w:tr>
    </w:tbl>
    <w:p w14:paraId="4084EB2C" w14:textId="77777777" w:rsidR="00144281" w:rsidRDefault="00144281">
      <w:pPr>
        <w:jc w:val="both"/>
        <w:rPr>
          <w:rFonts w:ascii="Arial" w:hAnsi="Arial" w:cs="Arial"/>
          <w:b/>
          <w:sz w:val="20"/>
          <w:szCs w:val="20"/>
        </w:rPr>
      </w:pPr>
    </w:p>
    <w:p w14:paraId="463EDE16" w14:textId="77777777" w:rsidR="00144281" w:rsidRDefault="00000000">
      <w:pPr>
        <w:jc w:val="both"/>
      </w:pPr>
      <w:r>
        <w:rPr>
          <w:rFonts w:ascii="Arial" w:hAnsi="Arial" w:cs="Arial"/>
          <w:b/>
          <w:sz w:val="20"/>
          <w:szCs w:val="20"/>
        </w:rPr>
        <w:t xml:space="preserve">11. BÜTÇE KALEMLERİ GEREKÇESİ: </w:t>
      </w:r>
      <w:r>
        <w:rPr>
          <w:rFonts w:ascii="Arial" w:hAnsi="Arial" w:cs="Arial"/>
          <w:sz w:val="18"/>
          <w:szCs w:val="18"/>
        </w:rPr>
        <w:t>Talep edilen</w:t>
      </w:r>
      <w:r>
        <w:rPr>
          <w:rFonts w:ascii="Arial" w:hAnsi="Arial" w:cs="Arial"/>
          <w:b/>
          <w:sz w:val="20"/>
          <w:szCs w:val="20"/>
        </w:rPr>
        <w:t xml:space="preserve"> </w:t>
      </w:r>
      <w:r>
        <w:rPr>
          <w:rFonts w:ascii="Arial" w:hAnsi="Arial" w:cs="Arial"/>
          <w:sz w:val="18"/>
          <w:szCs w:val="18"/>
        </w:rPr>
        <w:t>parasal desteğin her bir kalemi için ayrıntılı gerekçe verilmelidir. Benzer nitelikte olan düşük bedelli kimyasal veya kırtasiye gibi sarf malzemeler için ortak kullanım amacına sahip olanlar gruplanarak ortak gerekçelendirilebilir.</w:t>
      </w:r>
    </w:p>
    <w:p w14:paraId="74DAC96E" w14:textId="77777777" w:rsidR="00144281" w:rsidRDefault="00144281">
      <w:pPr>
        <w:jc w:val="both"/>
        <w:rPr>
          <w:rFonts w:ascii="Arial" w:hAnsi="Arial" w:cs="Arial"/>
          <w:sz w:val="18"/>
          <w:szCs w:val="18"/>
        </w:rPr>
      </w:pPr>
    </w:p>
    <w:p w14:paraId="086E8031" w14:textId="77777777" w:rsidR="00144281" w:rsidRDefault="00000000">
      <w:pPr>
        <w:jc w:val="both"/>
        <w:rPr>
          <w:rFonts w:ascii="Arial" w:hAnsi="Arial" w:cs="Arial"/>
          <w:sz w:val="18"/>
          <w:szCs w:val="18"/>
        </w:rPr>
      </w:pPr>
      <w:r>
        <w:rPr>
          <w:rFonts w:ascii="Arial" w:hAnsi="Arial" w:cs="Arial"/>
          <w:sz w:val="20"/>
          <w:szCs w:val="20"/>
        </w:rPr>
        <w:t>Projeler kapsamında üniversitemizde gerçekleştirilebilen test, analiz ve hizmetlerin üniversitemizin ilgili birimlerinden karşılanması zorunludur. Zorunlu nedenlerle yurtiçinden veya yurt dışından alınması gereken test, analiz ve hizmetlerin gerekçesinin kapsamlı olarak izah edilmesi ve varsa zorunluluğu ortaya koyacak belgelerin de sunulması gereklidir.</w:t>
      </w:r>
    </w:p>
    <w:p w14:paraId="12389B9D" w14:textId="77777777" w:rsidR="00144281" w:rsidRDefault="00144281">
      <w:pPr>
        <w:jc w:val="both"/>
        <w:rPr>
          <w:rFonts w:ascii="Arial" w:hAnsi="Arial" w:cs="Arial"/>
          <w:sz w:val="18"/>
          <w:szCs w:val="18"/>
        </w:rPr>
      </w:pPr>
    </w:p>
    <w:tbl>
      <w:tblPr>
        <w:tblW w:w="9498" w:type="dxa"/>
        <w:tblInd w:w="108" w:type="dxa"/>
        <w:tblLayout w:type="fixed"/>
        <w:tblLook w:val="04A0" w:firstRow="1" w:lastRow="0" w:firstColumn="1" w:lastColumn="0" w:noHBand="0" w:noVBand="1"/>
      </w:tblPr>
      <w:tblGrid>
        <w:gridCol w:w="9498"/>
      </w:tblGrid>
      <w:tr w:rsidR="00144281" w14:paraId="015488DB" w14:textId="77777777">
        <w:trPr>
          <w:trHeight w:val="1388"/>
        </w:trPr>
        <w:tc>
          <w:tcPr>
            <w:tcW w:w="9498" w:type="dxa"/>
            <w:tcBorders>
              <w:top w:val="single" w:sz="4" w:space="0" w:color="000000"/>
              <w:left w:val="single" w:sz="4" w:space="0" w:color="000000"/>
              <w:bottom w:val="single" w:sz="4" w:space="0" w:color="000000"/>
              <w:right w:val="single" w:sz="4" w:space="0" w:color="000000"/>
            </w:tcBorders>
          </w:tcPr>
          <w:p w14:paraId="240FA48C" w14:textId="78A3DDC0" w:rsidR="00612F09" w:rsidRPr="00612F09" w:rsidRDefault="00612F09" w:rsidP="00612F09">
            <w:pPr>
              <w:pStyle w:val="WW-NormalWeb1"/>
              <w:jc w:val="both"/>
              <w:rPr>
                <w:rFonts w:ascii="Arial" w:hAnsi="Arial" w:cs="Arial"/>
                <w:color w:val="000000"/>
                <w:sz w:val="20"/>
                <w:szCs w:val="20"/>
              </w:rPr>
            </w:pPr>
            <w:r w:rsidRPr="00612F09">
              <w:rPr>
                <w:rFonts w:ascii="Arial" w:hAnsi="Arial" w:cs="Arial"/>
                <w:color w:val="000000"/>
                <w:sz w:val="20"/>
                <w:szCs w:val="20"/>
              </w:rPr>
              <w:t>Projenin Yöntem bölümünde tanımlanan deneysel değerlendirme aşamasının başarıya ulaşması</w:t>
            </w:r>
            <w:r w:rsidR="00412AE7">
              <w:rPr>
                <w:rFonts w:ascii="Arial" w:hAnsi="Arial" w:cs="Arial"/>
                <w:color w:val="000000"/>
                <w:sz w:val="20"/>
                <w:szCs w:val="20"/>
              </w:rPr>
              <w:t xml:space="preserve"> için</w:t>
            </w:r>
            <w:r w:rsidRPr="00612F09">
              <w:rPr>
                <w:rFonts w:ascii="Arial" w:hAnsi="Arial" w:cs="Arial"/>
                <w:color w:val="000000"/>
                <w:sz w:val="20"/>
                <w:szCs w:val="20"/>
              </w:rPr>
              <w:t xml:space="preserve"> önerilen Agent Identity Manager (AIM) mimarisinin JWT/</w:t>
            </w:r>
            <w:proofErr w:type="spellStart"/>
            <w:r w:rsidRPr="00612F09">
              <w:rPr>
                <w:rFonts w:ascii="Arial" w:hAnsi="Arial" w:cs="Arial"/>
                <w:color w:val="000000"/>
                <w:sz w:val="20"/>
                <w:szCs w:val="20"/>
              </w:rPr>
              <w:t>OAuth</w:t>
            </w:r>
            <w:proofErr w:type="spellEnd"/>
            <w:r w:rsidRPr="00612F09">
              <w:rPr>
                <w:rFonts w:ascii="Arial" w:hAnsi="Arial" w:cs="Arial"/>
                <w:color w:val="000000"/>
                <w:sz w:val="20"/>
                <w:szCs w:val="20"/>
              </w:rPr>
              <w:t xml:space="preserve"> ve Bloom filtre tabanlı alternatiflere karşı doğrulama süresi, yanlış pozitif oranı, bellek kullanımı ve </w:t>
            </w:r>
            <w:r w:rsidR="00412AE7">
              <w:rPr>
                <w:rFonts w:ascii="Arial" w:hAnsi="Arial" w:cs="Arial"/>
                <w:color w:val="000000"/>
                <w:sz w:val="20"/>
                <w:szCs w:val="20"/>
              </w:rPr>
              <w:t>işlem hacmi</w:t>
            </w:r>
            <w:r w:rsidRPr="00612F09">
              <w:rPr>
                <w:rFonts w:ascii="Arial" w:hAnsi="Arial" w:cs="Arial"/>
                <w:color w:val="000000"/>
                <w:sz w:val="20"/>
                <w:szCs w:val="20"/>
              </w:rPr>
              <w:t xml:space="preserve"> gibi metrikler üzerinden karşılaştırmalı değerlendirilmesini gerektirmektedir. REGISTER, VERIFY, REVOKE ve SYNC işlemlerinin uçtan uca çalıştığını gösteren temel fonksiyonel testler yerel bilgisayarlar üzerinde gerçekleştirilebilse </w:t>
            </w:r>
            <w:r w:rsidR="00412AE7" w:rsidRPr="00612F09">
              <w:rPr>
                <w:rFonts w:ascii="Arial" w:hAnsi="Arial" w:cs="Arial"/>
                <w:color w:val="000000"/>
                <w:sz w:val="20"/>
                <w:szCs w:val="20"/>
              </w:rPr>
              <w:t>de</w:t>
            </w:r>
            <w:r w:rsidRPr="00612F09">
              <w:rPr>
                <w:rFonts w:ascii="Arial" w:hAnsi="Arial" w:cs="Arial"/>
                <w:color w:val="000000"/>
                <w:sz w:val="20"/>
                <w:szCs w:val="20"/>
              </w:rPr>
              <w:t xml:space="preserve"> filtreler arasındaki bağımsızlık varsayımının deneysel doğrulanması ve büyük ölçekli (500-1000 ajan kimliği) karşılaştırmalı performans sonuçları, gerçek saha koşullarını yansıtan bir test ortamı gerektirmektedir. </w:t>
            </w:r>
          </w:p>
          <w:p w14:paraId="17FC7ECA" w14:textId="57727B46" w:rsidR="00144281" w:rsidRDefault="00612F09" w:rsidP="00612F09">
            <w:pPr>
              <w:pStyle w:val="WW-NormalWeb1"/>
              <w:spacing w:before="0" w:after="0"/>
              <w:jc w:val="both"/>
              <w:rPr>
                <w:rFonts w:ascii="Arial" w:hAnsi="Arial" w:cs="Arial"/>
                <w:color w:val="000000"/>
                <w:sz w:val="20"/>
                <w:szCs w:val="20"/>
              </w:rPr>
            </w:pPr>
            <w:r w:rsidRPr="00612F09">
              <w:rPr>
                <w:rFonts w:ascii="Arial" w:hAnsi="Arial" w:cs="Arial"/>
                <w:color w:val="000000"/>
                <w:sz w:val="20"/>
                <w:szCs w:val="20"/>
              </w:rPr>
              <w:t>Bu gerçekçiliğin sağlanabilmesi için, ajan trafiğinin sentetik kimlikler yerine, gerçek yerel Büyük Dil Modellerinin (4B/6B hafif modeller ile 20B/40B orta boy modeller) ürettiği kayıt, doğrulama ve iptal istekleriyle üretilmesi planlanmaktadır. Bu ihtiyacı karşılayacak donanım sınıfı, kompakt, birleşik yüksek kapasiteli belleğe sahip, masaüstü form faktöründeki yapay zekâ iş istasyonlarıdır (</w:t>
            </w:r>
            <w:proofErr w:type="spellStart"/>
            <w:r w:rsidRPr="00612F09">
              <w:rPr>
                <w:rFonts w:ascii="Arial" w:hAnsi="Arial" w:cs="Arial"/>
                <w:color w:val="000000"/>
                <w:sz w:val="20"/>
                <w:szCs w:val="20"/>
              </w:rPr>
              <w:t>örn</w:t>
            </w:r>
            <w:proofErr w:type="spellEnd"/>
            <w:r w:rsidRPr="00612F09">
              <w:rPr>
                <w:rFonts w:ascii="Arial" w:hAnsi="Arial" w:cs="Arial"/>
                <w:color w:val="000000"/>
                <w:sz w:val="20"/>
                <w:szCs w:val="20"/>
              </w:rPr>
              <w:t xml:space="preserve">. NVIDIA DGX </w:t>
            </w:r>
            <w:proofErr w:type="spellStart"/>
            <w:r w:rsidRPr="00612F09">
              <w:rPr>
                <w:rFonts w:ascii="Arial" w:hAnsi="Arial" w:cs="Arial"/>
                <w:color w:val="000000"/>
                <w:sz w:val="20"/>
                <w:szCs w:val="20"/>
              </w:rPr>
              <w:lastRenderedPageBreak/>
              <w:t>Spark</w:t>
            </w:r>
            <w:proofErr w:type="spellEnd"/>
            <w:r w:rsidRPr="00612F09">
              <w:rPr>
                <w:rFonts w:ascii="Arial" w:hAnsi="Arial" w:cs="Arial"/>
                <w:color w:val="000000"/>
                <w:sz w:val="20"/>
                <w:szCs w:val="20"/>
              </w:rPr>
              <w:t xml:space="preserve">, ASUS </w:t>
            </w:r>
            <w:proofErr w:type="spellStart"/>
            <w:r w:rsidRPr="00612F09">
              <w:rPr>
                <w:rFonts w:ascii="Arial" w:hAnsi="Arial" w:cs="Arial"/>
                <w:color w:val="000000"/>
                <w:sz w:val="20"/>
                <w:szCs w:val="20"/>
              </w:rPr>
              <w:t>Ascent</w:t>
            </w:r>
            <w:proofErr w:type="spellEnd"/>
            <w:r w:rsidRPr="00612F09">
              <w:rPr>
                <w:rFonts w:ascii="Arial" w:hAnsi="Arial" w:cs="Arial"/>
                <w:color w:val="000000"/>
                <w:sz w:val="20"/>
                <w:szCs w:val="20"/>
              </w:rPr>
              <w:t xml:space="preserve"> GX10 vb.); bu sınıftaki sistemler, </w:t>
            </w:r>
            <w:r w:rsidR="00412AE7">
              <w:rPr>
                <w:rFonts w:ascii="Arial" w:hAnsi="Arial" w:cs="Arial"/>
                <w:color w:val="000000"/>
                <w:sz w:val="20"/>
                <w:szCs w:val="20"/>
              </w:rPr>
              <w:t>4</w:t>
            </w:r>
            <w:r w:rsidRPr="00612F09">
              <w:rPr>
                <w:rFonts w:ascii="Arial" w:hAnsi="Arial" w:cs="Arial"/>
                <w:color w:val="000000"/>
                <w:sz w:val="20"/>
                <w:szCs w:val="20"/>
              </w:rPr>
              <w:t>B-40B parametre sınıfı modelleri tek bir cihaz üzerinde düşük gecikmeyle çalıştırabilecek bellek ve işlem gücü sunmaktadır.</w:t>
            </w:r>
          </w:p>
          <w:p w14:paraId="2550289B" w14:textId="77777777" w:rsidR="00612F09" w:rsidRDefault="00612F09" w:rsidP="00612F09">
            <w:pPr>
              <w:pStyle w:val="WW-NormalWeb1"/>
              <w:spacing w:before="0" w:after="0"/>
              <w:jc w:val="both"/>
              <w:rPr>
                <w:rFonts w:ascii="Arial" w:hAnsi="Arial" w:cs="Arial"/>
                <w:color w:val="000000"/>
                <w:sz w:val="20"/>
                <w:szCs w:val="20"/>
              </w:rPr>
            </w:pPr>
          </w:p>
          <w:p w14:paraId="4C98B831" w14:textId="2197C6C2" w:rsidR="00144281" w:rsidRDefault="00612F09">
            <w:pPr>
              <w:pStyle w:val="WW-NormalWeb1"/>
              <w:spacing w:before="0" w:after="0"/>
              <w:jc w:val="both"/>
              <w:rPr>
                <w:rFonts w:ascii="Arial" w:hAnsi="Arial" w:cs="Arial"/>
                <w:color w:val="000000"/>
                <w:sz w:val="20"/>
                <w:szCs w:val="20"/>
              </w:rPr>
            </w:pPr>
            <w:r w:rsidRPr="00612F09">
              <w:rPr>
                <w:rFonts w:ascii="Arial" w:hAnsi="Arial" w:cs="Arial"/>
                <w:color w:val="000000"/>
                <w:sz w:val="20"/>
                <w:szCs w:val="20"/>
              </w:rPr>
              <w:t xml:space="preserve">Gemini, </w:t>
            </w:r>
            <w:proofErr w:type="spellStart"/>
            <w:r w:rsidRPr="00612F09">
              <w:rPr>
                <w:rFonts w:ascii="Arial" w:hAnsi="Arial" w:cs="Arial"/>
                <w:color w:val="000000"/>
                <w:sz w:val="20"/>
                <w:szCs w:val="20"/>
              </w:rPr>
              <w:t>ChatGPT</w:t>
            </w:r>
            <w:proofErr w:type="spellEnd"/>
            <w:r w:rsidRPr="00612F09">
              <w:rPr>
                <w:rFonts w:ascii="Arial" w:hAnsi="Arial" w:cs="Arial"/>
                <w:color w:val="000000"/>
                <w:sz w:val="20"/>
                <w:szCs w:val="20"/>
              </w:rPr>
              <w:t xml:space="preserve"> gibi bulut tabanlı LLM servisleri ilk bakışta bir alternatif gibi görünse de ağ gecikmesi, bant genişliği dalgalanmaları ve sağlayıcı tarafındaki yük dengeleme mekanizmaları, ölçülmek istenen metriği (</w:t>
            </w:r>
            <w:proofErr w:type="spellStart"/>
            <w:r w:rsidRPr="00612F09">
              <w:rPr>
                <w:rFonts w:ascii="Arial" w:hAnsi="Arial" w:cs="Arial"/>
                <w:color w:val="000000"/>
                <w:sz w:val="20"/>
                <w:szCs w:val="20"/>
              </w:rPr>
              <w:t>AIM'in</w:t>
            </w:r>
            <w:proofErr w:type="spellEnd"/>
            <w:r w:rsidRPr="00612F09">
              <w:rPr>
                <w:rFonts w:ascii="Arial" w:hAnsi="Arial" w:cs="Arial"/>
                <w:color w:val="000000"/>
                <w:sz w:val="20"/>
                <w:szCs w:val="20"/>
              </w:rPr>
              <w:t xml:space="preserve"> kendi doğrulama performansını) dışsal bir gürültüyle kirleterek deneylerin tekrarlanabilirliğini ve bilimsel geçerliliğini zayıflatmaktadır. Ayrıca büyük ölçekli senaryolarda </w:t>
            </w:r>
            <w:proofErr w:type="spellStart"/>
            <w:r w:rsidRPr="00612F09">
              <w:rPr>
                <w:rFonts w:ascii="Arial" w:hAnsi="Arial" w:cs="Arial"/>
                <w:color w:val="000000"/>
                <w:sz w:val="20"/>
                <w:szCs w:val="20"/>
              </w:rPr>
              <w:t>token</w:t>
            </w:r>
            <w:proofErr w:type="spellEnd"/>
            <w:r w:rsidRPr="00612F09">
              <w:rPr>
                <w:rFonts w:ascii="Arial" w:hAnsi="Arial" w:cs="Arial"/>
                <w:color w:val="000000"/>
                <w:sz w:val="20"/>
                <w:szCs w:val="20"/>
              </w:rPr>
              <w:t xml:space="preserve"> bazlı ücretlendirme bütçe öngörülebilirliğini de olumsuz etkilemektedir. Bu nedenle, kontrollü ve tekrarlanabilir deney koşulları sağlayan yerel, </w:t>
            </w:r>
            <w:proofErr w:type="spellStart"/>
            <w:r w:rsidRPr="00612F09">
              <w:rPr>
                <w:rFonts w:ascii="Arial" w:hAnsi="Arial" w:cs="Arial"/>
                <w:color w:val="000000"/>
                <w:sz w:val="20"/>
                <w:szCs w:val="20"/>
              </w:rPr>
              <w:t>dedicated</w:t>
            </w:r>
            <w:proofErr w:type="spellEnd"/>
            <w:r w:rsidRPr="00612F09">
              <w:rPr>
                <w:rFonts w:ascii="Arial" w:hAnsi="Arial" w:cs="Arial"/>
                <w:color w:val="000000"/>
                <w:sz w:val="20"/>
                <w:szCs w:val="20"/>
              </w:rPr>
              <w:t xml:space="preserve"> donanım zorunludur.</w:t>
            </w:r>
          </w:p>
          <w:p w14:paraId="19DEFB1B" w14:textId="77777777" w:rsidR="00144281" w:rsidRDefault="00144281">
            <w:pPr>
              <w:pStyle w:val="WW-NormalWeb1"/>
              <w:spacing w:before="0" w:after="0"/>
              <w:jc w:val="both"/>
              <w:rPr>
                <w:rFonts w:ascii="Arial" w:hAnsi="Arial" w:cs="Arial"/>
                <w:color w:val="000000"/>
                <w:sz w:val="20"/>
                <w:szCs w:val="20"/>
              </w:rPr>
            </w:pPr>
          </w:p>
          <w:p w14:paraId="1A540358" w14:textId="0F174655" w:rsidR="00144281" w:rsidRDefault="00612F09">
            <w:pPr>
              <w:pStyle w:val="WW-NormalWeb1"/>
              <w:spacing w:before="0" w:after="0"/>
              <w:jc w:val="both"/>
              <w:rPr>
                <w:rFonts w:ascii="Arial" w:hAnsi="Arial" w:cs="Arial"/>
                <w:color w:val="000000"/>
                <w:sz w:val="20"/>
                <w:szCs w:val="20"/>
              </w:rPr>
            </w:pPr>
            <w:r w:rsidRPr="00612F09">
              <w:rPr>
                <w:rFonts w:ascii="Arial" w:hAnsi="Arial" w:cs="Arial"/>
                <w:color w:val="000000"/>
                <w:sz w:val="20"/>
                <w:szCs w:val="20"/>
              </w:rPr>
              <w:t>Projenin kapsamı yalnızca kimlik doğrulama (</w:t>
            </w:r>
            <w:proofErr w:type="spellStart"/>
            <w:r w:rsidRPr="00612F09">
              <w:rPr>
                <w:rFonts w:ascii="Arial" w:hAnsi="Arial" w:cs="Arial"/>
                <w:color w:val="000000"/>
                <w:sz w:val="20"/>
                <w:szCs w:val="20"/>
              </w:rPr>
              <w:t>authentication</w:t>
            </w:r>
            <w:proofErr w:type="spellEnd"/>
            <w:r w:rsidRPr="00612F09">
              <w:rPr>
                <w:rFonts w:ascii="Arial" w:hAnsi="Arial" w:cs="Arial"/>
                <w:color w:val="000000"/>
                <w:sz w:val="20"/>
                <w:szCs w:val="20"/>
              </w:rPr>
              <w:t>) ile sınırlı tutulmuş; yetkilendirme (</w:t>
            </w:r>
            <w:proofErr w:type="spellStart"/>
            <w:r w:rsidRPr="00612F09">
              <w:rPr>
                <w:rFonts w:ascii="Arial" w:hAnsi="Arial" w:cs="Arial"/>
                <w:color w:val="000000"/>
                <w:sz w:val="20"/>
                <w:szCs w:val="20"/>
              </w:rPr>
              <w:t>authorization</w:t>
            </w:r>
            <w:proofErr w:type="spellEnd"/>
            <w:r w:rsidRPr="00612F09">
              <w:rPr>
                <w:rFonts w:ascii="Arial" w:hAnsi="Arial" w:cs="Arial"/>
                <w:color w:val="000000"/>
                <w:sz w:val="20"/>
                <w:szCs w:val="20"/>
              </w:rPr>
              <w:t xml:space="preserve">) kapsam dışında bırakılarak gelecek çalışma olarak planlanmıştır. Talep edilen donanım, bu </w:t>
            </w:r>
            <w:proofErr w:type="spellStart"/>
            <w:r w:rsidRPr="00612F09">
              <w:rPr>
                <w:rFonts w:ascii="Arial" w:hAnsi="Arial" w:cs="Arial"/>
                <w:color w:val="000000"/>
                <w:sz w:val="20"/>
                <w:szCs w:val="20"/>
              </w:rPr>
              <w:t>HZP'nin</w:t>
            </w:r>
            <w:proofErr w:type="spellEnd"/>
            <w:r w:rsidRPr="00612F09">
              <w:rPr>
                <w:rFonts w:ascii="Arial" w:hAnsi="Arial" w:cs="Arial"/>
                <w:color w:val="000000"/>
                <w:sz w:val="20"/>
                <w:szCs w:val="20"/>
              </w:rPr>
              <w:t xml:space="preserve"> ardından hazırlanması öngörülen daha kapsamlı araştırma projesi (TÜBİTAK vb.) kapsamında yetkilendirme mekanizmalarının ve LLM güvenliğinin (</w:t>
            </w:r>
            <w:proofErr w:type="spellStart"/>
            <w:r w:rsidRPr="00612F09">
              <w:rPr>
                <w:rFonts w:ascii="Arial" w:hAnsi="Arial" w:cs="Arial"/>
                <w:color w:val="000000"/>
                <w:sz w:val="20"/>
                <w:szCs w:val="20"/>
              </w:rPr>
              <w:t>örn</w:t>
            </w:r>
            <w:proofErr w:type="spellEnd"/>
            <w:r w:rsidRPr="00612F09">
              <w:rPr>
                <w:rFonts w:ascii="Arial" w:hAnsi="Arial" w:cs="Arial"/>
                <w:color w:val="000000"/>
                <w:sz w:val="20"/>
                <w:szCs w:val="20"/>
              </w:rPr>
              <w:t xml:space="preserve">. </w:t>
            </w:r>
            <w:proofErr w:type="spellStart"/>
            <w:r w:rsidRPr="00612F09">
              <w:rPr>
                <w:rFonts w:ascii="Arial" w:hAnsi="Arial" w:cs="Arial"/>
                <w:color w:val="000000"/>
                <w:sz w:val="20"/>
                <w:szCs w:val="20"/>
              </w:rPr>
              <w:t>prompt</w:t>
            </w:r>
            <w:proofErr w:type="spellEnd"/>
            <w:r w:rsidRPr="00612F09">
              <w:rPr>
                <w:rFonts w:ascii="Arial" w:hAnsi="Arial" w:cs="Arial"/>
                <w:color w:val="000000"/>
                <w:sz w:val="20"/>
                <w:szCs w:val="20"/>
              </w:rPr>
              <w:t xml:space="preserve"> </w:t>
            </w:r>
            <w:proofErr w:type="spellStart"/>
            <w:r w:rsidRPr="00612F09">
              <w:rPr>
                <w:rFonts w:ascii="Arial" w:hAnsi="Arial" w:cs="Arial"/>
                <w:color w:val="000000"/>
                <w:sz w:val="20"/>
                <w:szCs w:val="20"/>
              </w:rPr>
              <w:t>injection</w:t>
            </w:r>
            <w:proofErr w:type="spellEnd"/>
            <w:r w:rsidRPr="00612F09">
              <w:rPr>
                <w:rFonts w:ascii="Arial" w:hAnsi="Arial" w:cs="Arial"/>
                <w:color w:val="000000"/>
                <w:sz w:val="20"/>
                <w:szCs w:val="20"/>
              </w:rPr>
              <w:t xml:space="preserve">, </w:t>
            </w:r>
            <w:proofErr w:type="spellStart"/>
            <w:r w:rsidRPr="00612F09">
              <w:rPr>
                <w:rFonts w:ascii="Arial" w:hAnsi="Arial" w:cs="Arial"/>
                <w:color w:val="000000"/>
                <w:sz w:val="20"/>
                <w:szCs w:val="20"/>
              </w:rPr>
              <w:t>jailbreak</w:t>
            </w:r>
            <w:proofErr w:type="spellEnd"/>
            <w:r w:rsidRPr="00612F09">
              <w:rPr>
                <w:rFonts w:ascii="Arial" w:hAnsi="Arial" w:cs="Arial"/>
                <w:color w:val="000000"/>
                <w:sz w:val="20"/>
                <w:szCs w:val="20"/>
              </w:rPr>
              <w:t xml:space="preserve"> dayanıklılığı) incelenmesi için de kullanılabilecektir. Bu yönüyle yatırım, tek proje için tüketilen bir harcama değil, ISS </w:t>
            </w:r>
            <w:proofErr w:type="spellStart"/>
            <w:r w:rsidRPr="00612F09">
              <w:rPr>
                <w:rFonts w:ascii="Arial" w:hAnsi="Arial" w:cs="Arial"/>
                <w:color w:val="000000"/>
                <w:sz w:val="20"/>
                <w:szCs w:val="20"/>
              </w:rPr>
              <w:t>Lab</w:t>
            </w:r>
            <w:proofErr w:type="spellEnd"/>
            <w:r w:rsidRPr="00612F09">
              <w:rPr>
                <w:rFonts w:ascii="Arial" w:hAnsi="Arial" w:cs="Arial"/>
                <w:color w:val="000000"/>
                <w:sz w:val="20"/>
                <w:szCs w:val="20"/>
              </w:rPr>
              <w:t xml:space="preserve"> bünyesinde sürdürülebilir bir araştırma kapasitesi oluşturmaktadır.</w:t>
            </w:r>
          </w:p>
          <w:p w14:paraId="60C39B0D" w14:textId="77777777" w:rsidR="00412AE7" w:rsidRDefault="00412AE7">
            <w:pPr>
              <w:pStyle w:val="WW-NormalWeb1"/>
              <w:spacing w:before="0" w:after="0"/>
              <w:jc w:val="both"/>
              <w:rPr>
                <w:rFonts w:ascii="Arial" w:hAnsi="Arial" w:cs="Arial"/>
                <w:color w:val="000000"/>
                <w:sz w:val="20"/>
                <w:szCs w:val="20"/>
              </w:rPr>
            </w:pPr>
          </w:p>
          <w:p w14:paraId="6FE59DFB" w14:textId="4595AF3B" w:rsidR="00144281" w:rsidRDefault="00412AE7">
            <w:pPr>
              <w:pStyle w:val="WW-NormalWeb1"/>
              <w:spacing w:before="0" w:after="0"/>
              <w:jc w:val="both"/>
              <w:rPr>
                <w:rFonts w:ascii="Arial" w:hAnsi="Arial" w:cs="Arial"/>
                <w:color w:val="000000"/>
                <w:sz w:val="20"/>
                <w:szCs w:val="20"/>
              </w:rPr>
            </w:pPr>
            <w:r w:rsidRPr="00412AE7">
              <w:rPr>
                <w:rFonts w:ascii="Arial" w:hAnsi="Arial" w:cs="Arial"/>
                <w:color w:val="000000"/>
                <w:sz w:val="20"/>
                <w:szCs w:val="20"/>
              </w:rPr>
              <w:t>Talep edilen GPU destekli sunucu donanımı, hem projenin bilimsel geçerlilik açısından kritik deneysel doğrulama ve karşılaştırmalı performans değerlendirmesi aşamalarının gerçek saha koşullarına yakın biçimde yürütülmesi için gereklidir, hem de projenin ardından planlanan yetkilendirme ve LLM güvenliği çalışmaları için kalıcı bir araştırma altyapısı sunması açısından stratejik bir yatırım niteliği taşımaktadır.</w:t>
            </w:r>
          </w:p>
          <w:p w14:paraId="56EA9B4C" w14:textId="77777777" w:rsidR="00144281" w:rsidRDefault="00144281">
            <w:pPr>
              <w:pStyle w:val="WW-NormalWeb1"/>
              <w:spacing w:before="0" w:after="0"/>
              <w:jc w:val="both"/>
              <w:rPr>
                <w:rFonts w:ascii="Arial" w:hAnsi="Arial" w:cs="Arial"/>
                <w:color w:val="000000"/>
                <w:sz w:val="20"/>
                <w:szCs w:val="20"/>
              </w:rPr>
            </w:pPr>
          </w:p>
        </w:tc>
      </w:tr>
    </w:tbl>
    <w:p w14:paraId="2312EFA9" w14:textId="77777777" w:rsidR="00144281" w:rsidRDefault="00144281">
      <w:pPr>
        <w:jc w:val="both"/>
        <w:rPr>
          <w:rFonts w:ascii="Arial" w:hAnsi="Arial" w:cs="Arial"/>
          <w:sz w:val="20"/>
          <w:szCs w:val="20"/>
        </w:rPr>
      </w:pPr>
    </w:p>
    <w:sectPr w:rsidR="00144281">
      <w:footerReference w:type="default" r:id="rId8"/>
      <w:pgSz w:w="11906" w:h="16838"/>
      <w:pgMar w:top="1417" w:right="1417" w:bottom="1417" w:left="141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8E24A" w14:textId="77777777" w:rsidR="00A0726B" w:rsidRDefault="00A0726B">
      <w:r>
        <w:separator/>
      </w:r>
    </w:p>
  </w:endnote>
  <w:endnote w:type="continuationSeparator" w:id="0">
    <w:p w14:paraId="52836BFD" w14:textId="77777777" w:rsidR="00A0726B" w:rsidRDefault="00A07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charset w:val="00"/>
    <w:family w:val="roman"/>
    <w:pitch w:val="default"/>
  </w:font>
  <w:font w:name="FreeSans">
    <w:charset w:val="00"/>
    <w:family w:val="roman"/>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AACF" w14:textId="77777777" w:rsidR="00144281" w:rsidRDefault="00000000">
    <w:pPr>
      <w:pStyle w:val="Footer"/>
      <w:rPr>
        <w:rFonts w:ascii="Arial" w:hAnsi="Arial" w:cs="Arial"/>
        <w:sz w:val="16"/>
        <w:szCs w:val="16"/>
      </w:rPr>
    </w:pPr>
    <w:r>
      <w:rPr>
        <w:rFonts w:ascii="Arial" w:hAnsi="Arial" w:cs="Arial"/>
        <w:sz w:val="16"/>
        <w:szCs w:val="16"/>
      </w:rPr>
      <w:t>Yazım alanları gerektiği kadar uzatılabilir</w:t>
    </w:r>
  </w:p>
  <w:p w14:paraId="4D8A83AA" w14:textId="77777777" w:rsidR="00144281" w:rsidRDefault="00144281">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E905A" w14:textId="77777777" w:rsidR="00A0726B" w:rsidRDefault="00A0726B">
      <w:r>
        <w:separator/>
      </w:r>
    </w:p>
  </w:footnote>
  <w:footnote w:type="continuationSeparator" w:id="0">
    <w:p w14:paraId="0F6F144E" w14:textId="77777777" w:rsidR="00A0726B" w:rsidRDefault="00A07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5580B"/>
    <w:multiLevelType w:val="hybridMultilevel"/>
    <w:tmpl w:val="B5BED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90A9B"/>
    <w:multiLevelType w:val="hybridMultilevel"/>
    <w:tmpl w:val="5656A802"/>
    <w:lvl w:ilvl="0" w:tplc="3F60CE76">
      <w:start w:val="1"/>
      <w:numFmt w:val="decimal"/>
      <w:lvlText w:val="[%1] "/>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49700077">
    <w:abstractNumId w:val="0"/>
  </w:num>
  <w:num w:numId="2" w16cid:durableId="395932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autoHyphenation/>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4281"/>
    <w:rsid w:val="00003A31"/>
    <w:rsid w:val="0001014C"/>
    <w:rsid w:val="00144281"/>
    <w:rsid w:val="00412AE7"/>
    <w:rsid w:val="00612F09"/>
    <w:rsid w:val="0065612C"/>
    <w:rsid w:val="00694CEC"/>
    <w:rsid w:val="00966765"/>
    <w:rsid w:val="009A51FF"/>
    <w:rsid w:val="00A0726B"/>
    <w:rsid w:val="00BE0B99"/>
    <w:rsid w:val="00C56082"/>
    <w:rsid w:val="00CD587D"/>
    <w:rsid w:val="00F664C0"/>
    <w:rsid w:val="2C79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30538"/>
  <w15:docId w15:val="{99BC9FAD-0F70-7749-AD94-E9EEE593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tr-TR"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
    <w:name w:val="Varsayılan Paragraf Yazı Tipi"/>
    <w:qFormat/>
  </w:style>
  <w:style w:type="character" w:styleId="Strong">
    <w:name w:val="Strong"/>
    <w:qFormat/>
    <w:rPr>
      <w:b/>
      <w:bCs/>
    </w:rPr>
  </w:style>
  <w:style w:type="character" w:customStyle="1" w:styleId="stbilgiChar">
    <w:name w:val="Üstbilgi Char"/>
    <w:qFormat/>
    <w:rPr>
      <w:sz w:val="24"/>
      <w:szCs w:val="24"/>
    </w:rPr>
  </w:style>
  <w:style w:type="character" w:customStyle="1" w:styleId="AltbilgiChar">
    <w:name w:val="Altbilgi Char"/>
    <w:qFormat/>
    <w:rPr>
      <w:sz w:val="24"/>
      <w:szCs w:val="24"/>
    </w:rPr>
  </w:style>
  <w:style w:type="character" w:customStyle="1" w:styleId="BalonMetniChar">
    <w:name w:val="Balon Metni Char"/>
    <w:qFormat/>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before="280" w:after="28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balk">
    <w:name w:val="balk"/>
    <w:basedOn w:val="Normal"/>
    <w:qFormat/>
    <w:pPr>
      <w:spacing w:before="280" w:after="280"/>
    </w:pPr>
  </w:style>
  <w:style w:type="paragraph" w:customStyle="1" w:styleId="WW-NormalWeb1">
    <w:name w:val="WW-Normal (Web)1"/>
    <w:basedOn w:val="Normal"/>
    <w:qFormat/>
    <w:pPr>
      <w:spacing w:before="280" w:after="119"/>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customStyle="1" w:styleId="BalonMetni">
    <w:name w:val="Balon Metni"/>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3575</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ILKER OZCELIK</cp:lastModifiedBy>
  <cp:revision>7</cp:revision>
  <dcterms:created xsi:type="dcterms:W3CDTF">2026-07-30T07:10:00Z</dcterms:created>
  <dcterms:modified xsi:type="dcterms:W3CDTF">2026-09-02T17:11:00Z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2011-03-29T20:15:00Z</dcterms:created>
  <dc:creator>acer</dc:creator>
  <dc:description/>
  <cp:keywords/>
  <dc:language>en-US</dc:language>
  <cp:lastModifiedBy>AB</cp:lastModifiedBy>
  <cp:lastPrinted>2011-05-09T12:53:00Z</cp:lastPrinted>
  <dcterms:modified xsi:type="dcterms:W3CDTF">2021-01-10T17:45:00Z</dcterms:modified>
  <cp:revision>35</cp:revision>
  <dc:subject/>
  <dc:title>EK</dc:title>
</cp:coreProperties>
</file>