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56acaf6c0a7968835345867bdd02474b1788e22"/>
    <w:p>
      <w:pPr>
        <w:pStyle w:val="Heading1"/>
      </w:pPr>
      <w:r>
        <w:t xml:space="preserve">ФЕДЕРАЛЬНОЕ ГОСУДАРСТВЕННОЕ АВТОНОМНОЕ ОБРАЗОВАТЕЛЬНОЕ УЧРЕЖДЕНИЕ ВЫСШЕГО ОБРАЗОВАНИЯ</w:t>
      </w:r>
    </w:p>
    <w:bookmarkStart w:id="9" w:name="Xfce07608b050d747089f9e6baa459777b06f409"/>
    <w:p>
      <w:pPr>
        <w:pStyle w:val="Heading2"/>
      </w:pPr>
      <w:r>
        <w:t xml:space="preserve">«САМАРСКИЙ НАЦИОНАЛЬНЫЙ ИССЛЕДОВАТЕЛЬСКИЙ УНИВЕРСИТЕТ ИМЕНИ АКАДЕМИКА С.П. КОРОЛЕВА»</w:t>
      </w:r>
    </w:p>
    <w:bookmarkEnd w:id="9"/>
    <w:bookmarkStart w:id="10" w:name="институт-информатики-и-кибернетики"/>
    <w:p>
      <w:pPr>
        <w:pStyle w:val="Heading2"/>
      </w:pPr>
      <w:r>
        <w:t xml:space="preserve">ИНСТИТУТ ИНФОРМАТИКИ И КИБЕРНЕТИКИ</w:t>
      </w:r>
    </w:p>
    <w:bookmarkEnd w:id="10"/>
    <w:bookmarkStart w:id="11" w:name="кафедра-программных-систем"/>
    <w:p>
      <w:pPr>
        <w:pStyle w:val="Heading2"/>
      </w:pPr>
      <w:r>
        <w:t xml:space="preserve">Кафедра программных систем</w:t>
      </w:r>
    </w:p>
    <w:p>
      <w:pPr>
        <w:pStyle w:val="FirstParagraph"/>
      </w:pPr>
    </w:p>
    <w:bookmarkEnd w:id="11"/>
    <w:bookmarkStart w:id="12" w:name="отчет"/>
    <w:p>
      <w:pPr>
        <w:pStyle w:val="Heading2"/>
      </w:pPr>
      <w:r>
        <w:t xml:space="preserve">ОТЧЕТ</w:t>
      </w:r>
    </w:p>
    <w:p>
      <w:pPr>
        <w:pStyle w:val="FirstParagraph"/>
      </w:pPr>
      <w:r>
        <w:t xml:space="preserve">по лабораторной работе №6</w:t>
      </w:r>
      <w:r>
        <w:br/>
      </w:r>
      <w:r>
        <w:t xml:space="preserve">по дисциплине «Нейронные сети»</w:t>
      </w:r>
    </w:p>
    <w:p>
      <w:pPr>
        <w:pStyle w:val="BodyText"/>
      </w:pPr>
      <w:r>
        <w:rPr>
          <w:b/>
          <w:bCs/>
        </w:rPr>
        <w:t xml:space="preserve">«Прогнозирование временного ряда с помощью рекуррентной нейронной сети (LSTM)»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Фокин Евгений Андреевич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6303-020302D</w:t>
      </w:r>
      <w:r>
        <w:br/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профессор Тюгашев А.А.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rPr>
          <w:b/>
          <w:bCs/>
        </w:rPr>
        <w:t xml:space="preserve">****</w:t>
      </w:r>
      <w:r>
        <w:t xml:space="preserve">__</w:t>
      </w:r>
      <w:r>
        <w:rPr>
          <w:b/>
          <w:bCs/>
        </w:rPr>
        <w:t xml:space="preserve">****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Самара 2026</w:t>
      </w:r>
    </w:p>
    <w:p>
      <w:r>
        <w:pict>
          <v:rect style="width:0;height:1.5pt" o:hralign="center" o:hrstd="t" o:hr="t"/>
        </w:pict>
      </w:r>
    </w:p>
    <w:bookmarkEnd w:id="12"/>
    <w:bookmarkStart w:id="13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постановка-задачи">
        <w:r>
          <w:rPr>
            <w:rStyle w:val="Hyperlink"/>
          </w:rPr>
          <w:t xml:space="preserve">Постановка задачи</w:t>
        </w:r>
      </w:hyperlink>
    </w:p>
    <w:p>
      <w:pPr>
        <w:pStyle w:val="Compact"/>
        <w:numPr>
          <w:ilvl w:val="0"/>
          <w:numId w:val="1001"/>
        </w:numPr>
      </w:pPr>
      <w:hyperlink w:anchor="исходный-текст-программы">
        <w:r>
          <w:rPr>
            <w:rStyle w:val="Hyperlink"/>
          </w:rPr>
          <w:t xml:space="preserve">Исходный текст программы</w:t>
        </w:r>
      </w:hyperlink>
    </w:p>
    <w:p>
      <w:pPr>
        <w:pStyle w:val="Compact"/>
        <w:numPr>
          <w:ilvl w:val="0"/>
          <w:numId w:val="1001"/>
        </w:numPr>
      </w:pPr>
      <w:hyperlink w:anchor="протокол-исполнения">
        <w:r>
          <w:rPr>
            <w:rStyle w:val="Hyperlink"/>
          </w:rPr>
          <w:t xml:space="preserve">Протокол исполнения</w:t>
        </w:r>
      </w:hyperlink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список-использованных-источников">
        <w:r>
          <w:rPr>
            <w:rStyle w:val="Hyperlink"/>
          </w:rPr>
          <w:t xml:space="preserve">Список использованных источников</w:t>
        </w:r>
      </w:hyperlink>
    </w:p>
    <w:bookmarkEnd w:id="13"/>
    <w:bookmarkStart w:id="14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Целью данной работы является изучение рекуррентных нейронных сетей и применение слоя долгой краткосрочной памяти (Long Short-Term Memory,</w:t>
      </w:r>
      <w:r>
        <w:t xml:space="preserve"> </w:t>
      </w:r>
      <w:r>
        <w:rPr>
          <w:b/>
          <w:bCs/>
        </w:rPr>
        <w:t xml:space="preserve">LSTM</w:t>
      </w:r>
      <w:r>
        <w:t xml:space="preserve">) для задачи прогнозирования временного ряда. Выбран вариант с собственной задачей (вариант Б).</w:t>
      </w:r>
    </w:p>
    <w:p>
      <w:pPr>
        <w:pStyle w:val="BodyText"/>
      </w:pPr>
      <w:r>
        <w:t xml:space="preserve">Рекуррентная нейронная сеть (RNN) обрабатывает последовательность шаг за шагом, передавая между шагами скрытое состояние, и тем самым способна учитывать предысторию. Классические RNN плохо обучаются на длинных зависимостях из-за затухания и взрыва градиентов. Слой</w:t>
      </w:r>
      <w:r>
        <w:t xml:space="preserve"> </w:t>
      </w:r>
      <w:r>
        <w:rPr>
          <w:b/>
          <w:bCs/>
        </w:rPr>
        <w:t xml:space="preserve">LSTM</w:t>
      </w:r>
      <w:r>
        <w:t xml:space="preserve"> </w:t>
      </w:r>
      <w:r>
        <w:t xml:space="preserve">решает эту проблему: он хранит «ячейку памяти» и управляет ею тремя гейтами (входной, забывания и выходной), что позволяет сохранять информацию на много шагов и устойчиво обучаться на длинных последовательностях.</w:t>
      </w:r>
    </w:p>
    <w:p>
      <w:pPr>
        <w:pStyle w:val="BodyText"/>
      </w:pPr>
      <w:r>
        <w:t xml:space="preserve">В качестве задачи рассматривается</w:t>
      </w:r>
      <w:r>
        <w:t xml:space="preserve"> </w:t>
      </w:r>
      <w:r>
        <w:rPr>
          <w:b/>
          <w:bCs/>
        </w:rPr>
        <w:t xml:space="preserve">прогнозирование почасовой загрузки сервера (% CPU)</w:t>
      </w:r>
      <w:r>
        <w:t xml:space="preserve">. Ряд синтетический и порождается детерминированно; он сочетает характерные для реальной телеметрии компоненты:</w:t>
      </w:r>
    </w:p>
    <w:p>
      <w:pPr>
        <w:pStyle w:val="Compact"/>
        <w:numPr>
          <w:ilvl w:val="0"/>
          <w:numId w:val="1002"/>
        </w:numPr>
      </w:pPr>
      <w:r>
        <w:t xml:space="preserve">базовый уровень загрузки и плавно насыщающийся тренд (постепенный рост нагрузки);</w:t>
      </w:r>
    </w:p>
    <w:p>
      <w:pPr>
        <w:pStyle w:val="Compact"/>
        <w:numPr>
          <w:ilvl w:val="0"/>
          <w:numId w:val="1002"/>
        </w:numPr>
      </w:pPr>
      <w:r>
        <w:t xml:space="preserve">суточную сезонность из двух гармоник (несимметричный «рабочий день», период 24 ч);</w:t>
      </w:r>
    </w:p>
    <w:p>
      <w:pPr>
        <w:pStyle w:val="Compact"/>
        <w:numPr>
          <w:ilvl w:val="0"/>
          <w:numId w:val="1002"/>
        </w:numPr>
      </w:pPr>
      <w:r>
        <w:t xml:space="preserve">недельную сезонность со спадом нагрузки в выходные дни (период 168 ч);</w:t>
      </w:r>
    </w:p>
    <w:p>
      <w:pPr>
        <w:pStyle w:val="Compact"/>
        <w:numPr>
          <w:ilvl w:val="0"/>
          <w:numId w:val="1002"/>
        </w:numPr>
      </w:pPr>
      <w:r>
        <w:t xml:space="preserve">шум с автокорреляцией (модель AR(1)) — всплески нагрузки «тянутся» во времени.</w:t>
      </w:r>
    </w:p>
    <w:p>
      <w:pPr>
        <w:pStyle w:val="FirstParagraph"/>
      </w:pPr>
      <w:r>
        <w:t xml:space="preserve">По окну из</w:t>
      </w:r>
      <w:r>
        <w:t xml:space="preserve"> </w:t>
      </w:r>
      <w:r>
        <w:rPr>
          <w:rStyle w:val="VerbatimChar"/>
        </w:rPr>
        <w:t xml:space="preserve">L = 48</w:t>
      </w:r>
      <w:r>
        <w:t xml:space="preserve"> </w:t>
      </w:r>
      <w:r>
        <w:t xml:space="preserve">прошлых почасовых значений сеть прогнозирует загрузку на следующий час. В рамках работы необходимо:</w:t>
      </w:r>
    </w:p>
    <w:p>
      <w:pPr>
        <w:pStyle w:val="Compact"/>
        <w:numPr>
          <w:ilvl w:val="0"/>
          <w:numId w:val="1003"/>
        </w:numPr>
      </w:pPr>
      <w:r>
        <w:t xml:space="preserve">изучить устройство рекуррентных сетей и слоя LSTM;</w:t>
      </w:r>
    </w:p>
    <w:p>
      <w:pPr>
        <w:pStyle w:val="Compact"/>
        <w:numPr>
          <w:ilvl w:val="0"/>
          <w:numId w:val="1003"/>
        </w:numPr>
      </w:pPr>
      <w:r>
        <w:t xml:space="preserve">сгенерировать собственный временной ряд и сформировать обучающие последовательности скользящим окном;</w:t>
      </w:r>
    </w:p>
    <w:p>
      <w:pPr>
        <w:pStyle w:val="Compact"/>
        <w:numPr>
          <w:ilvl w:val="0"/>
          <w:numId w:val="1003"/>
        </w:numPr>
      </w:pPr>
      <w:r>
        <w:t xml:space="preserve">разделить данные по времени (без перемешивания) и нормировать их по статистикам только обучающей выборки (без утечки из теста);</w:t>
      </w:r>
    </w:p>
    <w:p>
      <w:pPr>
        <w:pStyle w:val="Compact"/>
        <w:numPr>
          <w:ilvl w:val="0"/>
          <w:numId w:val="1003"/>
        </w:numPr>
      </w:pPr>
      <w:r>
        <w:t xml:space="preserve">реализовать и обучить модель на основе</w:t>
      </w:r>
      <w:r>
        <w:t xml:space="preserve"> </w:t>
      </w:r>
      <w:r>
        <w:rPr>
          <w:rStyle w:val="VerbatimChar"/>
        </w:rPr>
        <w:t xml:space="preserve">nn.LSTM</w:t>
      </w:r>
      <w:r>
        <w:t xml:space="preserve">, применив раннюю остановку по валидации;</w:t>
      </w:r>
    </w:p>
    <w:p>
      <w:pPr>
        <w:pStyle w:val="Compact"/>
        <w:numPr>
          <w:ilvl w:val="0"/>
          <w:numId w:val="1003"/>
        </w:numPr>
      </w:pPr>
      <w:r>
        <w:t xml:space="preserve">оценить качество прогноза на тесте в исходных единицах ряда (MAE и RMSE), а также продемонстрировать рекурсивный прогноз на горизонт вперёд.</w:t>
      </w:r>
    </w:p>
    <w:bookmarkEnd w:id="14"/>
    <w:bookmarkStart w:id="18" w:name="исходный-текст-программы"/>
    <w:p>
      <w:pPr>
        <w:pStyle w:val="Heading2"/>
      </w:pPr>
      <w:r>
        <w:t xml:space="preserve">Исходный текст программы</w:t>
      </w:r>
    </w:p>
    <w:p>
      <w:pPr>
        <w:pStyle w:val="FirstParagraph"/>
      </w:pPr>
      <w:r>
        <w:t xml:space="preserve">Исходный текст программы находится в файле</w:t>
      </w:r>
      <w:r>
        <w:t xml:space="preserve"> </w:t>
      </w:r>
      <w:hyperlink r:id="rId15">
        <w:r>
          <w:rPr>
            <w:rStyle w:val="VerbatimChar"/>
          </w:rPr>
          <w:t xml:space="preserve">main.py</w:t>
        </w:r>
      </w:hyperlink>
      <w:r>
        <w:t xml:space="preserve">, список зависимостей — в</w:t>
      </w:r>
      <w:r>
        <w:t xml:space="preserve"> </w:t>
      </w:r>
      <w:hyperlink r:id="rId16">
        <w:r>
          <w:rPr>
            <w:rStyle w:val="VerbatimChar"/>
          </w:rPr>
          <w:t xml:space="preserve">requirements.txt</w:t>
        </w:r>
      </w:hyperlink>
      <w:r>
        <w:t xml:space="preserve">. Сгенерированный ряд сохраняется в</w:t>
      </w:r>
      <w:r>
        <w:t xml:space="preserve"> </w:t>
      </w:r>
      <w:hyperlink r:id="rId17">
        <w:r>
          <w:rPr>
            <w:rStyle w:val="VerbatimChar"/>
          </w:rPr>
          <w:t xml:space="preserve">data/cpu_load.csv</w:t>
        </w:r>
      </w:hyperlink>
      <w:r>
        <w:t xml:space="preserve">. В программе реализованы:</w:t>
      </w:r>
    </w:p>
    <w:p>
      <w:pPr>
        <w:pStyle w:val="Compact"/>
        <w:numPr>
          <w:ilvl w:val="0"/>
          <w:numId w:val="1004"/>
        </w:numPr>
      </w:pPr>
      <w:r>
        <w:t xml:space="preserve">детерминированная генерация ряда загрузки сервера (</w:t>
      </w:r>
      <w:r>
        <w:rPr>
          <w:rStyle w:val="VerbatimChar"/>
        </w:rPr>
        <w:t xml:space="preserve">generate_series</w:t>
      </w:r>
      <w:r>
        <w:t xml:space="preserve">): тренд, суточная и недельная сезонность, AR(1)-шум;</w:t>
      </w:r>
    </w:p>
    <w:p>
      <w:pPr>
        <w:pStyle w:val="Compact"/>
        <w:numPr>
          <w:ilvl w:val="0"/>
          <w:numId w:val="1004"/>
        </w:numPr>
      </w:pPr>
      <w:r>
        <w:t xml:space="preserve">формирование обучающих последовательностей скользящим окном (</w:t>
      </w:r>
      <w:r>
        <w:rPr>
          <w:rStyle w:val="VerbatimChar"/>
        </w:rPr>
        <w:t xml:space="preserve">make_windows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разделение ряда по времени на train / val / test (70% / 15% / 15%) и z-score-нормировка по статистикам только train (</w:t>
      </w:r>
      <w:r>
        <w:rPr>
          <w:rStyle w:val="VerbatimChar"/>
        </w:rPr>
        <w:t xml:space="preserve">prepare_data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LSTMForecaster</w:t>
      </w:r>
      <w:r>
        <w:t xml:space="preserve"> </w:t>
      </w:r>
      <w:r>
        <w:t xml:space="preserve">(PyTorch):</w:t>
      </w:r>
      <w:r>
        <w:t xml:space="preserve"> </w:t>
      </w:r>
      <w:r>
        <w:rPr>
          <w:rStyle w:val="VerbatimChar"/>
        </w:rPr>
        <w:t xml:space="preserve">nn.LSTM(input=1, hidden=64, layers=2)</w:t>
      </w:r>
      <w:r>
        <w:t xml:space="preserve"> </w:t>
      </w:r>
      <w:r>
        <w:t xml:space="preserve">с линейной головой</w:t>
      </w:r>
      <w:r>
        <w:t xml:space="preserve"> </w:t>
      </w:r>
      <w:r>
        <w:rPr>
          <w:rStyle w:val="VerbatimChar"/>
        </w:rPr>
        <w:t xml:space="preserve">Linear(64, 1)</w:t>
      </w:r>
      <w:r>
        <w:t xml:space="preserve"> </w:t>
      </w:r>
      <w:r>
        <w:t xml:space="preserve">(50 497 обучаемых параметров);</w:t>
      </w:r>
    </w:p>
    <w:p>
      <w:pPr>
        <w:pStyle w:val="Compact"/>
        <w:numPr>
          <w:ilvl w:val="0"/>
          <w:numId w:val="1004"/>
        </w:numPr>
      </w:pPr>
      <w:r>
        <w:t xml:space="preserve">цикл обучения с функцией потерь MSE, оптимизатором Adam и</w:t>
      </w:r>
      <w:r>
        <w:t xml:space="preserve"> </w:t>
      </w:r>
      <w:r>
        <w:rPr>
          <w:b/>
          <w:bCs/>
        </w:rPr>
        <w:t xml:space="preserve">ранней остановкой по val-loss</w:t>
      </w:r>
      <w:r>
        <w:t xml:space="preserve"> </w:t>
      </w:r>
      <w:r>
        <w:t xml:space="preserve">с сохранением лучшего чекпойнта;</w:t>
      </w:r>
    </w:p>
    <w:p>
      <w:pPr>
        <w:pStyle w:val="Compact"/>
        <w:numPr>
          <w:ilvl w:val="0"/>
          <w:numId w:val="1004"/>
        </w:numPr>
      </w:pPr>
      <w:r>
        <w:t xml:space="preserve">оценка на тесте: точечный (one-step) прогноз с метриками MAE/RMSE, замкнутый рекурсивный (multi-step) прогноз на 48 ч вперёд, анализ остатков;</w:t>
      </w:r>
    </w:p>
    <w:p>
      <w:pPr>
        <w:pStyle w:val="Compact"/>
        <w:numPr>
          <w:ilvl w:val="0"/>
          <w:numId w:val="1004"/>
        </w:numPr>
      </w:pPr>
      <w:r>
        <w:t xml:space="preserve">сравнение с наивными бейзлайнами (</w:t>
      </w:r>
      <w:r>
        <w:rPr>
          <w:rStyle w:val="VerbatimChar"/>
        </w:rPr>
        <w:t xml:space="preserve">evaluate_baselines</w:t>
      </w:r>
      <w:r>
        <w:t xml:space="preserve">): persistence (прогноз = значение</w:t>
      </w:r>
      <w:r>
        <w:t xml:space="preserve"> </w:t>
      </w:r>
      <w:r>
        <w:rPr>
          <w:rStyle w:val="VerbatimChar"/>
        </w:rPr>
        <w:t xml:space="preserve">t−1</w:t>
      </w:r>
      <w:r>
        <w:t xml:space="preserve">) и сезонный наивный (прогноз = значение</w:t>
      </w:r>
      <w:r>
        <w:t xml:space="preserve"> </w:t>
      </w:r>
      <w:r>
        <w:rPr>
          <w:rStyle w:val="VerbatimChar"/>
        </w:rPr>
        <w:t xml:space="preserve">t−24</w:t>
      </w:r>
      <w:r>
        <w:t xml:space="preserve">) на тех же тестовых точках;</w:t>
      </w:r>
    </w:p>
    <w:p>
      <w:pPr>
        <w:pStyle w:val="Compact"/>
        <w:numPr>
          <w:ilvl w:val="0"/>
          <w:numId w:val="1004"/>
        </w:numPr>
      </w:pPr>
      <w:r>
        <w:t xml:space="preserve">построение всех графиков и протокольных изображений.</w:t>
      </w:r>
    </w:p>
    <w:p>
      <w:pPr>
        <w:pStyle w:val="FirstParagraph"/>
      </w:pPr>
      <w:r>
        <w:rPr>
          <w:b/>
          <w:bCs/>
        </w:rPr>
        <w:t xml:space="preserve">Формирование окон.</w:t>
      </w:r>
      <w:r>
        <w:t xml:space="preserve"> </w:t>
      </w:r>
      <w:r>
        <w:t xml:space="preserve">Для каждой предсказываемой точки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входом служит окно из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предыдущих значений, целью — само значение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. Окна нарезаются уже из нормированного ряда: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make_windows(series, idx_start, idx_end):</w:t>
      </w:r>
      <w:r>
        <w:br/>
      </w:r>
      <w:r>
        <w:rPr>
          <w:rStyle w:val="NormalTok"/>
        </w:rPr>
        <w:t xml:space="preserve">    xs, 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(idx_start, WINDOW), idx_end):</w:t>
      </w:r>
      <w:r>
        <w:br/>
      </w:r>
      <w:r>
        <w:rPr>
          <w:rStyle w:val="NormalTok"/>
        </w:rPr>
        <w:t xml:space="preserve">        xs.append(series[target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WINDOW:target])</w:t>
      </w:r>
      <w:r>
        <w:br/>
      </w:r>
      <w:r>
        <w:rPr>
          <w:rStyle w:val="NormalTok"/>
        </w:rPr>
        <w:t xml:space="preserve">        ys.append(series[target])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np.asarray(xs,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np.float32)[:, 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(N, WINDOW, 1)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(N, 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torch.from_numpy(x), torch.from_numpy(y)</w:t>
      </w:r>
    </w:p>
    <w:p>
      <w:pPr>
        <w:pStyle w:val="FirstParagraph"/>
      </w:pPr>
      <w:r>
        <w:t xml:space="preserve">Нормировка считается по обучающей части ряда и применяется ко всему ряду — статистики теста в неё не попадают:</w:t>
      </w:r>
    </w:p>
    <w:p>
      <w:pPr>
        <w:pStyle w:val="SourceCode"/>
      </w:pPr>
      <w:r>
        <w:rPr>
          <w:rStyle w:val="NormalTok"/>
        </w:rPr>
        <w:t xml:space="preserve">train_raw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series[:train_end]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(train_raw.mean())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(train_raw.std())</w:t>
      </w:r>
      <w:r>
        <w:br/>
      </w:r>
      <w:r>
        <w:rPr>
          <w:rStyle w:val="NormalTok"/>
        </w:rPr>
        <w:t xml:space="preserve">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</w:p>
    <w:p>
      <w:pPr>
        <w:pStyle w:val="FirstParagraph"/>
      </w:pPr>
      <w:r>
        <w:rPr>
          <w:b/>
          <w:bCs/>
        </w:rPr>
        <w:t xml:space="preserve">Модель.</w:t>
      </w:r>
      <w:r>
        <w:t xml:space="preserve"> </w:t>
      </w:r>
      <w:r>
        <w:t xml:space="preserve">Используется двухслойный LSTM; для прогноза берётся скрытое состояние последнего шага последовательности, которое подаётся в линейный слой: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LSTMForecaster(nn.Module):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nn.LSTM(input_size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hidden_size,</w:t>
      </w:r>
      <w:r>
        <w:br/>
      </w:r>
      <w:r>
        <w:rPr>
          <w:rStyle w:val="NormalTok"/>
        </w:rPr>
        <w:t xml:space="preserve">                    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num_layers,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.lstm(x)          </w:t>
      </w:r>
      <w:r>
        <w:rPr>
          <w:rStyle w:val="CommentTok"/>
        </w:rPr>
        <w:t xml:space="preserve"># (B, WINDOW, hidden)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          </w:t>
      </w:r>
      <w:r>
        <w:rPr>
          <w:rStyle w:val="CommentTok"/>
        </w:rPr>
        <w:t xml:space="preserve"># выход последнего шага последовательности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.head(last)         </w:t>
      </w:r>
      <w:r>
        <w:rPr>
          <w:rStyle w:val="CommentTok"/>
        </w:rPr>
        <w:t xml:space="preserve"># (B, 1)</w:t>
      </w:r>
    </w:p>
    <w:p>
      <w:pPr>
        <w:pStyle w:val="FirstParagraph"/>
      </w:pPr>
      <w:r>
        <w:rPr>
          <w:b/>
          <w:bCs/>
        </w:rPr>
        <w:t xml:space="preserve">Обучение.</w:t>
      </w:r>
      <w:r>
        <w:t xml:space="preserve"> </w:t>
      </w:r>
      <w:r>
        <w:t xml:space="preserve">На каждой эпохе считается val-loss; при его улучшении сохраняется лучший чекпойнт, а при отсутствии улучшения в течение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t xml:space="preserve">эпох обучение останавливается. Итоговой берётся модель лучшего чекпойнта:</w:t>
      </w:r>
    </w:p>
    <w:p>
      <w:pPr>
        <w:pStyle w:val="SourceCode"/>
      </w:pPr>
      <w:r>
        <w:rPr>
          <w:rStyle w:val="NormalTok"/>
        </w:rPr>
        <w:t xml:space="preserve">val_loss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criterion(model(x_val), y_val).item()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val_loss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best_val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val_loss</w:t>
      </w:r>
      <w:r>
        <w:br/>
      </w:r>
      <w:r>
        <w:rPr>
          <w:rStyle w:val="NormalTok"/>
        </w:rPr>
        <w:t xml:space="preserve">    best_state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copy.deepcopy(model.state_dict())</w:t>
      </w:r>
      <w:r>
        <w:br/>
      </w:r>
      <w:r>
        <w:rPr>
          <w:rStyle w:val="NormalTok"/>
        </w:rPr>
        <w:t xml:space="preserve">    best_epoch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</w:t>
      </w:r>
      <w:r>
        <w:br/>
      </w:r>
      <w:r>
        <w:rPr>
          <w:rStyle w:val="NormalTok"/>
        </w:rPr>
        <w:t xml:space="preserve">    epochs_no_improve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epochs_no_improve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epochs_no_improve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PATIENCE: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</w:p>
    <w:bookmarkEnd w:id="18"/>
    <w:bookmarkStart w:id="49" w:name="протокол-исполнения"/>
    <w:p>
      <w:pPr>
        <w:pStyle w:val="Heading2"/>
      </w:pPr>
      <w:r>
        <w:t xml:space="preserve">Протокол исполнения</w:t>
      </w:r>
    </w:p>
    <w:p>
      <w:pPr>
        <w:pStyle w:val="FirstParagraph"/>
      </w:pPr>
      <w:r>
        <w:rPr>
          <w:b/>
          <w:bCs/>
        </w:rPr>
        <w:t xml:space="preserve">Рисунок 1 - Описание задачи и параметров датасета (состав ряда, окно, разбиение, нормировка).</w:t>
      </w:r>
    </w:p>
    <w:p>
      <w:pPr>
        <w:pStyle w:val="CaptionedFigure"/>
      </w:pPr>
      <w:r>
        <w:drawing>
          <wp:inline>
            <wp:extent cx="5334000" cy="3133725"/>
            <wp:effectExtent b="0" l="0" r="0" t="0"/>
            <wp:docPr descr="Описание датасета" title="" id="20" name="Picture"/>
            <a:graphic>
              <a:graphicData uri="http://schemas.openxmlformats.org/drawingml/2006/picture">
                <pic:pic>
                  <pic:nvPicPr>
                    <pic:cNvPr descr="protocol/protocol_1_datase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датасета</w:t>
      </w:r>
    </w:p>
    <w:p>
      <w:pPr>
        <w:pStyle w:val="BodyText"/>
      </w:pPr>
      <w:r>
        <w:rPr>
          <w:b/>
          <w:bCs/>
        </w:rPr>
        <w:t xml:space="preserve">Рисунок 2 - Сгенерированный ряд загрузки сервера с разметкой train / val / test.</w:t>
      </w:r>
    </w:p>
    <w:p>
      <w:pPr>
        <w:pStyle w:val="CaptionedFigure"/>
      </w:pPr>
      <w:r>
        <w:drawing>
          <wp:inline>
            <wp:extent cx="5334000" cy="2222499"/>
            <wp:effectExtent b="0" l="0" r="0" t="0"/>
            <wp:docPr descr="Ряд" title="" id="23" name="Picture"/>
            <a:graphic>
              <a:graphicData uri="http://schemas.openxmlformats.org/drawingml/2006/picture">
                <pic:pic>
                  <pic:nvPicPr>
                    <pic:cNvPr descr="protocol/protocol_2_seri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Ряд</w:t>
      </w:r>
    </w:p>
    <w:p>
      <w:pPr>
        <w:pStyle w:val="BodyText"/>
      </w:pPr>
      <w:r>
        <w:rPr>
          <w:b/>
          <w:bCs/>
        </w:rPr>
        <w:t xml:space="preserve">Рисунок 3 - Структура модели LSTM, число параметров и гиперпараметры обучения.</w:t>
      </w:r>
    </w:p>
    <w:p>
      <w:pPr>
        <w:pStyle w:val="CaptionedFigure"/>
      </w:pPr>
      <w:r>
        <w:drawing>
          <wp:inline>
            <wp:extent cx="5334000" cy="2960370"/>
            <wp:effectExtent b="0" l="0" r="0" t="0"/>
            <wp:docPr descr="Структура модели" title="" id="26" name="Picture"/>
            <a:graphic>
              <a:graphicData uri="http://schemas.openxmlformats.org/drawingml/2006/picture">
                <pic:pic>
                  <pic:nvPicPr>
                    <pic:cNvPr descr="protocol/protocol_3_network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модели</w:t>
      </w:r>
    </w:p>
    <w:p>
      <w:pPr>
        <w:pStyle w:val="BodyText"/>
      </w:pPr>
      <w:r>
        <w:rPr>
          <w:b/>
          <w:bCs/>
        </w:rPr>
        <w:t xml:space="preserve">Рисунок 4 - Начало обучения: ошибка на train и val быстро убывает.</w:t>
      </w:r>
    </w:p>
    <w:p>
      <w:pPr>
        <w:pStyle w:val="CaptionedFigure"/>
      </w:pPr>
      <w:r>
        <w:drawing>
          <wp:inline>
            <wp:extent cx="5334000" cy="2783681"/>
            <wp:effectExtent b="0" l="0" r="0" t="0"/>
            <wp:docPr descr="Начало обучения" title="" id="29" name="Picture"/>
            <a:graphic>
              <a:graphicData uri="http://schemas.openxmlformats.org/drawingml/2006/picture">
                <pic:pic>
                  <pic:nvPicPr>
                    <pic:cNvPr descr="protocol/protocol_4_training_star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обучения</w:t>
      </w:r>
    </w:p>
    <w:p>
      <w:pPr>
        <w:pStyle w:val="BodyText"/>
      </w:pPr>
      <w:r>
        <w:rPr>
          <w:b/>
          <w:bCs/>
        </w:rPr>
        <w:t xml:space="preserve">Рисунок 5 - Конец обучения: лучший чекпойнт и итоговые метрики на тесте.</w:t>
      </w:r>
    </w:p>
    <w:p>
      <w:pPr>
        <w:pStyle w:val="CaptionedFigure"/>
      </w:pPr>
      <w:r>
        <w:drawing>
          <wp:inline>
            <wp:extent cx="5334000" cy="4720590"/>
            <wp:effectExtent b="0" l="0" r="0" t="0"/>
            <wp:docPr descr="Конец обучения" title="" id="32" name="Picture"/>
            <a:graphic>
              <a:graphicData uri="http://schemas.openxmlformats.org/drawingml/2006/picture">
                <pic:pic>
                  <pic:nvPicPr>
                    <pic:cNvPr descr="protocol/protocol_5_training_en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0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Конец обучения</w:t>
      </w:r>
    </w:p>
    <w:p>
      <w:pPr>
        <w:pStyle w:val="BodyText"/>
      </w:pPr>
      <w:r>
        <w:rPr>
          <w:b/>
          <w:bCs/>
        </w:rPr>
        <w:t xml:space="preserve">Рисунок 6 - Кривая обучения: MSE на train и val по эпохам с отметкой лучшего чекпойнта.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Кривая обучения" title="" id="35" name="Picture"/>
            <a:graphic>
              <a:graphicData uri="http://schemas.openxmlformats.org/drawingml/2006/picture">
                <pic:pic>
                  <pic:nvPicPr>
                    <pic:cNvPr descr="protocol/protocol_6_training_histor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Кривая обучения</w:t>
      </w:r>
    </w:p>
    <w:p>
      <w:pPr>
        <w:pStyle w:val="BodyText"/>
      </w:pPr>
      <w:r>
        <w:rPr>
          <w:b/>
          <w:bCs/>
        </w:rPr>
        <w:t xml:space="preserve">Рисунок 7 - Прогноз vs фактический ряд на тесте (точечный прогноз на 1 шаг) — главная иллюстрация.</w:t>
      </w:r>
    </w:p>
    <w:p>
      <w:pPr>
        <w:pStyle w:val="CaptionedFigure"/>
      </w:pPr>
      <w:r>
        <w:drawing>
          <wp:inline>
            <wp:extent cx="5334000" cy="2222499"/>
            <wp:effectExtent b="0" l="0" r="0" t="0"/>
            <wp:docPr descr="Прогноз vs факт" title="" id="38" name="Picture"/>
            <a:graphic>
              <a:graphicData uri="http://schemas.openxmlformats.org/drawingml/2006/picture">
                <pic:pic>
                  <pic:nvPicPr>
                    <pic:cNvPr descr="protocol/protocol_7_forecas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Прогноз vs факт</w:t>
      </w:r>
    </w:p>
    <w:p>
      <w:pPr>
        <w:pStyle w:val="BodyText"/>
      </w:pPr>
      <w:r>
        <w:rPr>
          <w:b/>
          <w:bCs/>
        </w:rPr>
        <w:t xml:space="preserve">Рисунок 8 - Анализ остатков one-step прогноза на тесте (по времени и распределение).</w:t>
      </w:r>
    </w:p>
    <w:p>
      <w:pPr>
        <w:pStyle w:val="CaptionedFigure"/>
      </w:pPr>
      <w:r>
        <w:drawing>
          <wp:inline>
            <wp:extent cx="5334000" cy="1805353"/>
            <wp:effectExtent b="0" l="0" r="0" t="0"/>
            <wp:docPr descr="Остатки" title="" id="41" name="Picture"/>
            <a:graphic>
              <a:graphicData uri="http://schemas.openxmlformats.org/drawingml/2006/picture">
                <pic:pic>
                  <pic:nvPicPr>
                    <pic:cNvPr descr="protocol/protocol_8_residual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Остатки</w:t>
      </w:r>
    </w:p>
    <w:p>
      <w:pPr>
        <w:pStyle w:val="BodyText"/>
      </w:pPr>
      <w:r>
        <w:rPr>
          <w:b/>
          <w:bCs/>
        </w:rPr>
        <w:t xml:space="preserve">Рисунок 9 - Замкнутый рекурсивный прогноз на 48 ч вперёд (модель кормит свои прогнозы себе на вход).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Рекурсивный прогноз" title="" id="44" name="Picture"/>
            <a:graphic>
              <a:graphicData uri="http://schemas.openxmlformats.org/drawingml/2006/picture">
                <pic:pic>
                  <pic:nvPicPr>
                    <pic:cNvPr descr="protocol/protocol_9_multiste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Рекурсивный прогноз</w:t>
      </w:r>
    </w:p>
    <w:p>
      <w:pPr>
        <w:pStyle w:val="BodyText"/>
      </w:pPr>
      <w:r>
        <w:rPr>
          <w:b/>
          <w:bCs/>
        </w:rPr>
        <w:t xml:space="preserve">Рисунок 10 - Сравнение LSTM с наивными бейзлайнами (persistence и сезонный) по MAE и RMSE на тесте.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Сравнение с бейзлайнами" title="" id="47" name="Picture"/>
            <a:graphic>
              <a:graphicData uri="http://schemas.openxmlformats.org/drawingml/2006/picture">
                <pic:pic>
                  <pic:nvPicPr>
                    <pic:cNvPr descr="protocol/protocol_10_baselin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 бейзлайнами</w:t>
      </w:r>
    </w:p>
    <w:bookmarkEnd w:id="49"/>
    <w:bookmarkStart w:id="50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изучена концепция рекуррентных нейронных сетей и слоя LSTM, после чего на PyTorch была реализована модель прогнозирования временного ряда. В качестве собственной задачи выбран прогноз почасовой загрузки сервера (% CPU): детерминированно сгенерирован ряд из</w:t>
      </w:r>
      <w:r>
        <w:t xml:space="preserve"> </w:t>
      </w:r>
      <w:r>
        <w:rPr>
          <w:b/>
          <w:bCs/>
        </w:rPr>
        <w:t xml:space="preserve">1800 точек</w:t>
      </w:r>
      <w:r>
        <w:t xml:space="preserve"> </w:t>
      </w:r>
      <w:r>
        <w:t xml:space="preserve">(~75 суток) с трендом, суточной и недельной сезонностью и автокоррелированным шумом. Скользящим окном длины</w:t>
      </w:r>
      <w:r>
        <w:t xml:space="preserve"> </w:t>
      </w:r>
      <w:r>
        <w:rPr>
          <w:b/>
          <w:bCs/>
        </w:rPr>
        <w:t xml:space="preserve">48 ч</w:t>
      </w:r>
      <w:r>
        <w:t xml:space="preserve"> </w:t>
      </w:r>
      <w:r>
        <w:t xml:space="preserve">сформированы обучающие последовательности, данные разделены по времени на train/val/test (1212 / 270 / 270 окон) и нормированы по статистикам только обучающей выборки.</w:t>
      </w:r>
    </w:p>
    <w:p>
      <w:pPr>
        <w:pStyle w:val="BodyText"/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nn.LSTM(1 → 64, 2 слоя)</w:t>
      </w:r>
      <w:r>
        <w:t xml:space="preserve"> </w:t>
      </w:r>
      <w:r>
        <w:t xml:space="preserve">с линейной головой (</w:t>
      </w:r>
      <w:r>
        <w:rPr>
          <w:b/>
          <w:bCs/>
        </w:rPr>
        <w:t xml:space="preserve">50 497 параметров</w:t>
      </w:r>
      <w:r>
        <w:t xml:space="preserve">) обучалась с функцией потерь MSE и оптимизатором Adam. Применялась ранняя остановка по валидации: ошибка на train и val монотонно убывала, лучший чекпойнт зафиксирован на</w:t>
      </w:r>
      <w:r>
        <w:t xml:space="preserve"> </w:t>
      </w:r>
      <w:r>
        <w:rPr>
          <w:b/>
          <w:bCs/>
        </w:rPr>
        <w:t xml:space="preserve">эпохе 34</w:t>
      </w:r>
      <w:r>
        <w:t xml:space="preserve"> </w:t>
      </w:r>
      <w:r>
        <w:t xml:space="preserve">(val MSE = 0.04495), после чего обучение остановилось на эпохе 49 из-за отсутствия улучшений. Кривая обучения и близость train/val-кривых подтверждают сходимость без переобучения.</w:t>
      </w:r>
    </w:p>
    <w:p>
      <w:pPr>
        <w:pStyle w:val="BodyText"/>
      </w:pPr>
      <w:r>
        <w:t xml:space="preserve">На независимой тестовой выборке (270 точек) обученная модель показала качество точечного прогноза</w:t>
      </w:r>
      <w:r>
        <w:t xml:space="preserve"> </w:t>
      </w:r>
      <w:r>
        <w:rPr>
          <w:b/>
          <w:bCs/>
        </w:rPr>
        <w:t xml:space="preserve">MAE = 2.05 % CPU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RMSE = 2.55 % CPU</w:t>
      </w:r>
      <w:r>
        <w:t xml:space="preserve"> </w:t>
      </w:r>
      <w:r>
        <w:t xml:space="preserve">при среднем остатке −0.20 % (то есть прогноз практически несмещённый); это около 3% (MAE) и 4% (RMSE) от размаха ряда (14–78 % CPU). Анализ остатков показал их центрированность относительно нуля без выраженного систематического смещения. Замкнутый рекурсивный прогноз на 48 ч вперёд, когда модель подаёт собственные прогнозы себе на вход, дал</w:t>
      </w:r>
      <w:r>
        <w:t xml:space="preserve"> </w:t>
      </w:r>
      <w:r>
        <w:rPr>
          <w:b/>
          <w:bCs/>
        </w:rPr>
        <w:t xml:space="preserve">MAE = 2.16 % CPU</w:t>
      </w:r>
      <w:r>
        <w:t xml:space="preserve">: сеть устойчиво воспроизводит суточный цикл даже без доступа к реальным наблюдениям, и ошибка накапливается медленно.</w:t>
      </w:r>
    </w:p>
    <w:p>
      <w:pPr>
        <w:pStyle w:val="BodyText"/>
      </w:pPr>
      <w:r>
        <w:t xml:space="preserve">Чтобы оценить, насколько модель полезна, она сравнена с наивными бейзлайнами на тех же тестовых точках: persistence (прогноз = предыдущее значение) дал MAE = 3.64 % / RMSE = 4.48 %, сезонный наивный (значение сутки назад) — MAE = 4.73 % / RMSE = 5.88 %. LSTM (MAE = 2.05 %) снижает ошибку</w:t>
      </w:r>
      <w:r>
        <w:t xml:space="preserve"> </w:t>
      </w:r>
      <w:r>
        <w:rPr>
          <w:b/>
          <w:bCs/>
        </w:rPr>
        <w:t xml:space="preserve">в 1.8 раза</w:t>
      </w:r>
      <w:r>
        <w:t xml:space="preserve"> </w:t>
      </w:r>
      <w:r>
        <w:t xml:space="preserve">относительно лучшего из бейзлайнов, что доказывает: сеть извлекает из истории закономерности, недоступные простым эвристикам, а не просто копирует недавние значения.</w:t>
      </w:r>
    </w:p>
    <w:p>
      <w:pPr>
        <w:pStyle w:val="BodyText"/>
      </w:pPr>
      <w:r>
        <w:t xml:space="preserve">Полученные результаты подтверждают, что слой LSTM эффективно улавливает суточную и недельную периодичность временного ряда и обеспечивает качественный прогноз как на один шаг, так и на горизонт вперёд. Все результаты воспроизводимы: при фиксированном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повторные запуски дают идентичные метрики.</w:t>
      </w:r>
    </w:p>
    <w:bookmarkEnd w:id="50"/>
    <w:bookmarkStart w:id="51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5"/>
        </w:numPr>
      </w:pPr>
      <w:r>
        <w:t xml:space="preserve">Тюгашев А.А. Нейронные сети: учеб. пособие. - 179 с.</w:t>
      </w:r>
    </w:p>
    <w:p>
      <w:pPr>
        <w:pStyle w:val="Compact"/>
        <w:numPr>
          <w:ilvl w:val="0"/>
          <w:numId w:val="1005"/>
        </w:numPr>
      </w:pPr>
      <w:r>
        <w:t xml:space="preserve">PyTorch documentation [Электронный ресурс]. URL: https://pytorch.org/docs/ (дата обращения 29.05.2026).</w:t>
      </w:r>
    </w:p>
    <w:p>
      <w:pPr>
        <w:pStyle w:val="Compact"/>
        <w:numPr>
          <w:ilvl w:val="0"/>
          <w:numId w:val="1005"/>
        </w:numPr>
      </w:pPr>
      <w:r>
        <w:t xml:space="preserve">Matplotlib documentation [Электронный ресурс]. URL: https://matplotlib.org/stable/ (дата обращения 29.05.2026).</w:t>
      </w:r>
    </w:p>
    <w:p>
      <w:pPr>
        <w:pStyle w:val="Compact"/>
        <w:numPr>
          <w:ilvl w:val="0"/>
          <w:numId w:val="1005"/>
        </w:numPr>
      </w:pPr>
      <w:r>
        <w:t xml:space="preserve">Hochreiter S., Schmidhuber J. Long Short-Term Memory // Neural Computation. 1997. Vol. 9, № 8. P. 1735-1780.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17" Target="data/cpu_load.csv" TargetMode="External" /><Relationship Type="http://schemas.openxmlformats.org/officeDocument/2006/relationships/hyperlink" Id="rId15" Target="main.py" TargetMode="External" /><Relationship Type="http://schemas.openxmlformats.org/officeDocument/2006/relationships/hyperlink" Id="rId16" Target="requirement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data/cpu_load.csv" TargetMode="External" /><Relationship Type="http://schemas.openxmlformats.org/officeDocument/2006/relationships/hyperlink" Id="rId15" Target="main.py" TargetMode="External" /><Relationship Type="http://schemas.openxmlformats.org/officeDocument/2006/relationships/hyperlink" Id="rId16" Target="requirement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2026-05-29T18:10:45Z</dcterms:created>
  <dcterms:modified xsi:type="dcterms:W3CDTF">2026-05-29T18:10:45Z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