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SELNIKEL COMMISSIONING &amp; TOLERANCE GUIDE</w:t>
      </w:r>
    </w:p>
    <w:p>
      <w:r>
        <w:t>Document: CG-2026-V1 | Department: Field Service</w:t>
      </w:r>
    </w:p>
    <w:p>
      <w:pPr>
        <w:pStyle w:val="Heading2"/>
      </w:pPr>
      <w:r>
        <w:t>1. Pre-Commissioning Electrical Limits</w:t>
      </w:r>
    </w:p>
    <w:p>
      <w:r>
        <w:t>Verify 3-phase supply voltage: 400 V +/- 10% at 50 Hz.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Terminal</w:t>
            </w:r>
          </w:p>
        </w:tc>
        <w:tc>
          <w:tcPr>
            <w:tcW w:type="dxa" w:w="2880"/>
          </w:tcPr>
          <w:p>
            <w:r>
              <w:t>Signal Type</w:t>
            </w:r>
          </w:p>
        </w:tc>
        <w:tc>
          <w:tcPr>
            <w:tcW w:type="dxa" w:w="2880"/>
          </w:tcPr>
          <w:p>
            <w:r>
              <w:t>Allowed Range</w:t>
            </w:r>
          </w:p>
        </w:tc>
      </w:tr>
      <w:tr>
        <w:tc>
          <w:tcPr>
            <w:tcW w:type="dxa" w:w="2880"/>
          </w:tcPr>
          <w:p>
            <w:r>
              <w:t>L1-L2-L3</w:t>
            </w:r>
          </w:p>
        </w:tc>
        <w:tc>
          <w:tcPr>
            <w:tcW w:type="dxa" w:w="2880"/>
          </w:tcPr>
          <w:p>
            <w:r>
              <w:t>Main Power</w:t>
            </w:r>
          </w:p>
        </w:tc>
        <w:tc>
          <w:tcPr>
            <w:tcW w:type="dxa" w:w="2880"/>
          </w:tcPr>
          <w:p>
            <w:r>
              <w:t>380 - 420 V</w:t>
            </w:r>
          </w:p>
        </w:tc>
      </w:tr>
      <w:tr>
        <w:tc>
          <w:tcPr>
            <w:tcW w:type="dxa" w:w="2880"/>
          </w:tcPr>
          <w:p>
            <w:r>
              <w:t>T1-T2</w:t>
            </w:r>
          </w:p>
        </w:tc>
        <w:tc>
          <w:tcPr>
            <w:tcW w:type="dxa" w:w="2880"/>
          </w:tcPr>
          <w:p>
            <w:r>
              <w:t>PT100 Sensor</w:t>
            </w:r>
          </w:p>
        </w:tc>
        <w:tc>
          <w:tcPr>
            <w:tcW w:type="dxa" w:w="2880"/>
          </w:tcPr>
          <w:p>
            <w:r>
              <w:t>0 - 300 °C</w:t>
            </w:r>
          </w:p>
        </w:tc>
      </w:tr>
      <w:tr>
        <w:tc>
          <w:tcPr>
            <w:tcW w:type="dxa" w:w="2880"/>
          </w:tcPr>
          <w:p>
            <w:r>
              <w:t>P1-P2</w:t>
            </w:r>
          </w:p>
        </w:tc>
        <w:tc>
          <w:tcPr>
            <w:tcW w:type="dxa" w:w="2880"/>
          </w:tcPr>
          <w:p>
            <w:r>
              <w:t>Pressure 4-20 mA</w:t>
            </w:r>
          </w:p>
        </w:tc>
        <w:tc>
          <w:tcPr>
            <w:tcW w:type="dxa" w:w="2880"/>
          </w:tcPr>
          <w:p>
            <w:r>
              <w:t>0.0 - 25.0 bar</w:t>
            </w:r>
          </w:p>
        </w:tc>
      </w:tr>
    </w:tbl>
    <w:p>
      <w:r>
        <w:br w:type="page"/>
      </w:r>
    </w:p>
    <w:p>
      <w:pPr>
        <w:pStyle w:val="Heading2"/>
      </w:pPr>
      <w:r>
        <w:t>2. Flue Gas Emission Limits</w:t>
      </w:r>
    </w:p>
    <w:p>
      <w:r>
        <w:t>Measured at nominal capacity under dry flue gas conditions: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Emission Parameter</w:t>
            </w:r>
          </w:p>
        </w:tc>
        <w:tc>
          <w:tcPr>
            <w:tcW w:type="dxa" w:w="2880"/>
          </w:tcPr>
          <w:p>
            <w:r>
              <w:t>Natural Gas Limit</w:t>
            </w:r>
          </w:p>
        </w:tc>
        <w:tc>
          <w:tcPr>
            <w:tcW w:type="dxa" w:w="2880"/>
          </w:tcPr>
          <w:p>
            <w:r>
              <w:t>Light Oil Limit</w:t>
            </w:r>
          </w:p>
        </w:tc>
      </w:tr>
      <w:tr>
        <w:tc>
          <w:tcPr>
            <w:tcW w:type="dxa" w:w="2880"/>
          </w:tcPr>
          <w:p>
            <w:r>
              <w:t>CO Concentration</w:t>
            </w:r>
          </w:p>
        </w:tc>
        <w:tc>
          <w:tcPr>
            <w:tcW w:type="dxa" w:w="2880"/>
          </w:tcPr>
          <w:p>
            <w:r>
              <w:t>&lt; 50 mg/Nm³</w:t>
            </w:r>
          </w:p>
        </w:tc>
        <w:tc>
          <w:tcPr>
            <w:tcW w:type="dxa" w:w="2880"/>
          </w:tcPr>
          <w:p>
            <w:r>
              <w:t>&lt; 80 mg/Nm³</w:t>
            </w:r>
          </w:p>
        </w:tc>
      </w:tr>
      <w:tr>
        <w:tc>
          <w:tcPr>
            <w:tcW w:type="dxa" w:w="2880"/>
          </w:tcPr>
          <w:p>
            <w:r>
              <w:t>NOx Class III</w:t>
            </w:r>
          </w:p>
        </w:tc>
        <w:tc>
          <w:tcPr>
            <w:tcW w:type="dxa" w:w="2880"/>
          </w:tcPr>
          <w:p>
            <w:r>
              <w:t>&lt; 100 mg/kWh</w:t>
            </w:r>
          </w:p>
        </w:tc>
        <w:tc>
          <w:tcPr>
            <w:tcW w:type="dxa" w:w="2880"/>
          </w:tcPr>
          <w:p>
            <w:r>
              <w:t>&lt; 150 mg/kWh</w:t>
            </w:r>
          </w:p>
        </w:tc>
      </w:tr>
      <w:tr>
        <w:tc>
          <w:tcPr>
            <w:tcW w:type="dxa" w:w="2880"/>
          </w:tcPr>
          <w:p>
            <w:r>
              <w:t>Flue Temp (Net)</w:t>
            </w:r>
          </w:p>
        </w:tc>
        <w:tc>
          <w:tcPr>
            <w:tcW w:type="dxa" w:w="2880"/>
          </w:tcPr>
          <w:p>
            <w:r>
              <w:t>160 - 180 °C</w:t>
            </w:r>
          </w:p>
        </w:tc>
        <w:tc>
          <w:tcPr>
            <w:tcW w:type="dxa" w:w="2880"/>
          </w:tcPr>
          <w:p>
            <w:r>
              <w:t>180 - 210 °C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