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b/>
          <w:bCs/>
          <w:color w:val="1D9E75"/>
          <w:sz w:val="52"/>
          <w:szCs w:val="52"/>
        </w:rPr>
        <w:t xml:space="preserve">Kolay KOBİ — Teknik Tasarım Dokümanı (TDD)</w:t>
      </w:r>
    </w:p>
    <w:p>
      <w:pPr>
        <w:spacing w:after="200"/>
        <w:jc w:val="center"/>
      </w:pPr>
      <w:r>
        <w:rPr>
          <w:i/>
          <w:iCs/>
          <w:color w:val="555555"/>
          <w:sz w:val="28"/>
          <w:szCs w:val="28"/>
        </w:rPr>
        <w:t xml:space="preserve">Versiyon 3.0 | Ağustos 2026</w:t>
      </w:r>
    </w:p>
    <w:p>
      <w:pPr>
        <w:spacing w:after="1440"/>
        <w:jc w:val="center"/>
      </w:pPr>
      <w:r>
        <w:rPr>
          <w:color w:val="777777"/>
          <w:sz w:val="22"/>
          <w:szCs w:val="22"/>
        </w:rPr>
        <w:t xml:space="preserve">Proje: kolaykobi.com  |  Yazar: Ozden Isikgil</w:t>
      </w:r>
    </w:p>
    <w:p>
      <w:r>
        <w:br w:type="page"/>
      </w:r>
    </w:p>
    <w:p>
      <w:pPr>
        <w:pStyle w:val="Heading1"/>
        <w:spacing w:after="120" w:before="320"/>
      </w:pPr>
      <w:r>
        <w:t xml:space="preserve">1. Giriş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Bu doküman, Kolay KOBİ AI Araçları platformunun teknik tasarım kararlarını, mimari seçimlerini, uygulama standartlarını ve yeni araç geliştirme rehberini kapsar.</w:t>
      </w:r>
    </w:p>
    <w:p>
      <w:pPr>
        <w:pStyle w:val="Heading3"/>
        <w:spacing w:after="60" w:before="160"/>
      </w:pPr>
      <w:r>
        <w:t xml:space="preserve">Dokümanın Amacı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Bu dokümandaki her TD-XX tasarım kararı, kobikolayUygulamalar.docx dosyasındaki ilgili BR-XX iş gereksinimine dayanmaktadır. TDD, iş gereksinimlerini teknik kararlara dönüştüren köprü belgedir.</w:t>
      </w:r>
    </w:p>
    <w:p>
      <w:pPr>
        <w:pStyle w:val="Heading3"/>
        <w:spacing w:after="60" w:before="160"/>
      </w:pPr>
      <w:r>
        <w:t xml:space="preserve">Kapsam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11 bağımsız HTML aracı (her biri self-contained)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Ortak altyapı: n8n proxy, MiniMax-M3 / Gemini Flash / Apify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UX desenleri: rate limiting, form kalıcılığı, print/PDF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Yeni araç geliştirme rehberi (TD-16)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120" w:before="320"/>
      </w:pPr>
      <w:r>
        <w:t xml:space="preserve">2. TD-01: Sistem Mimarisi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BR-12 (teknik mimari), BR-13 (güvenlik)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2.1 Katmanlar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rPr>
          <w:tblHeader/>
        </w:trPr>
        <w:tc>
          <w:tcPr>
            <w:tcW w:type="dxa" w:w="20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Katman</w:t>
            </w:r>
          </w:p>
        </w:tc>
        <w:tc>
          <w:tcPr>
            <w:tcW w:type="dxa" w:w="28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Teknoloji</w:t>
            </w:r>
          </w:p>
        </w:tc>
        <w:tc>
          <w:tcPr>
            <w:tcW w:type="dxa" w:w="456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WordPress / Browser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HTML5 (single-file)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Her araç bağımsız, harici CSS/JS bağımlılığı yok</w:t>
            </w:r>
          </w:p>
        </w:tc>
      </w:tr>
      <w:tr>
        <w:tc>
          <w:tcPr>
            <w:tcW w:type="dxa" w:w="20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UI İkonları</w:t>
            </w:r>
          </w:p>
        </w:tc>
        <w:tc>
          <w:tcPr>
            <w:tcW w:type="dxa" w:w="28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Tabler Icons (CDN)</w:t>
            </w:r>
          </w:p>
        </w:tc>
        <w:tc>
          <w:tcPr>
            <w:tcW w:type="dxa" w:w="456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@tabler/icons-webfont ile ikon seti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Form Kalıcılığı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localStorage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Auto-save + JSON export/import</w:t>
            </w:r>
          </w:p>
        </w:tc>
      </w:tr>
      <w:tr>
        <w:tc>
          <w:tcPr>
            <w:tcW w:type="dxa" w:w="20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API Proxy</w:t>
            </w:r>
          </w:p>
        </w:tc>
        <w:tc>
          <w:tcPr>
            <w:tcW w:type="dxa" w:w="28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WordPress REST API</w:t>
            </w:r>
          </w:p>
        </w:tc>
        <w:tc>
          <w:tcPr>
            <w:tcW w:type="dxa" w:w="456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/wp-json/kolaykobi/v1/ai/{tool}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Otomasyon / Proxy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n8n (self-hosted)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Webhook → AI API → Response Transform</w:t>
            </w:r>
          </w:p>
        </w:tc>
      </w:tr>
      <w:tr>
        <w:tc>
          <w:tcPr>
            <w:tcW w:type="dxa" w:w="20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AI Modeli (Ana)</w:t>
            </w:r>
          </w:p>
        </w:tc>
        <w:tc>
          <w:tcPr>
            <w:tcW w:type="dxa" w:w="28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MiniMax-M3</w:t>
            </w:r>
          </w:p>
        </w:tc>
        <w:tc>
          <w:tcPr>
            <w:tcW w:type="dxa" w:w="456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Reasoning model; &lt;think&gt; bloğu üretir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AI Modeli (Rakip)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Gemini Flash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Platform görünürlük analizi (rakip araç)</w:t>
            </w:r>
          </w:p>
        </w:tc>
      </w:tr>
      <w:tr>
        <w:tc>
          <w:tcPr>
            <w:tcW w:type="dxa" w:w="20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Veri Kaynağı</w:t>
            </w:r>
          </w:p>
        </w:tc>
        <w:tc>
          <w:tcPr>
            <w:tcW w:type="dxa" w:w="28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Apify TikTok Scraper</w:t>
            </w:r>
          </w:p>
        </w:tc>
        <w:tc>
          <w:tcPr>
            <w:tcW w:type="dxa" w:w="456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Trend Video Bulucu için gerçek video verisi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Cache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LiteSpeed Cache (WP)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Değişiklik sonrası Purge All gerekli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</w:pPr>
      <w:r>
        <w:t xml:space="preserve">2.2 Veri Akışı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Standart akış (10/11 araç — senkron):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Kullanıcı → Form → fetch() POST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/wp-json/kolaykobi/v1/ai/{tool}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wp_remote_post() → n8n /webhook/kolay-kobi-{tool}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[Rate Limit Check] → [Build Request]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MiniMax-M3 API (https://api.minimax.io/v1/chat/completions)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[Response Transform] → strip &lt;think&gt; → JSON.parse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{ success: true, data: {...} }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WordPress → Tarayıcı → renderResults(data)</w:t>
      </w:r>
    </w:p>
    <w:p>
      <w:pPr>
        <w:spacing w:after="80"/>
      </w:pPr>
    </w:p>
    <w:p>
      <w:pPr>
        <w:spacing w:after="80"/>
      </w:pPr>
      <w:r>
        <w:rPr>
          <w:color w:val="1A1A1A"/>
          <w:sz w:val="22"/>
          <w:szCs w:val="22"/>
        </w:rPr>
        <w:t xml:space="preserve">Trend Video Bulucu (asenkron / polling):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fetch POST /ai/trend → n8n → Apify job başlatır → { job_id }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Client polling: GET /ai/trend/status/{job_id} her 3s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Apify job tamamlanınca → MiniMax analizi → { success: true, data }</w:t>
      </w:r>
    </w:p>
    <w:p>
      <w:pPr>
        <w:spacing w:after="120"/>
      </w:pPr>
    </w:p>
    <w:p>
      <w:pPr>
        <w:pStyle w:val="Heading2"/>
        <w:spacing w:after="80" w:before="240"/>
      </w:pPr>
      <w:r>
        <w:t xml:space="preserve">2.3 Güvenlik Tasarımı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API anahtarları (MiniMax, Gemini, Apify) hiçbir zaman HTML dosyalarında bulunmaz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Tüm API çağrıları n8n Credentials veya environment değişkenleri üzerinden yapılır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Client-side kod sadece WordPress proxy URL'ini bilir; gerçek API endpoint'i gizlidir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Rate limiting hem client-side (localStorage) hem n8n'de (IP bazlı, staticData) uygulanır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120" w:before="320"/>
      </w:pPr>
      <w:r>
        <w:t xml:space="preserve">3. TD-02: Araç Kataloğu ve Workflow Haritası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11 aracın dosya adı, workflow, kullandığı API ve webhook path eşleşmesi: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500"/>
        <w:gridCol w:w="1600"/>
        <w:gridCol w:w="2100"/>
        <w:gridCol w:w="1800"/>
        <w:gridCol w:w="700"/>
        <w:gridCol w:w="1360"/>
      </w:tblGrid>
      <w:tr>
        <w:trPr>
          <w:tblHeader/>
        </w:trPr>
        <w:tc>
          <w:tcPr>
            <w:tcW w:type="dxa" w:w="3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BR</w:t>
            </w:r>
          </w:p>
        </w:tc>
        <w:tc>
          <w:tcPr>
            <w:tcW w:type="dxa" w:w="16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Araç Adı</w:t>
            </w:r>
          </w:p>
        </w:tc>
        <w:tc>
          <w:tcPr>
            <w:tcW w:type="dxa" w:w="21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HTML Dosyası</w:t>
            </w:r>
          </w:p>
        </w:tc>
        <w:tc>
          <w:tcPr>
            <w:tcW w:type="dxa" w:w="18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n8n Workflow JSON</w:t>
            </w:r>
          </w:p>
        </w:tc>
        <w:tc>
          <w:tcPr>
            <w:tcW w:type="dxa" w:w="7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</w:t>
            </w:r>
          </w:p>
        </w:tc>
        <w:tc>
          <w:tcPr>
            <w:tcW w:type="dxa" w:w="136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Webhook Path</w:t>
            </w:r>
          </w:p>
        </w:tc>
      </w:tr>
      <w:tr>
        <w:tc>
          <w:tcPr>
            <w:tcW w:type="dxa" w:w="3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5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BR-01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İşletme Görünürlük Skoru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isletme_gorunurluk_skoru.html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kolay-kobi-skor.json</w:t>
            </w:r>
          </w:p>
        </w:tc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MiniMax</w:t>
            </w:r>
          </w:p>
        </w:tc>
        <w:tc>
          <w:tcPr>
            <w:tcW w:type="dxa" w:w="13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/webhook/kolay-kobi-skor</w:t>
            </w:r>
          </w:p>
        </w:tc>
      </w:tr>
      <w:tr>
        <w:tc>
          <w:tcPr>
            <w:tcW w:type="dxa" w:w="3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BR-02</w:t>
            </w:r>
          </w:p>
        </w:tc>
        <w:tc>
          <w:tcPr>
            <w:tcW w:type="dxa" w:w="16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Müşteri Persona Oluşturucu</w:t>
            </w:r>
          </w:p>
        </w:tc>
        <w:tc>
          <w:tcPr>
            <w:tcW w:type="dxa" w:w="21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musteri_persona_olusturucu.html</w:t>
            </w:r>
          </w:p>
        </w:tc>
        <w:tc>
          <w:tcPr>
            <w:tcW w:type="dxa" w:w="18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kolay-kobi-persona.json</w:t>
            </w:r>
          </w:p>
        </w:tc>
        <w:tc>
          <w:tcPr>
            <w:tcW w:type="dxa" w:w="7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MiniMax</w:t>
            </w:r>
          </w:p>
        </w:tc>
        <w:tc>
          <w:tcPr>
            <w:tcW w:type="dxa" w:w="136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/webhook/kolay-kobi-persona</w:t>
            </w:r>
          </w:p>
        </w:tc>
      </w:tr>
      <w:tr>
        <w:tc>
          <w:tcPr>
            <w:tcW w:type="dxa" w:w="3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5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BR-03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İçerik Takvimi Üretici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icerik_takvimi_uretici.html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kolay-kobi-takvim.json</w:t>
            </w:r>
          </w:p>
        </w:tc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MiniMax</w:t>
            </w:r>
          </w:p>
        </w:tc>
        <w:tc>
          <w:tcPr>
            <w:tcW w:type="dxa" w:w="13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/webhook/kolay-kobi-takvim</w:t>
            </w:r>
          </w:p>
        </w:tc>
      </w:tr>
      <w:tr>
        <w:tc>
          <w:tcPr>
            <w:tcW w:type="dxa" w:w="3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5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BR-04</w:t>
            </w:r>
          </w:p>
        </w:tc>
        <w:tc>
          <w:tcPr>
            <w:tcW w:type="dxa" w:w="16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WhatsApp Satış Script</w:t>
            </w:r>
          </w:p>
        </w:tc>
        <w:tc>
          <w:tcPr>
            <w:tcW w:type="dxa" w:w="21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whatsapp_satis_script_uretici.html</w:t>
            </w:r>
          </w:p>
        </w:tc>
        <w:tc>
          <w:tcPr>
            <w:tcW w:type="dxa" w:w="18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kolay-kobi-wa.json</w:t>
            </w:r>
          </w:p>
        </w:tc>
        <w:tc>
          <w:tcPr>
            <w:tcW w:type="dxa" w:w="7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MiniMax</w:t>
            </w:r>
          </w:p>
        </w:tc>
        <w:tc>
          <w:tcPr>
            <w:tcW w:type="dxa" w:w="136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/webhook/kolay-kobi-wa</w:t>
            </w:r>
          </w:p>
        </w:tc>
      </w:tr>
      <w:tr>
        <w:tc>
          <w:tcPr>
            <w:tcW w:type="dxa" w:w="3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5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BR-05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Reklam Bütçe Dağıtıcı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reklam_butce_dagitici.html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kolay-kobi-butce.json</w:t>
            </w:r>
          </w:p>
        </w:tc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MiniMax</w:t>
            </w:r>
          </w:p>
        </w:tc>
        <w:tc>
          <w:tcPr>
            <w:tcW w:type="dxa" w:w="13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/webhook/kolay-kobi-budget</w:t>
            </w:r>
          </w:p>
        </w:tc>
      </w:tr>
      <w:tr>
        <w:tc>
          <w:tcPr>
            <w:tcW w:type="dxa" w:w="3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5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BR-06</w:t>
            </w:r>
          </w:p>
        </w:tc>
        <w:tc>
          <w:tcPr>
            <w:tcW w:type="dxa" w:w="16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Müşteri Geri Dönüş Senaryosu</w:t>
            </w:r>
          </w:p>
        </w:tc>
        <w:tc>
          <w:tcPr>
            <w:tcW w:type="dxa" w:w="21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musteri_geri_donus_senaryosu.html</w:t>
            </w:r>
          </w:p>
        </w:tc>
        <w:tc>
          <w:tcPr>
            <w:tcW w:type="dxa" w:w="18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kolay-kobi-geri-donus.json</w:t>
            </w:r>
          </w:p>
        </w:tc>
        <w:tc>
          <w:tcPr>
            <w:tcW w:type="dxa" w:w="7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MiniMax</w:t>
            </w:r>
          </w:p>
        </w:tc>
        <w:tc>
          <w:tcPr>
            <w:tcW w:type="dxa" w:w="136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/webhook/kolay-kobi-retention</w:t>
            </w:r>
          </w:p>
        </w:tc>
      </w:tr>
      <w:tr>
        <w:tc>
          <w:tcPr>
            <w:tcW w:type="dxa" w:w="3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5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BR-07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Rakip Analiz Panosu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rakip_analiz_panosu.html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kolay-kobi-rakip.json</w:t>
            </w:r>
          </w:p>
        </w:tc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MiniMax+Gemini</w:t>
            </w:r>
          </w:p>
        </w:tc>
        <w:tc>
          <w:tcPr>
            <w:tcW w:type="dxa" w:w="13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/webhook/kolay-kobi-competitor</w:t>
            </w:r>
          </w:p>
        </w:tc>
      </w:tr>
      <w:tr>
        <w:tc>
          <w:tcPr>
            <w:tcW w:type="dxa" w:w="3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5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BR-08</w:t>
            </w:r>
          </w:p>
        </w:tc>
        <w:tc>
          <w:tcPr>
            <w:tcW w:type="dxa" w:w="16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Chatbot Senaryo Hazırlayıcı</w:t>
            </w:r>
          </w:p>
        </w:tc>
        <w:tc>
          <w:tcPr>
            <w:tcW w:type="dxa" w:w="21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chatbot_senaryosu_hazırlayici.html</w:t>
            </w:r>
          </w:p>
        </w:tc>
        <w:tc>
          <w:tcPr>
            <w:tcW w:type="dxa" w:w="18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kolay-kobi-chatbot.json</w:t>
            </w:r>
          </w:p>
        </w:tc>
        <w:tc>
          <w:tcPr>
            <w:tcW w:type="dxa" w:w="7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MiniMax</w:t>
            </w:r>
          </w:p>
        </w:tc>
        <w:tc>
          <w:tcPr>
            <w:tcW w:type="dxa" w:w="136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/webhook/kolay-kobi-chatbot</w:t>
            </w:r>
          </w:p>
        </w:tc>
      </w:tr>
      <w:tr>
        <w:tc>
          <w:tcPr>
            <w:tcW w:type="dxa" w:w="3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dxa" w:w="5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BR-09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AI Görünürlük Skoru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ai_visibility_tracker.html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kolay-kobi-ai-visibility.json</w:t>
            </w:r>
          </w:p>
        </w:tc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MiniMax</w:t>
            </w:r>
          </w:p>
        </w:tc>
        <w:tc>
          <w:tcPr>
            <w:tcW w:type="dxa" w:w="13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/webhook/kolay-kobi-ai-visibility</w:t>
            </w:r>
          </w:p>
        </w:tc>
      </w:tr>
      <w:tr>
        <w:tc>
          <w:tcPr>
            <w:tcW w:type="dxa" w:w="3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dxa" w:w="5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BR-10</w:t>
            </w:r>
          </w:p>
        </w:tc>
        <w:tc>
          <w:tcPr>
            <w:tcW w:type="dxa" w:w="16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Viral Video Uyarlayıcı</w:t>
            </w:r>
          </w:p>
        </w:tc>
        <w:tc>
          <w:tcPr>
            <w:tcW w:type="dxa" w:w="21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viral_video_uyarlayici.html</w:t>
            </w:r>
          </w:p>
        </w:tc>
        <w:tc>
          <w:tcPr>
            <w:tcW w:type="dxa" w:w="18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kolay-kobi-viral-uyarlayici.json</w:t>
            </w:r>
          </w:p>
        </w:tc>
        <w:tc>
          <w:tcPr>
            <w:tcW w:type="dxa" w:w="7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MiniMax</w:t>
            </w:r>
          </w:p>
        </w:tc>
        <w:tc>
          <w:tcPr>
            <w:tcW w:type="dxa" w:w="136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/webhook/kolay-kobi-viral</w:t>
            </w:r>
          </w:p>
        </w:tc>
      </w:tr>
      <w:tr>
        <w:tc>
          <w:tcPr>
            <w:tcW w:type="dxa" w:w="3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11</w:t>
            </w:r>
          </w:p>
        </w:tc>
        <w:tc>
          <w:tcPr>
            <w:tcW w:type="dxa" w:w="5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BR-11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Trend Video Bulucu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trend_video_bulucu.html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kolay-kobi-trend-video.json</w:t>
            </w:r>
          </w:p>
        </w:tc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MiniMax+Apify</w:t>
            </w:r>
          </w:p>
        </w:tc>
        <w:tc>
          <w:tcPr>
            <w:tcW w:type="dxa" w:w="13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/webhook/kolay-kobi-trend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120" w:before="320"/>
      </w:pPr>
      <w:r>
        <w:t xml:space="preserve">4. TD-03 – TD-13: Araç Bazlı Tasarım Detayları</w:t>
      </w:r>
    </w:p>
    <w:p>
      <w:pPr>
        <w:pStyle w:val="Heading2"/>
        <w:spacing w:after="80" w:before="240"/>
      </w:pPr>
      <w:r>
        <w:t xml:space="preserve">TD-03: İşletme Görünürlük Skoru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BR-01  |  HTML: isletme_gorunurluk_skoru.html</w:t>
      </w:r>
    </w:p>
    <w:p>
      <w:pPr>
        <w:spacing w:after="80"/>
      </w:pPr>
      <w:r>
        <w:rPr>
          <w:color w:val="1A1A1A"/>
          <w:sz w:val="22"/>
          <w:szCs w:val="22"/>
        </w:rPr>
        <w:t xml:space="preserve">n8n Workflow: kolay-kobi-skor.json</w:t>
      </w:r>
    </w:p>
    <w:p>
      <w:pPr>
        <w:spacing w:after="40"/>
      </w:pPr>
    </w:p>
    <w:p>
      <w:pPr>
        <w:pStyle w:val="Heading3"/>
        <w:spacing w:after="60" w:before="160"/>
      </w:pPr>
      <w:r>
        <w:t xml:space="preserve">Prompt Tasarımı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Bağlam değişkenleri: {biz, sector, location, platforms[], website}. Prompt: işletmenin dijital görünürlüğünü 0-100 arasında puanla, platform bazlı puanlar ve öneri listesi üret.</w:t>
      </w:r>
    </w:p>
    <w:p>
      <w:pPr>
        <w:pStyle w:val="Heading3"/>
        <w:spacing w:after="60" w:before="160"/>
      </w:pPr>
      <w:r>
        <w:t xml:space="preserve">Output JSON Şeması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 score: number, breakdown: [{platform, score, tip}], quickWins: string[], priority: string }</w:t>
      </w:r>
    </w:p>
    <w:p>
      <w:pPr>
        <w:pStyle w:val="Heading3"/>
        <w:spacing w:after="60" w:before="160"/>
      </w:pPr>
      <w:r>
        <w:t xml:space="preserve">Özel Notlar</w:t>
      </w:r>
    </w:p>
    <w:p>
      <w:pPr>
        <w:spacing w:after="80"/>
      </w:pPr>
      <w:r>
        <w:rPr>
          <w:color w:val="1A1A1A"/>
          <w:sz w:val="22"/>
          <w:szCs w:val="22"/>
        </w:rPr>
        <w:t xml:space="preserve">max_completion_tokens: 2000. Standart senkron workflow.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TD-04: Müşteri Persona Oluşturucu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BR-02  |  HTML: musteri_persona_olusturucu.html</w:t>
      </w:r>
    </w:p>
    <w:p>
      <w:pPr>
        <w:spacing w:after="80"/>
      </w:pPr>
      <w:r>
        <w:rPr>
          <w:color w:val="1A1A1A"/>
          <w:sz w:val="22"/>
          <w:szCs w:val="22"/>
        </w:rPr>
        <w:t xml:space="preserve">n8n Workflow: kolay-kobi-persona.json</w:t>
      </w:r>
    </w:p>
    <w:p>
      <w:pPr>
        <w:spacing w:after="40"/>
      </w:pPr>
    </w:p>
    <w:p>
      <w:pPr>
        <w:pStyle w:val="Heading3"/>
        <w:spacing w:after="60" w:before="160"/>
      </w:pPr>
      <w:r>
        <w:t xml:space="preserve">Prompt Tasarımı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Bağlam değişkenleri: {biz, sector, product, priceRange, targetAge, targetGender}. Prompt: 3 farklı müşteri persona profili üret.</w:t>
      </w:r>
    </w:p>
    <w:p>
      <w:pPr>
        <w:pStyle w:val="Heading3"/>
        <w:spacing w:after="60" w:before="160"/>
      </w:pPr>
      <w:r>
        <w:t xml:space="preserve">Output JSON Şeması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 personas: [{ name, age, job, pain, goal, channel, message }] }</w:t>
      </w:r>
    </w:p>
    <w:p>
      <w:pPr>
        <w:pStyle w:val="Heading3"/>
        <w:spacing w:after="60" w:before="160"/>
      </w:pPr>
      <w:r>
        <w:t xml:space="preserve">Özel Notlar</w:t>
      </w:r>
    </w:p>
    <w:p>
      <w:pPr>
        <w:spacing w:after="80"/>
      </w:pPr>
      <w:r>
        <w:rPr>
          <w:color w:val="1A1A1A"/>
          <w:sz w:val="22"/>
          <w:szCs w:val="22"/>
        </w:rPr>
        <w:t xml:space="preserve">max_completion_tokens: 3000. Standart senkron workflow.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TD-05: İçerik Takvimi Üretici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BR-03  |  HTML: icerik_takvimi_uretici.html</w:t>
      </w:r>
    </w:p>
    <w:p>
      <w:pPr>
        <w:spacing w:after="80"/>
      </w:pPr>
      <w:r>
        <w:rPr>
          <w:color w:val="1A1A1A"/>
          <w:sz w:val="22"/>
          <w:szCs w:val="22"/>
        </w:rPr>
        <w:t xml:space="preserve">n8n Workflow: kolay-kobi-takvim.json / kolay-kobi-takvim-async.json</w:t>
      </w:r>
    </w:p>
    <w:p>
      <w:pPr>
        <w:spacing w:after="40"/>
      </w:pPr>
    </w:p>
    <w:p>
      <w:pPr>
        <w:pStyle w:val="Heading3"/>
        <w:spacing w:after="60" w:before="160"/>
      </w:pPr>
      <w:r>
        <w:t xml:space="preserve">Prompt Tasarımı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Bağlam değişkenleri: {biz, sector, platforms[], weekdays[], month, year, tone}. Chunk tabanlı üretim: ayın her haftası için ayrı API çağrısı yapılabilir.</w:t>
      </w:r>
    </w:p>
    <w:p>
      <w:pPr>
        <w:pStyle w:val="Heading3"/>
        <w:spacing w:after="60" w:before="160"/>
      </w:pPr>
      <w:r>
        <w:t xml:space="preserve">Output JSON Şeması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 calendar: [{ date, platform, type, caption, hashtags }] }</w:t>
      </w:r>
    </w:p>
    <w:p>
      <w:pPr>
        <w:pStyle w:val="Heading3"/>
        <w:spacing w:after="60" w:before="160"/>
      </w:pPr>
      <w:r>
        <w:t xml:space="preserve">Özel Notlar</w:t>
      </w:r>
    </w:p>
    <w:p>
      <w:pPr>
        <w:spacing w:after="80"/>
      </w:pPr>
      <w:r>
        <w:rPr>
          <w:color w:val="1A1A1A"/>
          <w:sz w:val="22"/>
          <w:szCs w:val="22"/>
        </w:rPr>
        <w:t xml:space="preserve">max_completion_tokens formülü: Math.min(9000, Math.max(7500, 3500 + dayCount*1000)). Async versiyonu polling mimarisini destekler. Accept-Charset header KULLANILMAZ (MiniMax Türkçe encoding bozulması). CJK strip: text.replace(/[一-鿿㐀-䶿]/g, "") uygulanır.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TD-06: WhatsApp Satış Script Üretici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BR-04  |  HTML: whatsapp_satis_script_uretici.html</w:t>
      </w:r>
    </w:p>
    <w:p>
      <w:pPr>
        <w:spacing w:after="80"/>
      </w:pPr>
      <w:r>
        <w:rPr>
          <w:color w:val="1A1A1A"/>
          <w:sz w:val="22"/>
          <w:szCs w:val="22"/>
        </w:rPr>
        <w:t xml:space="preserve">n8n Workflow: kolay-kobi-wa.json</w:t>
      </w:r>
    </w:p>
    <w:p>
      <w:pPr>
        <w:spacing w:after="40"/>
      </w:pPr>
    </w:p>
    <w:p>
      <w:pPr>
        <w:pStyle w:val="Heading3"/>
        <w:spacing w:after="60" w:before="160"/>
      </w:pPr>
      <w:r>
        <w:t xml:space="preserve">Prompt Tasarımı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Bağlam değişkenleri: {biz, product, price, objection, tone, cta}. Prompt: WhatsApp mesaj akışı — ilk temas, takip, itiraz aşma, kapanış mesajları.</w:t>
      </w:r>
    </w:p>
    <w:p>
      <w:pPr>
        <w:pStyle w:val="Heading3"/>
        <w:spacing w:after="60" w:before="160"/>
      </w:pPr>
      <w:r>
        <w:t xml:space="preserve">Output JSON Şeması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 scripts: [{ stage, message, tip }], dos: string[], donts: string[] }</w:t>
      </w:r>
    </w:p>
    <w:p>
      <w:pPr>
        <w:pStyle w:val="Heading3"/>
        <w:spacing w:after="60" w:before="160"/>
      </w:pPr>
      <w:r>
        <w:t xml:space="preserve">Özel Notlar</w:t>
      </w:r>
    </w:p>
    <w:p>
      <w:pPr>
        <w:spacing w:after="80"/>
      </w:pPr>
      <w:r>
        <w:rPr>
          <w:color w:val="1A1A1A"/>
          <w:sz w:val="22"/>
          <w:szCs w:val="22"/>
        </w:rPr>
        <w:t xml:space="preserve">max_completion_tokens: 2500. Standart senkron workflow.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TD-07: Reklam Bütçe Dağıtıcı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BR-05  |  HTML: reklam_butce_dagitici.html</w:t>
      </w:r>
    </w:p>
    <w:p>
      <w:pPr>
        <w:spacing w:after="80"/>
      </w:pPr>
      <w:r>
        <w:rPr>
          <w:color w:val="1A1A1A"/>
          <w:sz w:val="22"/>
          <w:szCs w:val="22"/>
        </w:rPr>
        <w:t xml:space="preserve">n8n Workflow: kolay-kobi-butce.json</w:t>
      </w:r>
    </w:p>
    <w:p>
      <w:pPr>
        <w:spacing w:after="40"/>
      </w:pPr>
    </w:p>
    <w:p>
      <w:pPr>
        <w:pStyle w:val="Heading3"/>
        <w:spacing w:after="60" w:before="160"/>
      </w:pPr>
      <w:r>
        <w:t xml:space="preserve">Prompt Tasarımı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Bağlam değişkenleri: {biz, sector, budget, goal, platforms[], duration}. Prompt: platform bazlı bütçe dağılımı, günlük harcama takvimi, ROI tahmini.</w:t>
      </w:r>
    </w:p>
    <w:p>
      <w:pPr>
        <w:pStyle w:val="Heading3"/>
        <w:spacing w:after="60" w:before="160"/>
      </w:pPr>
      <w:r>
        <w:t xml:space="preserve">Output JSON Şeması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 allocation: [{platform, budget, percent, rationale}], dailyPlan: [...], kpis: {...} }</w:t>
      </w:r>
    </w:p>
    <w:p>
      <w:pPr>
        <w:pStyle w:val="Heading3"/>
        <w:spacing w:after="60" w:before="160"/>
      </w:pPr>
      <w:r>
        <w:t xml:space="preserve">Özel Notlar</w:t>
      </w:r>
    </w:p>
    <w:p>
      <w:pPr>
        <w:spacing w:after="80"/>
      </w:pPr>
      <w:r>
        <w:rPr>
          <w:color w:val="1A1A1A"/>
          <w:sz w:val="22"/>
          <w:szCs w:val="22"/>
        </w:rPr>
        <w:t xml:space="preserve">max_completion_tokens: 2000. Standart senkron workflow.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TD-08: Müşteri Geri Dönüş Senaryosu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BR-06  |  HTML: musteri_geri_donus_senaryosu.html</w:t>
      </w:r>
    </w:p>
    <w:p>
      <w:pPr>
        <w:spacing w:after="80"/>
      </w:pPr>
      <w:r>
        <w:rPr>
          <w:color w:val="1A1A1A"/>
          <w:sz w:val="22"/>
          <w:szCs w:val="22"/>
        </w:rPr>
        <w:t xml:space="preserve">n8n Workflow: kolay-kobi-geri-donus.json</w:t>
      </w:r>
    </w:p>
    <w:p>
      <w:pPr>
        <w:spacing w:after="40"/>
      </w:pPr>
    </w:p>
    <w:p>
      <w:pPr>
        <w:pStyle w:val="Heading3"/>
        <w:spacing w:after="60" w:before="160"/>
      </w:pPr>
      <w:r>
        <w:t xml:space="preserve">Prompt Tasarımı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Bağlam değişkenleri: {biz, sector, churnReason, offerBudget, channel}. Prompt: müşteri geri kazanım senaryosu — temas mesajları, teklif yapısı, zamanlama.</w:t>
      </w:r>
    </w:p>
    <w:p>
      <w:pPr>
        <w:pStyle w:val="Heading3"/>
        <w:spacing w:after="60" w:before="160"/>
      </w:pPr>
      <w:r>
        <w:t xml:space="preserve">Output JSON Şeması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 scenarios: [{step, channel, message, offer}], timeline: string, successMetrics: string[] }</w:t>
      </w:r>
    </w:p>
    <w:p>
      <w:pPr>
        <w:pStyle w:val="Heading3"/>
        <w:spacing w:after="60" w:before="160"/>
      </w:pPr>
      <w:r>
        <w:t xml:space="preserve">Özel Notlar</w:t>
      </w:r>
    </w:p>
    <w:p>
      <w:pPr>
        <w:spacing w:after="80"/>
      </w:pPr>
      <w:r>
        <w:rPr>
          <w:color w:val="1A1A1A"/>
          <w:sz w:val="22"/>
          <w:szCs w:val="22"/>
        </w:rPr>
        <w:t xml:space="preserve">max_completion_tokens: 2500. Standart senkron workflow.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TD-09: Rakip Analiz Panosu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BR-07  |  HTML: rakip_analiz_panosu.html</w:t>
      </w:r>
    </w:p>
    <w:p>
      <w:pPr>
        <w:spacing w:after="80"/>
      </w:pPr>
      <w:r>
        <w:rPr>
          <w:color w:val="1A1A1A"/>
          <w:sz w:val="22"/>
          <w:szCs w:val="22"/>
        </w:rPr>
        <w:t xml:space="preserve">n8n Workflow: kolay-kobi-rakip.json</w:t>
      </w:r>
    </w:p>
    <w:p>
      <w:pPr>
        <w:spacing w:after="40"/>
      </w:pPr>
    </w:p>
    <w:p>
      <w:pPr>
        <w:pStyle w:val="Heading3"/>
        <w:spacing w:after="60" w:before="160"/>
      </w:pPr>
      <w:r>
        <w:t xml:space="preserve">Prompt Tasarımı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Bağlam değişkenleri: {biz, sector, myPlatforms[], myPrice, myWeb, strengths, competitors[{name,platforms[]}]}. İki aşamalı: (1) Gemini Flash → platform görünürlük skoru, (2) MiniMax → SWOT + aksiyon planı.</w:t>
      </w:r>
    </w:p>
    <w:p>
      <w:pPr>
        <w:pStyle w:val="Heading3"/>
        <w:spacing w:after="60" w:before="160"/>
      </w:pPr>
      <w:r>
        <w:t xml:space="preserve">Output JSON Şeması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 competitors: [{name, swot:{S,W,O,T}, threat}], actions: string[], summary: string, geminiPlatforms: [{name, scores:{...}}] }</w:t>
      </w:r>
    </w:p>
    <w:p>
      <w:pPr>
        <w:pStyle w:val="Heading3"/>
        <w:spacing w:after="60" w:before="160"/>
      </w:pPr>
      <w:r>
        <w:t xml:space="preserve">Özel Notlar</w:t>
      </w:r>
    </w:p>
    <w:p>
      <w:pPr>
        <w:spacing w:after="80"/>
      </w:pPr>
      <w:r>
        <w:rPr>
          <w:color w:val="1A1A1A"/>
          <w:sz w:val="22"/>
          <w:szCs w:val="22"/>
        </w:rPr>
        <w:t xml:space="preserve">Hibrit API mimarisi: Gemini Flash (google.generativeai) platform verisi için, MiniMax-M3 analitik içerik için kullanılır. n8n workflow iki ayrı HTTP Request node içerir. max_completion_tokens MiniMax için: 1500.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TD-10: Chatbot Senaryo Hazırlayıcı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BR-08  |  HTML: chatbot_senaryosu_hazırlayici.html</w:t>
      </w:r>
    </w:p>
    <w:p>
      <w:pPr>
        <w:spacing w:after="80"/>
      </w:pPr>
      <w:r>
        <w:rPr>
          <w:color w:val="1A1A1A"/>
          <w:sz w:val="22"/>
          <w:szCs w:val="22"/>
        </w:rPr>
        <w:t xml:space="preserve">n8n Workflow: kolay-kobi-chatbot.json</w:t>
      </w:r>
    </w:p>
    <w:p>
      <w:pPr>
        <w:spacing w:after="40"/>
      </w:pPr>
    </w:p>
    <w:p>
      <w:pPr>
        <w:pStyle w:val="Heading3"/>
        <w:spacing w:after="60" w:before="160"/>
      </w:pPr>
      <w:r>
        <w:t xml:space="preserve">Prompt Tasarımı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Bağlam değişkenleri: {biz, sector, product, faq[], tone, escalation}. Prompt: chatbot konuşma ağacı — karşılama, ürün soruları, şikayet yönetimi, devir senaryoları.</w:t>
      </w:r>
    </w:p>
    <w:p>
      <w:pPr>
        <w:pStyle w:val="Heading3"/>
        <w:spacing w:after="60" w:before="160"/>
      </w:pPr>
      <w:r>
        <w:t xml:space="preserve">Output JSON Şeması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 flows: [{intent, response, followups[]}], fallback: string, escalationScript: string }</w:t>
      </w:r>
    </w:p>
    <w:p>
      <w:pPr>
        <w:pStyle w:val="Heading3"/>
        <w:spacing w:after="60" w:before="160"/>
      </w:pPr>
      <w:r>
        <w:t xml:space="preserve">Özel Notlar</w:t>
      </w:r>
    </w:p>
    <w:p>
      <w:pPr>
        <w:spacing w:after="80"/>
      </w:pPr>
      <w:r>
        <w:rPr>
          <w:color w:val="1A1A1A"/>
          <w:sz w:val="22"/>
          <w:szCs w:val="22"/>
        </w:rPr>
        <w:t xml:space="preserve">max_completion_tokens: 3000. Standart senkron workflow.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TD-11: AI Görünürlük Skoru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BR-09  |  HTML: ai_visibility_tracker.html</w:t>
      </w:r>
    </w:p>
    <w:p>
      <w:pPr>
        <w:spacing w:after="80"/>
      </w:pPr>
      <w:r>
        <w:rPr>
          <w:color w:val="1A1A1A"/>
          <w:sz w:val="22"/>
          <w:szCs w:val="22"/>
        </w:rPr>
        <w:t xml:space="preserve">n8n Workflow: kolay-kobi-ai-visibility.json</w:t>
      </w:r>
    </w:p>
    <w:p>
      <w:pPr>
        <w:spacing w:after="40"/>
      </w:pPr>
    </w:p>
    <w:p>
      <w:pPr>
        <w:pStyle w:val="Heading3"/>
        <w:spacing w:after="60" w:before="160"/>
      </w:pPr>
      <w:r>
        <w:t xml:space="preserve">Prompt Tasarımı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Bağlam değişkenleri: {biz, sector, website, keywords[]}. Prompt: işletmenin AI asistanlarında (ChatGPT, Gemini, Perplexity) görünürlüğünü simüle et ve öneriler sun.</w:t>
      </w:r>
    </w:p>
    <w:p>
      <w:pPr>
        <w:pStyle w:val="Heading3"/>
        <w:spacing w:after="60" w:before="160"/>
      </w:pPr>
      <w:r>
        <w:t xml:space="preserve">Output JSON Şeması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 aiScore: number, platforms: [{ai, mentioned, context, score}], recommendations: string[], content: string[] }</w:t>
      </w:r>
    </w:p>
    <w:p>
      <w:pPr>
        <w:pStyle w:val="Heading3"/>
        <w:spacing w:after="60" w:before="160"/>
      </w:pPr>
      <w:r>
        <w:t xml:space="preserve">Özel Notlar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Bu araç v3.0'da eklendi (★ YENİ). Gerçek AI API sorgusu değil — MiniMax simülasyon yaparak değerlendirme üretir. max_completion_tokens: 2500.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TD-12: Viral Video Uyarlayıcı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BR-10  |  HTML: viral_video_uyarlayici.html</w:t>
      </w:r>
    </w:p>
    <w:p>
      <w:pPr>
        <w:spacing w:after="80"/>
      </w:pPr>
      <w:r>
        <w:rPr>
          <w:color w:val="1A1A1A"/>
          <w:sz w:val="22"/>
          <w:szCs w:val="22"/>
        </w:rPr>
        <w:t xml:space="preserve">n8n Workflow: kolay-kobi-viral-uyarlayici.json</w:t>
      </w:r>
    </w:p>
    <w:p>
      <w:pPr>
        <w:spacing w:after="40"/>
      </w:pPr>
    </w:p>
    <w:p>
      <w:pPr>
        <w:pStyle w:val="Heading3"/>
        <w:spacing w:after="60" w:before="160"/>
      </w:pPr>
      <w:r>
        <w:t xml:space="preserve">Prompt Tasarımı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Bağlam değişkenleri: {biz, sector, videoUrl, platform, goal}. Prompt: viral videoyu KOBİ'nin sektörüne uyarla — hook, senaryo, teknik ipuçları.</w:t>
      </w:r>
    </w:p>
    <w:p>
      <w:pPr>
        <w:pStyle w:val="Heading3"/>
        <w:spacing w:after="60" w:before="160"/>
      </w:pPr>
      <w:r>
        <w:t xml:space="preserve">Output JSON Şeması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 hook: string, script: [{second, action, text}], tips: string[], hashtags: string[] }</w:t>
      </w:r>
    </w:p>
    <w:p>
      <w:pPr>
        <w:pStyle w:val="Heading3"/>
        <w:spacing w:after="60" w:before="160"/>
      </w:pPr>
      <w:r>
        <w:t xml:space="preserve">Özel Notlar</w:t>
      </w:r>
    </w:p>
    <w:p>
      <w:pPr>
        <w:spacing w:after="80"/>
      </w:pPr>
      <w:r>
        <w:rPr>
          <w:color w:val="1A1A1A"/>
          <w:sz w:val="22"/>
          <w:szCs w:val="22"/>
        </w:rPr>
        <w:t xml:space="preserve">max_completion_tokens: 2000. Video URL kullanıcıdan alınır, gerçek video analizi yapılmaz — URL bağlam olarak prompt'a eklenir. Standart senkron workflow.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TD-13: Trend Video Bulucu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BR-11  |  HTML: trend_video_bulucu.html</w:t>
      </w:r>
    </w:p>
    <w:p>
      <w:pPr>
        <w:spacing w:after="80"/>
      </w:pPr>
      <w:r>
        <w:rPr>
          <w:color w:val="1A1A1A"/>
          <w:sz w:val="22"/>
          <w:szCs w:val="22"/>
        </w:rPr>
        <w:t xml:space="preserve">n8n Workflow: kolay-kobi-trend-video.json + kolay-kobi-trend-video-scheduler.json</w:t>
      </w:r>
    </w:p>
    <w:p>
      <w:pPr>
        <w:spacing w:after="40"/>
      </w:pPr>
    </w:p>
    <w:p>
      <w:pPr>
        <w:pStyle w:val="Heading3"/>
        <w:spacing w:after="60" w:before="160"/>
      </w:pPr>
      <w:r>
        <w:t xml:space="preserve">Prompt Tasarımı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Bağlam değişkenleri: {sector, platform, country}. İki aşama: (1) Apify TikTok/Instagram Scraper ile gerçek trend videolar çekilir, (2) MiniMax her video için KOBİ adaptasyon önerisi üretir.</w:t>
      </w:r>
    </w:p>
    <w:p>
      <w:pPr>
        <w:pStyle w:val="Heading3"/>
        <w:spacing w:after="60" w:before="160"/>
      </w:pPr>
      <w:r>
        <w:t xml:space="preserve">Output JSON Şeması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 trends: [{title, url, views, likes, hook, adaptation}], summary: string }</w:t>
      </w:r>
    </w:p>
    <w:p>
      <w:pPr>
        <w:pStyle w:val="Heading3"/>
        <w:spacing w:after="60" w:before="160"/>
      </w:pPr>
      <w:r>
        <w:t xml:space="preserve">Özel Notlar</w:t>
      </w:r>
    </w:p>
    <w:p>
      <w:pPr>
        <w:spacing w:after="80"/>
      </w:pPr>
      <w:r>
        <w:rPr>
          <w:color w:val="1A1A1A"/>
          <w:sz w:val="22"/>
          <w:szCs w:val="22"/>
        </w:rPr>
        <w:t xml:space="preserve">En karmaşık araç. Polling mimarisi: /start → { job_id } → client her 3 saniye /status/{job_id} sorgular. Apify job tamamlandığında MiniMax analizi tetiklenir. Scheduler workflow Apify job takibi için ayrıdır. max_completion_tokens: 4000.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120" w:before="320"/>
      </w:pPr>
      <w:r>
        <w:t xml:space="preserve">5. TD-14: Ortak UX Desenleri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BR-12 (kullanıcı deneyimi standartları)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5.1 Rate Limiting</w:t>
      </w:r>
    </w:p>
    <w:p>
      <w:pPr>
        <w:spacing w:after="80"/>
      </w:pPr>
      <w:r>
        <w:rPr>
          <w:color w:val="1A1A1A"/>
          <w:sz w:val="22"/>
          <w:szCs w:val="22"/>
        </w:rPr>
        <w:t xml:space="preserve">Her araç aylık 3 kullanım hakkı sunar (MONTHLY_LIMIT = 3). Kullanım sayısı localStorage'da YYYY-MM suffix'li anahtarla tutulur; ay değişiminde otomatik sıfırlanır.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MONTHLY_LIMIT = 3;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LS_RATE = 'kkrate_' + new Date().toISOString().slice(0,7) + '_' + toolId;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Örn: 'kkrate_2026-08_chatbot'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Her ay yeni anahtar → otomatik sıfırlanır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incrementRateLimit() SADECE başarılı API yanıtında çağrılır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catch{} bloğunda asla çağrılmaz — hata kullanım hakkı tüketmez</w:t>
      </w:r>
    </w:p>
    <w:p>
      <w:pPr>
        <w:spacing w:after="80"/>
      </w:pPr>
      <w:r>
        <w:rPr>
          <w:color w:val="1A1A1A"/>
          <w:sz w:val="22"/>
          <w:szCs w:val="22"/>
        </w:rPr>
        <w:t xml:space="preserve">Görsel gösterge: dot-style — dolu daireler kullanılan hakkı, boş daireler kalan hakkı temsil eder. Maksimum 10 dot, MONTHLY_LIMIT'e oranlı.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5.2 Form Gizleme (showLoading)</w:t>
      </w:r>
    </w:p>
    <w:p>
      <w:pPr>
        <w:spacing w:after="80"/>
      </w:pPr>
      <w:r>
        <w:rPr>
          <w:color w:val="1A1A1A"/>
          <w:sz w:val="22"/>
          <w:szCs w:val="22"/>
        </w:rPr>
        <w:t xml:space="preserve">generate() çağrıldığında showLoading(true) ile form bölümü gizlenir (display:none), sadece spinner gösterilir. İşlem tamamlanınca showLoading(false) çağrılır; form yeniden görünür ve collapseForm() ile daraltılır.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function showLoading(on) {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document.getElementById('form-section').style.display = on ? 'none' : '';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document.getElementById('loading').style.display = on ? 'flex' : 'none';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5.3 Sayfa Terk Uyarısı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Üretim devam ederken kullanıcı sayfadan ayrılmaya çalışırsa beforeunload olayı tetiklenir. window._warnBU pattern ile listener tekrar eklenmez.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generate() başında: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window._warnBU = window._warnBU ||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function(e) { e.preventDefault(); e.returnValue = ''; };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window.addEventListener('beforeunload', window._warnBU);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İşlem tamamlanınca: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window.removeEventListener('beforeunload', window._warnBU);</w:t>
      </w:r>
    </w:p>
    <w:p>
      <w:pPr>
        <w:shd w:fill="FFF8E1" w:color="auto" w:val="clear"/>
        <w:spacing w:after="80" w:before="80"/>
        <w:ind w:left="360" w:right="360"/>
      </w:pPr>
      <w:r>
        <w:rPr>
          <w:b/>
          <w:bCs/>
          <w:color w:val="CC6600"/>
          <w:sz w:val="22"/>
          <w:szCs w:val="22"/>
        </w:rPr>
        <w:t xml:space="preserve">⚠ </w:t>
      </w:r>
      <w:r>
        <w:rPr>
          <w:i/>
          <w:iCs/>
          <w:color w:val="664400"/>
          <w:sz w:val="22"/>
          <w:szCs w:val="22"/>
        </w:rPr>
        <w:t xml:space="preserve">Modern tarayıcılarda (Chrome 95+) custom metin gösterilemez. Tarayıcı kendi standart uyarısını gösterir.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5.4 Form Kalıcılığı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Tüm input, select ve textarea değerleri her değişiklikte localStorage'a kaydedilir. Sayfa yenilenince otomatik geri yüklenir.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LS_KEY = 'kkform_' + location.pathname.replace(/\//g, '_');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Örn: 'kkform__chatbot-senaryosu'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Radio butonlar: 'radio_' prefix ile (örn: 'radio_tone')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Checkbox'lar: id zorunlu — id yoksa saveForm atlar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5.5 Form Daraltma (Collapse Pattern)</w:t>
      </w:r>
    </w:p>
    <w:p>
      <w:pPr>
        <w:spacing w:after="80"/>
      </w:pPr>
      <w:r>
        <w:rPr>
          <w:color w:val="1A1A1A"/>
          <w:sz w:val="22"/>
          <w:szCs w:val="22"/>
        </w:rPr>
        <w:t xml:space="preserve">Sonuçlar gösterildiğinde form otomatik daraltılır. Kullanıcı "Formu Aç" butonu ile tekrar açar.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function collapseForm() {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document.getElementById('form-section')?.classList.add('is-collapsed');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function expandForm() {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document.getElementById('form-section')?.classList.remove('is-collapsed');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/* CSS: .is-collapsed { max-height: 48px; overflow: hidden; } */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5.6 JSON Export / Import</w:t>
      </w:r>
    </w:p>
    <w:p>
      <w:pPr>
        <w:spacing w:after="80"/>
      </w:pPr>
      <w:r>
        <w:rPr>
          <w:color w:val="1A1A1A"/>
          <w:sz w:val="22"/>
          <w:szCs w:val="22"/>
        </w:rPr>
        <w:t xml:space="preserve">"Formu Kaydet" butonu tüm form verilerini JSON olarak indirir. "Form Yükle" dosya input'u ile kaydedilmiş form tekrar doldurulur. Hata durumunda showErr() kullanılır, alert() değil.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5.7 Encode Corruption Koruması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MiniMax bazen Türkçe özel karakterleri (ı, ü, ç, ö, ş, ğ) yanlış encoding ile döndürebilir. hasEncodingCorruption() fonksiyonu bu durumu tespit eder ve retry mekanizması tetikler.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function hasEncodingCorruption(text) {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// Bozuk encoding göstergeleri: Ã, Â, Ä vb.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return /[\xC0-\xC3\xC5-\xC6]/.test(text);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Tespit edilirse: max 2 retry, ardından ham metin gösterilir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5.8 Think Block Temizleme</w:t>
      </w:r>
    </w:p>
    <w:p>
      <w:pPr>
        <w:spacing w:after="80"/>
      </w:pPr>
      <w:r>
        <w:rPr>
          <w:color w:val="1A1A1A"/>
          <w:sz w:val="22"/>
          <w:szCs w:val="22"/>
        </w:rPr>
        <w:t xml:space="preserve">MiniMax-M3 reasoning modeli &lt;think&gt;...&lt;/think&gt; bloğu üretir. Bu blok n8n Response Transform node'unda temizlenir. Client-side'da ek güvenlik olarak &lt;/think&gt; sonrası metin slice da uygulanabilir.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n8n Response Transform (tercih edilen):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content = content.replace(/&lt;think&gt;[\s\S]*?&lt;\/think&gt;/g, "").trim();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Client-side fallback: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if (text.includes("&lt;/think&gt;")) {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text = text.slice(text.indexOf("&lt;/think&gt;") + 8).trim();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5.9 Print / PDF</w:t>
      </w:r>
    </w:p>
    <w:p>
      <w:pPr>
        <w:spacing w:after="80"/>
      </w:pPr>
      <w:r>
        <w:rPr>
          <w:color w:val="1A1A1A"/>
          <w:sz w:val="22"/>
          <w:szCs w:val="22"/>
        </w:rPr>
        <w:t xml:space="preserve">@media print CSS ile WordPress header/footer gizlenir. Sayfa 1: form özeti, Sayfa 2+: sonuçlar. Kullanıcı tarayıcı print (Ctrl+P) ile PDF alır.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@media print {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#wpadminbar, .site-header, .site-footer { display: none !important; }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.form-card { page-break-after: always; }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.results-section { page-break-before: always; }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120" w:before="320"/>
      </w:pPr>
      <w:r>
        <w:t xml:space="preserve">6. TD-15: n8n Workflow Tasarım Standartları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6.1 Standart Node Sırası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Webhook → Rate Limit (Code) → If: Rate Limited?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 [YES] → Respond to Webhook (429)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 [NO]  → Prepare Request (Code) → HTTP Request (API)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→ Response Transform (Code) → Respond to Webhook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6.2 onError Yerleşimi</w:t>
      </w:r>
    </w:p>
    <w:p>
      <w:pPr>
        <w:spacing w:after="80"/>
      </w:pPr>
      <w:r>
        <w:rPr>
          <w:color w:val="1A1A1A"/>
          <w:sz w:val="22"/>
          <w:szCs w:val="22"/>
        </w:rPr>
        <w:t xml:space="preserve">onError: "continueRegularOutput" ayarı HTTP Request node'unun üst düzey parametresinde tanımlanır; parameters objesinin içinde DEĞİL.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DOĞRU: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"type": "n8n-nodes-base.httpRequest",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"onError": "continueRegularOutput",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"parameters": { ... }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YANLIŞ (işe yaramaz):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"parameters": {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"onError": "continueRegularOutput"  // burada değil!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6.3 Static Data Pattern (Rate Limiting)</w:t>
      </w:r>
    </w:p>
    <w:p>
      <w:pPr>
        <w:spacing w:after="80"/>
      </w:pPr>
      <w:r>
        <w:rPr>
          <w:color w:val="1A1A1A"/>
          <w:sz w:val="22"/>
          <w:szCs w:val="22"/>
        </w:rPr>
        <w:t xml:space="preserve">n8n'de IP bazlı rate limiting için $getWorkflowStaticData("global") kullanılır. Bu veri workflow yeniden başlatmalar arasında korunur.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ip = $input.first().json.headers?.['x-forwarded-for']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?.split(',')[0]?.trim() || 'unknown';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today = new Date().toISOString().slice(0, 10);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key = 'rl_' + toolId + '_' + ip + '_' + today;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staticData = $getWorkflowStaticData('global');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if (!staticData.rateLimits) staticData.rateLimits = {};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count = staticData.rateLimits[key] || 0;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if (count &gt;= 50) return [{ json: { rateLimitExceeded: true } }];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staticData.rateLimits[key] = count + 1;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6.4 max_completion_tokens Formülü</w:t>
      </w:r>
    </w:p>
    <w:p>
      <w:pPr>
        <w:spacing w:after="80"/>
      </w:pPr>
      <w:r>
        <w:rPr>
          <w:color w:val="1A1A1A"/>
          <w:sz w:val="22"/>
          <w:szCs w:val="22"/>
        </w:rPr>
        <w:t xml:space="preserve">Araç tipine göre önerilen token limitleri: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type="dxa" w:w="25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Araç</w:t>
            </w:r>
          </w:p>
        </w:tc>
        <w:tc>
          <w:tcPr>
            <w:tcW w:type="dxa" w:w="35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Formül / Değer</w:t>
            </w:r>
          </w:p>
        </w:tc>
        <w:tc>
          <w:tcPr>
            <w:tcW w:type="dxa" w:w="336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25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Standart araçlar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1500 – 3000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Basit JSON çıktısı</w:t>
            </w:r>
          </w:p>
        </w:tc>
      </w:tr>
      <w:tr>
        <w:tc>
          <w:tcPr>
            <w:tcW w:type="dxa" w:w="25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İçerik Takvimi (chunk)</w:t>
            </w:r>
          </w:p>
        </w:tc>
        <w:tc>
          <w:tcPr>
            <w:tcW w:type="dxa" w:w="35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Math.min(9000, Math.max(7500, 3500 + dayCount*1000))</w:t>
            </w:r>
          </w:p>
        </w:tc>
        <w:tc>
          <w:tcPr>
            <w:tcW w:type="dxa" w:w="336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Gün sayısına göre dinamik</w:t>
            </w:r>
          </w:p>
        </w:tc>
      </w:tr>
      <w:tr>
        <w:tc>
          <w:tcPr>
            <w:tcW w:type="dxa" w:w="25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Trend Video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4000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Apify verisini işleme</w:t>
            </w:r>
          </w:p>
        </w:tc>
      </w:tr>
      <w:tr>
        <w:tc>
          <w:tcPr>
            <w:tcW w:type="dxa" w:w="25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Chatbot / Persona</w:t>
            </w:r>
          </w:p>
        </w:tc>
        <w:tc>
          <w:tcPr>
            <w:tcW w:type="dxa" w:w="35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3000</w:t>
            </w:r>
          </w:p>
        </w:tc>
        <w:tc>
          <w:tcPr>
            <w:tcW w:type="dxa" w:w="336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Çoklu senaryo üretimi</w:t>
            </w:r>
          </w:p>
        </w:tc>
      </w:tr>
    </w:tbl>
    <w:p>
      <w:pPr>
        <w:spacing w:after="60"/>
      </w:pPr>
    </w:p>
    <w:p>
      <w:pPr>
        <w:pStyle w:val="Heading2"/>
        <w:spacing w:after="80" w:before="240"/>
      </w:pPr>
      <w:r>
        <w:t xml:space="preserve">6.5 Cross-Node Referans</w:t>
      </w:r>
    </w:p>
    <w:p>
      <w:pPr>
        <w:spacing w:after="80"/>
      </w:pPr>
      <w:r>
        <w:rPr>
          <w:color w:val="1A1A1A"/>
          <w:sz w:val="22"/>
          <w:szCs w:val="22"/>
        </w:rPr>
        <w:t xml:space="preserve">Error path sonrasında $("NodeName").item.json erişimi başarısız olabilir. Kritik verileri (prompt, rate limit durumu) bir önceki Code node'unda JSON'a ekleyerek taşıyın.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GÜVENLİ: veriyi forward et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return [{ json: { rateLimitExceeded: false, prompt: body.prompt, ip } }];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DIKKAT: error path sonrası bu çalışmayabilir: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prev = $('Rate Limit').item.json;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6.6 MiniMax Türkçe Encoding</w:t>
      </w:r>
    </w:p>
    <w:p>
      <w:pPr>
        <w:spacing w:after="80"/>
      </w:pPr>
      <w:r>
        <w:rPr>
          <w:color w:val="1A1A1A"/>
          <w:sz w:val="22"/>
          <w:szCs w:val="22"/>
        </w:rPr>
        <w:t xml:space="preserve">Accept-Charset header eklenmemelidir. MiniMax API Türkçe karakterleri yanlış kod sayfasıyla döndürebilir. Ek olarak CJK karakterleri response'dan temizlenmelidir.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Accept-Charset header EKLENMEMELİ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CJK strip (Response Transform'da):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content = content.replace(/[一-鿿㐀-䶿]/g, '');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120" w:before="320"/>
      </w:pPr>
      <w:r>
        <w:t xml:space="preserve">7. TD-16: Yeni Araç Oluşturma Rehberi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BR-12 (geliştirici deneyimi)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7.1 HTML Şablonu</w:t>
      </w:r>
    </w:p>
    <w:p>
      <w:pPr>
        <w:spacing w:after="80"/>
      </w:pPr>
      <w:r>
        <w:rPr>
          <w:color w:val="1A1A1A"/>
          <w:sz w:val="22"/>
          <w:szCs w:val="22"/>
        </w:rPr>
        <w:t xml:space="preserve">_template.html dosyasından kopyalayarak başlayın:</w:t>
      </w:r>
    </w:p>
    <w:p>
      <w:pPr>
        <w:shd w:fill="F0F0F0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cp _template.html yeni_arac.html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7.2 12 Adımlık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1. &lt;title&gt; etiketini değiştir: "Kolay KOBİ — [Araç Adı]"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2. N8N_PROXY sabitini güncelle: "/wp-json/kolaykobi/v1/ai/[yeni-endpoint]"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3. LS_KEY suffix'ini benzersiz yap: "kkform_[araç-id]"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4. MONTHLY_LIMIT değerini ayarla (varsayılan: 3)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5. Form alanlarını tasarla (input, select, textarea)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6. buildPrompt() fonksiyonunu araç için yaz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7. renderResults(data) fonksiyonunu araç çıktısına göre yaz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8. Rate bar göstergesini kontrol et (dot-style)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9. Form collapse/expand davranışını test 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10. JSON export/import çalışıyor mu doğrula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11. @media print CSS'i kontrol 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12. Encoding corruption testi: Türkçe karakter içeren prompt gönder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7.3 n8n Workflow Oluşturma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1. kolay-kobi-universal.json dosyasını import et (temel şablon)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2. Webhook node: path = "kolay-kobi-[araç-id]" olarak güncelle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3. Rate Limit node: key prefix'ini araç adına özel yap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4. HTTP Request node: MiniMax endpoint + Authorization credential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5. Response Transform node: araç output şemasına göre JSON parse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6. Workflow'u Activate et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7.4 Test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curl ile n8n webhook'u doğrudan test 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WordPress REST API üzerinden end-to-end test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Rate limit tükendikten sonra davranış testi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Türkçe karakter encoding testi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Uzun yanıt (token sınırı yakınında) testi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Mobile responsive görünüm kontrolü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Print/PDF çıktısı kontrolü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120" w:before="320"/>
      </w:pPr>
      <w:r>
        <w:t xml:space="preserve">8. TD-17: Güvenlik Standartları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BR Referansı: BR-13 (güvenlik gereksinimleri)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8.1 API Key Güvenliği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MiniMax, Gemini ve Apify API anahtarları hiçbir zaman HTML dosyalarında yer almaz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Anahtarlar n8n Credentials Manager'da Header Auth olarak saklanır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WordPress proxy URL'i (N8N_PROXY) public HTML'de olabilir; gerçek n8n URL'i WordPress sunucusunda PHP sabitinde tutulur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GitHub reposuna .env veya key içeren dosya eklenmez; .gitignore kontrol edilmelidir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8.2 Rate Limiting Katmanları</w:t>
      </w:r>
    </w:p>
    <w:p>
      <w:pPr>
        <w:spacing w:after="80"/>
      </w:pPr>
      <w:r>
        <w:rPr>
          <w:color w:val="1A1A1A"/>
          <w:sz w:val="22"/>
          <w:szCs w:val="22"/>
        </w:rPr>
        <w:t xml:space="preserve">Rate limiting iki katmanda uygulanır: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1500"/>
        <w:gridCol w:w="3860"/>
      </w:tblGrid>
      <w:tr>
        <w:trPr>
          <w:tblHeader/>
        </w:trPr>
        <w:tc>
          <w:tcPr>
            <w:tcW w:type="dxa" w:w="15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Katman</w:t>
            </w:r>
          </w:p>
        </w:tc>
        <w:tc>
          <w:tcPr>
            <w:tcW w:type="dxa" w:w="25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Yöntem</w:t>
            </w:r>
          </w:p>
        </w:tc>
        <w:tc>
          <w:tcPr>
            <w:tcW w:type="dxa" w:w="15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Limit</w:t>
            </w:r>
          </w:p>
        </w:tc>
        <w:tc>
          <w:tcPr>
            <w:tcW w:type="dxa" w:w="386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Amaç</w:t>
            </w:r>
          </w:p>
        </w:tc>
      </w:tr>
      <w:tr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Client-side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localStorage YYYY-MM key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Aylık 3 kullanım / araç</w:t>
            </w:r>
          </w:p>
        </w:tc>
        <w:tc>
          <w:tcPr>
            <w:tcW w:type="dxa" w:w="38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UX — kullanıcı bilgilendirmesi</w:t>
            </w:r>
          </w:p>
        </w:tc>
      </w:tr>
      <w:tr>
        <w:tc>
          <w:tcPr>
            <w:tcW w:type="dxa" w:w="15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n8n (sunucu)</w:t>
            </w:r>
          </w:p>
        </w:tc>
        <w:tc>
          <w:tcPr>
            <w:tcW w:type="dxa" w:w="25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IP + tarih bazlı staticData</w:t>
            </w:r>
          </w:p>
        </w:tc>
        <w:tc>
          <w:tcPr>
            <w:tcW w:type="dxa" w:w="15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Günlük 50 istek / IP</w:t>
            </w:r>
          </w:p>
        </w:tc>
        <w:tc>
          <w:tcPr>
            <w:tcW w:type="dxa" w:w="386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Abuse koruması</w:t>
            </w:r>
          </w:p>
        </w:tc>
      </w:tr>
    </w:tbl>
    <w:p>
      <w:pPr>
        <w:shd w:fill="FFF8E1" w:color="auto" w:val="clear"/>
        <w:spacing w:after="80" w:before="80"/>
        <w:ind w:left="360" w:right="360"/>
      </w:pPr>
      <w:r>
        <w:rPr>
          <w:b/>
          <w:bCs/>
          <w:color w:val="CC6600"/>
          <w:sz w:val="22"/>
          <w:szCs w:val="22"/>
        </w:rPr>
        <w:t xml:space="preserve">⚠ </w:t>
      </w:r>
      <w:r>
        <w:rPr>
          <w:i/>
          <w:iCs/>
          <w:color w:val="664400"/>
          <w:sz w:val="22"/>
          <w:szCs w:val="22"/>
        </w:rPr>
        <w:t xml:space="preserve">Client-side limit bypass edilebilir (localStorage temizlenerek). Gerçek koruma n8n katmanındadır.</w:t>
      </w:r>
    </w:p>
    <w:p>
      <w:pPr>
        <w:spacing w:after="60"/>
      </w:pPr>
    </w:p>
    <w:p>
      <w:pPr>
        <w:pStyle w:val="Heading2"/>
        <w:spacing w:after="80" w:before="240"/>
      </w:pPr>
      <w:r>
        <w:t xml:space="preserve">8.3 Client-Side Veri İşleme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Kullanıcı form verileri localStorage'da saklanır; sunucuya gönderilmez (API isteği dışında)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JSON export dosyaları kullanıcının cihazında kalır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2"/>
          <w:szCs w:val="22"/>
        </w:rPr>
        <w:t xml:space="preserve">GDPR: Kişisel veri (ad, işletme adı) yalnızca API isteği sırasında MiniMax'e iletilir; n8n loglarında kısa süre saklanabilir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120" w:before="320"/>
      </w:pPr>
      <w:r>
        <w:t xml:space="preserve">9. Revizyon Geçmişi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800"/>
        <w:gridCol w:w="5460"/>
      </w:tblGrid>
      <w:tr>
        <w:trPr>
          <w:tblHeader/>
        </w:trPr>
        <w:tc>
          <w:tcPr>
            <w:tcW w:type="dxa" w:w="9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Versiyon</w:t>
            </w:r>
          </w:p>
        </w:tc>
        <w:tc>
          <w:tcPr>
            <w:tcW w:type="dxa" w:w="12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Tarih</w:t>
            </w:r>
          </w:p>
        </w:tc>
        <w:tc>
          <w:tcPr>
            <w:tcW w:type="dxa" w:w="180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Yazar</w:t>
            </w:r>
          </w:p>
        </w:tc>
        <w:tc>
          <w:tcPr>
            <w:tcW w:type="dxa" w:w="5460"/>
            <w:shd w:fill="1D9E75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Değişiklikler</w:t>
            </w:r>
          </w:p>
        </w:tc>
      </w:tr>
      <w:tr>
        <w:tc>
          <w:tcPr>
            <w:tcW w:type="dxa" w:w="9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2026-06-01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O. Isikgil</w:t>
            </w:r>
          </w:p>
        </w:tc>
        <w:tc>
          <w:tcPr>
            <w:tcW w:type="dxa" w:w="54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İlk TDD oluşturuldu (8 araç)</w:t>
            </w:r>
          </w:p>
        </w:tc>
      </w:tr>
      <w:tr>
        <w:tc>
          <w:tcPr>
            <w:tcW w:type="dxa" w:w="9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v2.0</w:t>
            </w:r>
          </w:p>
        </w:tc>
        <w:tc>
          <w:tcPr>
            <w:tcW w:type="dxa" w:w="12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2026-07-01</w:t>
            </w:r>
          </w:p>
        </w:tc>
        <w:tc>
          <w:tcPr>
            <w:tcW w:type="dxa" w:w="180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O. Isikgil</w:t>
            </w:r>
          </w:p>
        </w:tc>
        <w:tc>
          <w:tcPr>
            <w:tcW w:type="dxa" w:w="5460"/>
            <w:shd w:fill="F5F5F5" w:color="auto" w:val="clea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Viral Video, AI Görünürlük eklendi; polling mimarisi belgelendi</w:t>
            </w:r>
          </w:p>
        </w:tc>
      </w:tr>
      <w:tr>
        <w:tc>
          <w:tcPr>
            <w:tcW w:type="dxa" w:w="9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v3.0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2026-08-07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O. Isikgil</w:t>
            </w:r>
          </w:p>
        </w:tc>
        <w:tc>
          <w:tcPr>
            <w:tcW w:type="dxa" w:w="5460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TD-16 (yeni araç rehberi), TD-17 (güvenlik), encoding bölümleri eklendi; tüm TD'ler BR referanslarıyla güncellendi</w:t>
            </w:r>
          </w:p>
        </w:tc>
      </w:tr>
    </w:tbl>
    <w:p>
      <w:pPr>
        <w:spacing w:after="120"/>
      </w:pPr>
    </w:p>
    <w:p>
      <w:pPr>
        <w:spacing w:before="480"/>
        <w:jc w:val="center"/>
      </w:pPr>
      <w:r>
        <w:rPr>
          <w:i/>
          <w:iCs/>
          <w:color w:val="999999"/>
          <w:sz w:val="18"/>
          <w:szCs w:val="18"/>
        </w:rPr>
        <w:t xml:space="preserve">Kolay KOBİ — Teknik Tasarım Dokümanı v3.0  |  kolaykobi.com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Kolay KOBİ TDD v3.0  |  Gizli ve Özel  |  Sayfa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/ </w:t>
    </w:r>
    <w:r>
      <w:rPr>
        <w:color w:val="99999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9E75" w:sz="6" w:space="4"/>
      </w:pBdr>
      <w:spacing w:after="120" w:before="320"/>
    </w:pPr>
    <w:rPr>
      <w:b/>
      <w:bCs/>
      <w:color w:val="1D9E7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</w:pPr>
    <w:rPr>
      <w:b/>
      <w:bCs/>
      <w:color w:val="155F4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60"/>
    </w:pPr>
    <w:rPr>
      <w:b/>
      <w:bCs/>
      <w:i w:val="false"/>
      <w:iCs w:val="false"/>
      <w:color w:val="1A7A5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2026-08-07T11:49:06.237Z</dcterms:created>
  <dcterms:modified xsi:type="dcterms:W3CDTF">2026-08-07T11:49:06.238Z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