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504E" w14:textId="2E46A354" w:rsidR="00C73E50" w:rsidRDefault="00B059FC">
      <w:r>
        <w:t>My test document.</w:t>
      </w:r>
      <w:bookmarkStart w:id="0" w:name="_GoBack"/>
      <w:bookmarkEnd w:id="0"/>
    </w:p>
    <w:sectPr w:rsidR="00C7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5"/>
    <w:rsid w:val="00B059FC"/>
    <w:rsid w:val="00C73E50"/>
    <w:rsid w:val="00E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1DAE"/>
  <w15:chartTrackingRefBased/>
  <w15:docId w15:val="{3C4640AE-FEBA-4B24-B49F-530F044B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 Kantar Boyraz</dc:creator>
  <cp:keywords/>
  <dc:description/>
  <cp:lastModifiedBy>Ozge Kantar Boyraz</cp:lastModifiedBy>
  <cp:revision>2</cp:revision>
  <dcterms:created xsi:type="dcterms:W3CDTF">2022-12-19T18:52:00Z</dcterms:created>
  <dcterms:modified xsi:type="dcterms:W3CDTF">2022-12-19T18:52:00Z</dcterms:modified>
</cp:coreProperties>
</file>